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5B" w:rsidRDefault="0073585B">
      <w:pPr>
        <w:spacing w:after="200" w:line="276" w:lineRule="auto"/>
        <w:ind w:firstLine="0"/>
        <w:rPr>
          <w:iCs/>
          <w:szCs w:val="28"/>
          <w:lang w:val="en-US"/>
        </w:rPr>
      </w:pPr>
      <w:r w:rsidRPr="0073585B">
        <w:rPr>
          <w:iCs/>
          <w:noProof/>
          <w:szCs w:val="28"/>
        </w:rPr>
        <w:drawing>
          <wp:anchor distT="0" distB="0" distL="114300" distR="114300" simplePos="0" relativeHeight="251659264" behindDoc="0" locked="0" layoutInCell="1" allowOverlap="1" wp14:anchorId="48F2233A" wp14:editId="0C3E3433">
            <wp:simplePos x="0" y="0"/>
            <wp:positionH relativeFrom="column">
              <wp:posOffset>-492760</wp:posOffset>
            </wp:positionH>
            <wp:positionV relativeFrom="paragraph">
              <wp:posOffset>-9525</wp:posOffset>
            </wp:positionV>
            <wp:extent cx="7126335" cy="383573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6335" cy="3835730"/>
                    </a:xfrm>
                    <a:prstGeom prst="rect">
                      <a:avLst/>
                    </a:prstGeom>
                    <a:noFill/>
                    <a:ln w="9525">
                      <a:noFill/>
                      <a:miter lim="800000"/>
                      <a:headEnd/>
                      <a:tailEnd/>
                    </a:ln>
                  </pic:spPr>
                </pic:pic>
              </a:graphicData>
            </a:graphic>
          </wp:anchor>
        </w:drawing>
      </w:r>
      <w:r w:rsidRPr="0073585B">
        <w:rPr>
          <w:iCs/>
          <w:noProof/>
          <w:szCs w:val="28"/>
        </w:rPr>
        <w:drawing>
          <wp:anchor distT="0" distB="0" distL="114300" distR="114300" simplePos="0" relativeHeight="251660288" behindDoc="0" locked="0" layoutInCell="1" allowOverlap="1" wp14:anchorId="4EE09FD3" wp14:editId="1A60380C">
            <wp:simplePos x="0" y="0"/>
            <wp:positionH relativeFrom="column">
              <wp:posOffset>1810385</wp:posOffset>
            </wp:positionH>
            <wp:positionV relativeFrom="paragraph">
              <wp:posOffset>512445</wp:posOffset>
            </wp:positionV>
            <wp:extent cx="1802130" cy="1805049"/>
            <wp:effectExtent l="19050" t="0" r="762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2059" name="Picture 14"/>
                    <pic:cNvPicPr>
                      <a:picLocks noChangeAspect="1" noChangeArrowheads="1"/>
                    </pic:cNvPicPr>
                  </pic:nvPicPr>
                  <pic:blipFill>
                    <a:blip r:embed="rId9" cstate="print"/>
                    <a:srcRect/>
                    <a:stretch>
                      <a:fillRect/>
                    </a:stretch>
                  </pic:blipFill>
                  <pic:spPr bwMode="auto">
                    <a:xfrm>
                      <a:off x="0" y="0"/>
                      <a:ext cx="1802130" cy="1805049"/>
                    </a:xfrm>
                    <a:prstGeom prst="rect">
                      <a:avLst/>
                    </a:prstGeom>
                    <a:noFill/>
                    <a:ln w="9525">
                      <a:noFill/>
                      <a:miter lim="800000"/>
                      <a:headEnd/>
                      <a:tailEnd/>
                    </a:ln>
                  </pic:spPr>
                </pic:pic>
              </a:graphicData>
            </a:graphic>
          </wp:anchor>
        </w:drawing>
      </w:r>
      <w:r w:rsidRPr="0073585B">
        <w:rPr>
          <w:iCs/>
          <w:noProof/>
          <w:szCs w:val="28"/>
        </w:rPr>
        <w:drawing>
          <wp:anchor distT="0" distB="0" distL="114300" distR="114300" simplePos="0" relativeHeight="251661312" behindDoc="1" locked="0" layoutInCell="1" allowOverlap="1" wp14:anchorId="1FAA41D6" wp14:editId="61AC6BCF">
            <wp:simplePos x="0" y="0"/>
            <wp:positionH relativeFrom="column">
              <wp:posOffset>-1310640</wp:posOffset>
            </wp:positionH>
            <wp:positionV relativeFrom="paragraph">
              <wp:posOffset>7233920</wp:posOffset>
            </wp:positionV>
            <wp:extent cx="8456930" cy="3087370"/>
            <wp:effectExtent l="19050" t="0" r="127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t="71603"/>
                    <a:stretch>
                      <a:fillRect/>
                    </a:stretch>
                  </pic:blipFill>
                  <pic:spPr bwMode="auto">
                    <a:xfrm>
                      <a:off x="0" y="0"/>
                      <a:ext cx="8456930" cy="3087370"/>
                    </a:xfrm>
                    <a:prstGeom prst="rect">
                      <a:avLst/>
                    </a:prstGeom>
                    <a:noFill/>
                    <a:ln w="9525">
                      <a:noFill/>
                      <a:miter lim="800000"/>
                      <a:headEnd/>
                      <a:tailEnd/>
                    </a:ln>
                  </pic:spPr>
                </pic:pic>
              </a:graphicData>
            </a:graphic>
          </wp:anchor>
        </w:drawing>
      </w:r>
    </w:p>
    <w:p w:rsidR="0073585B" w:rsidRDefault="0073585B">
      <w:pPr>
        <w:spacing w:after="200" w:line="276" w:lineRule="auto"/>
        <w:ind w:firstLine="0"/>
        <w:rPr>
          <w:iCs/>
          <w:szCs w:val="28"/>
          <w:lang w:val="en-US"/>
        </w:rPr>
      </w:pPr>
    </w:p>
    <w:p w:rsidR="0073585B" w:rsidRDefault="0073585B">
      <w:pPr>
        <w:spacing w:after="200" w:line="276" w:lineRule="auto"/>
        <w:ind w:firstLine="0"/>
        <w:rPr>
          <w:iCs/>
          <w:szCs w:val="28"/>
          <w:lang w:val="en-US"/>
        </w:rPr>
      </w:pPr>
    </w:p>
    <w:p w:rsidR="0073585B" w:rsidRDefault="0073585B">
      <w:pPr>
        <w:spacing w:after="200" w:line="276" w:lineRule="auto"/>
        <w:ind w:firstLine="0"/>
        <w:rPr>
          <w:iCs/>
          <w:szCs w:val="28"/>
          <w:lang w:val="en-US"/>
        </w:rPr>
      </w:pPr>
    </w:p>
    <w:p w:rsidR="0073585B" w:rsidRDefault="0073585B">
      <w:pPr>
        <w:spacing w:after="200" w:line="276" w:lineRule="auto"/>
        <w:ind w:firstLine="0"/>
        <w:rPr>
          <w:iCs/>
          <w:szCs w:val="28"/>
          <w:lang w:val="en-US"/>
        </w:rPr>
      </w:pPr>
    </w:p>
    <w:p w:rsidR="0073585B" w:rsidRDefault="0073585B">
      <w:pPr>
        <w:spacing w:after="200" w:line="276" w:lineRule="auto"/>
        <w:ind w:firstLine="0"/>
        <w:rPr>
          <w:iCs/>
          <w:szCs w:val="28"/>
          <w:lang w:val="en-US"/>
        </w:rPr>
      </w:pPr>
    </w:p>
    <w:p w:rsidR="0073585B" w:rsidRDefault="0073585B">
      <w:pPr>
        <w:spacing w:after="200" w:line="276" w:lineRule="auto"/>
        <w:ind w:firstLine="0"/>
        <w:rPr>
          <w:iCs/>
          <w:szCs w:val="28"/>
          <w:lang w:val="en-US"/>
        </w:rPr>
      </w:pPr>
    </w:p>
    <w:p w:rsidR="0073585B" w:rsidRDefault="0073585B">
      <w:pPr>
        <w:spacing w:after="200" w:line="276" w:lineRule="auto"/>
        <w:ind w:firstLine="0"/>
        <w:rPr>
          <w:iCs/>
          <w:szCs w:val="28"/>
          <w:lang w:val="en-US"/>
        </w:rPr>
      </w:pPr>
    </w:p>
    <w:p w:rsidR="0073585B" w:rsidRDefault="0073585B">
      <w:pPr>
        <w:spacing w:after="200" w:line="276" w:lineRule="auto"/>
        <w:ind w:firstLine="0"/>
        <w:rPr>
          <w:iCs/>
          <w:szCs w:val="28"/>
          <w:lang w:val="en-US"/>
        </w:rPr>
      </w:pPr>
    </w:p>
    <w:p w:rsidR="0073585B" w:rsidRDefault="0073585B">
      <w:pPr>
        <w:spacing w:after="200" w:line="276" w:lineRule="auto"/>
        <w:ind w:firstLine="0"/>
        <w:rPr>
          <w:iCs/>
          <w:szCs w:val="28"/>
          <w:lang w:val="en-US"/>
        </w:rPr>
      </w:pPr>
    </w:p>
    <w:p w:rsidR="0073585B" w:rsidRDefault="0073585B">
      <w:pPr>
        <w:spacing w:after="200" w:line="276" w:lineRule="auto"/>
        <w:ind w:firstLine="0"/>
        <w:rPr>
          <w:iCs/>
          <w:szCs w:val="28"/>
          <w:lang w:val="en-US"/>
        </w:rPr>
      </w:pPr>
    </w:p>
    <w:p w:rsidR="00B6159D" w:rsidRDefault="00B6159D" w:rsidP="00B6159D">
      <w:pPr>
        <w:ind w:firstLine="0"/>
        <w:rPr>
          <w:rFonts w:ascii="Arial Narrow" w:eastAsia="Gulim" w:hAnsi="Arial Narrow" w:cstheme="minorHAnsi"/>
          <w:color w:val="4F81BD" w:themeColor="accent1"/>
          <w:sz w:val="48"/>
          <w:lang w:val="en-US"/>
        </w:rPr>
      </w:pPr>
    </w:p>
    <w:p w:rsidR="00B6159D" w:rsidRPr="00B6159D" w:rsidRDefault="0073585B" w:rsidP="00247BB2">
      <w:pPr>
        <w:ind w:firstLine="0"/>
        <w:jc w:val="center"/>
        <w:rPr>
          <w:rFonts w:ascii="Arial Narrow" w:eastAsia="Gulim" w:hAnsi="Arial Narrow" w:cstheme="minorHAnsi"/>
          <w:color w:val="4F81BD" w:themeColor="accent1"/>
          <w:sz w:val="48"/>
        </w:rPr>
      </w:pPr>
      <w:r w:rsidRPr="00B6159D">
        <w:rPr>
          <w:rFonts w:ascii="Arial Narrow" w:eastAsia="Gulim" w:hAnsi="Arial Narrow" w:cstheme="minorHAnsi"/>
          <w:color w:val="4F81BD" w:themeColor="accent1"/>
          <w:sz w:val="48"/>
        </w:rPr>
        <w:t>Об итогах работы</w:t>
      </w:r>
    </w:p>
    <w:p w:rsidR="00B6159D" w:rsidRPr="00B6159D" w:rsidRDefault="0073585B" w:rsidP="00247BB2">
      <w:pPr>
        <w:ind w:firstLine="0"/>
        <w:jc w:val="center"/>
        <w:rPr>
          <w:rFonts w:ascii="Arial Narrow" w:eastAsia="Gulim" w:hAnsi="Arial Narrow" w:cstheme="minorHAnsi"/>
          <w:b/>
          <w:color w:val="4F81BD" w:themeColor="accent1"/>
          <w:sz w:val="48"/>
        </w:rPr>
      </w:pPr>
      <w:r w:rsidRPr="00B6159D">
        <w:rPr>
          <w:rFonts w:ascii="Arial Narrow" w:eastAsia="Gulim" w:hAnsi="Arial Narrow" w:cstheme="minorHAnsi"/>
          <w:color w:val="4F81BD" w:themeColor="accent1"/>
          <w:sz w:val="48"/>
        </w:rPr>
        <w:t xml:space="preserve">Министерства труда и социальной защиты Российской Федерации </w:t>
      </w:r>
      <w:r w:rsidRPr="00B6159D">
        <w:rPr>
          <w:rFonts w:ascii="Arial Narrow" w:eastAsia="Gulim" w:hAnsi="Arial Narrow" w:cstheme="minorHAnsi"/>
          <w:b/>
          <w:color w:val="4F81BD" w:themeColor="accent1"/>
          <w:sz w:val="48"/>
        </w:rPr>
        <w:t>в 201</w:t>
      </w:r>
      <w:r w:rsidR="0003767C">
        <w:rPr>
          <w:rFonts w:ascii="Arial Narrow" w:eastAsia="Gulim" w:hAnsi="Arial Narrow" w:cstheme="minorHAnsi"/>
          <w:b/>
          <w:color w:val="4F81BD" w:themeColor="accent1"/>
          <w:sz w:val="48"/>
        </w:rPr>
        <w:t>5</w:t>
      </w:r>
      <w:r w:rsidRPr="00B6159D">
        <w:rPr>
          <w:rFonts w:ascii="Arial Narrow" w:eastAsia="Gulim" w:hAnsi="Arial Narrow" w:cstheme="minorHAnsi"/>
          <w:b/>
          <w:color w:val="4F81BD" w:themeColor="accent1"/>
          <w:sz w:val="48"/>
        </w:rPr>
        <w:t xml:space="preserve"> году</w:t>
      </w:r>
    </w:p>
    <w:p w:rsidR="0073585B" w:rsidRPr="00B6159D" w:rsidRDefault="0073585B" w:rsidP="00247BB2">
      <w:pPr>
        <w:ind w:firstLine="0"/>
        <w:jc w:val="center"/>
        <w:rPr>
          <w:rFonts w:ascii="Arial Narrow" w:hAnsi="Arial Narrow"/>
          <w:iCs/>
          <w:sz w:val="36"/>
          <w:szCs w:val="28"/>
        </w:rPr>
      </w:pPr>
      <w:r w:rsidRPr="00B6159D">
        <w:rPr>
          <w:rFonts w:ascii="Arial Narrow" w:eastAsia="Gulim" w:hAnsi="Arial Narrow" w:cstheme="minorHAnsi"/>
          <w:color w:val="4F81BD" w:themeColor="accent1"/>
          <w:sz w:val="48"/>
        </w:rPr>
        <w:t xml:space="preserve">и </w:t>
      </w:r>
      <w:proofErr w:type="gramStart"/>
      <w:r w:rsidRPr="00B6159D">
        <w:rPr>
          <w:rFonts w:ascii="Arial Narrow" w:eastAsia="Gulim" w:hAnsi="Arial Narrow" w:cstheme="minorHAnsi"/>
          <w:color w:val="4F81BD" w:themeColor="accent1"/>
          <w:sz w:val="48"/>
        </w:rPr>
        <w:t>задачах</w:t>
      </w:r>
      <w:proofErr w:type="gramEnd"/>
      <w:r w:rsidRPr="00B6159D">
        <w:rPr>
          <w:rFonts w:ascii="Arial Narrow" w:eastAsia="Gulim" w:hAnsi="Arial Narrow" w:cstheme="minorHAnsi"/>
          <w:color w:val="4F81BD" w:themeColor="accent1"/>
          <w:sz w:val="48"/>
        </w:rPr>
        <w:t xml:space="preserve"> на </w:t>
      </w:r>
      <w:r w:rsidRPr="00FB2BD5">
        <w:rPr>
          <w:rFonts w:ascii="Arial Narrow" w:eastAsia="Gulim" w:hAnsi="Arial Narrow"/>
          <w:b/>
          <w:color w:val="CAB306"/>
          <w:sz w:val="48"/>
        </w:rPr>
        <w:t>201</w:t>
      </w:r>
      <w:r w:rsidR="0003767C">
        <w:rPr>
          <w:rFonts w:ascii="Arial Narrow" w:eastAsia="Gulim" w:hAnsi="Arial Narrow"/>
          <w:b/>
          <w:color w:val="CAB306"/>
          <w:sz w:val="48"/>
        </w:rPr>
        <w:t>6</w:t>
      </w:r>
      <w:r w:rsidRPr="00B6159D">
        <w:rPr>
          <w:rFonts w:ascii="Arial Narrow" w:eastAsia="Gulim" w:hAnsi="Arial Narrow"/>
          <w:b/>
          <w:color w:val="CAB306"/>
          <w:sz w:val="48"/>
        </w:rPr>
        <w:t xml:space="preserve"> год</w:t>
      </w:r>
    </w:p>
    <w:p w:rsidR="0073585B" w:rsidRPr="0073585B" w:rsidRDefault="0073585B" w:rsidP="00B6159D">
      <w:pPr>
        <w:spacing w:line="276" w:lineRule="auto"/>
        <w:ind w:firstLine="0"/>
        <w:rPr>
          <w:iCs/>
          <w:szCs w:val="28"/>
        </w:rPr>
      </w:pPr>
    </w:p>
    <w:p w:rsidR="0073585B" w:rsidRPr="0073585B" w:rsidRDefault="0073585B">
      <w:pPr>
        <w:spacing w:after="200" w:line="276" w:lineRule="auto"/>
        <w:ind w:firstLine="0"/>
        <w:rPr>
          <w:iCs/>
          <w:szCs w:val="28"/>
        </w:rPr>
      </w:pPr>
    </w:p>
    <w:p w:rsidR="0073585B" w:rsidRPr="0073585B" w:rsidRDefault="0073585B">
      <w:pPr>
        <w:spacing w:after="200" w:line="276" w:lineRule="auto"/>
        <w:ind w:firstLine="0"/>
        <w:rPr>
          <w:iCs/>
          <w:szCs w:val="28"/>
        </w:rPr>
      </w:pPr>
    </w:p>
    <w:p w:rsidR="0073585B" w:rsidRPr="0073585B" w:rsidRDefault="0073585B">
      <w:pPr>
        <w:spacing w:after="200" w:line="276" w:lineRule="auto"/>
        <w:ind w:firstLine="0"/>
        <w:rPr>
          <w:iCs/>
          <w:szCs w:val="28"/>
        </w:rPr>
      </w:pPr>
    </w:p>
    <w:p w:rsidR="0073585B" w:rsidRPr="0073585B" w:rsidRDefault="0073585B">
      <w:pPr>
        <w:spacing w:after="200" w:line="276" w:lineRule="auto"/>
        <w:ind w:firstLine="0"/>
        <w:rPr>
          <w:iCs/>
          <w:szCs w:val="28"/>
        </w:rPr>
      </w:pPr>
    </w:p>
    <w:p w:rsidR="0073585B" w:rsidRPr="0073585B" w:rsidRDefault="0073585B">
      <w:pPr>
        <w:spacing w:after="200" w:line="276" w:lineRule="auto"/>
        <w:ind w:firstLine="0"/>
        <w:rPr>
          <w:iCs/>
          <w:szCs w:val="28"/>
        </w:rPr>
      </w:pPr>
    </w:p>
    <w:p w:rsidR="0073585B" w:rsidRPr="0073585B" w:rsidRDefault="0073585B">
      <w:pPr>
        <w:spacing w:after="200" w:line="276" w:lineRule="auto"/>
        <w:ind w:firstLine="0"/>
        <w:rPr>
          <w:iCs/>
          <w:szCs w:val="28"/>
        </w:rPr>
      </w:pPr>
    </w:p>
    <w:p w:rsidR="0073585B" w:rsidRPr="0073585B" w:rsidRDefault="0073585B">
      <w:pPr>
        <w:spacing w:after="200" w:line="276" w:lineRule="auto"/>
        <w:ind w:firstLine="0"/>
        <w:rPr>
          <w:iCs/>
          <w:szCs w:val="28"/>
        </w:rPr>
      </w:pPr>
    </w:p>
    <w:p w:rsidR="0073585B" w:rsidRPr="0073585B" w:rsidRDefault="0073585B">
      <w:pPr>
        <w:spacing w:after="200" w:line="276" w:lineRule="auto"/>
        <w:ind w:firstLine="0"/>
        <w:rPr>
          <w:iCs/>
          <w:szCs w:val="28"/>
        </w:rPr>
      </w:pPr>
    </w:p>
    <w:sdt>
      <w:sdtPr>
        <w:rPr>
          <w:rFonts w:ascii="Arial Narrow" w:eastAsia="Times New Roman" w:hAnsi="Arial Narrow" w:cs="Arial"/>
          <w:b w:val="0"/>
          <w:bCs w:val="0"/>
          <w:noProof/>
          <w:color w:val="1F497D" w:themeColor="text2"/>
          <w:sz w:val="20"/>
          <w:szCs w:val="20"/>
        </w:rPr>
        <w:id w:val="-1042129996"/>
        <w:docPartObj>
          <w:docPartGallery w:val="Table of Contents"/>
          <w:docPartUnique/>
        </w:docPartObj>
      </w:sdtPr>
      <w:sdtEndPr>
        <w:rPr>
          <w:rFonts w:ascii="Arial" w:hAnsi="Arial"/>
          <w:b/>
          <w:bCs/>
          <w:color w:val="1F497D"/>
        </w:rPr>
      </w:sdtEndPr>
      <w:sdtContent>
        <w:bookmarkStart w:id="0" w:name="Оглавление" w:displacedByCustomXml="prev"/>
        <w:p w:rsidR="001852D1" w:rsidRDefault="005454B7" w:rsidP="008B3F45">
          <w:pPr>
            <w:pStyle w:val="aff7"/>
            <w:ind w:left="-993" w:right="283"/>
            <w:jc w:val="center"/>
            <w:rPr>
              <w:rFonts w:ascii="Arial Narrow" w:hAnsi="Arial Narrow" w:cs="Arial"/>
              <w:color w:val="CAB306"/>
              <w:sz w:val="22"/>
              <w:szCs w:val="18"/>
            </w:rPr>
          </w:pPr>
          <w:r w:rsidRPr="008B3F45">
            <w:rPr>
              <w:rFonts w:ascii="Arial Narrow" w:hAnsi="Arial Narrow" w:cs="Arial"/>
              <w:color w:val="CAB306"/>
              <w:sz w:val="22"/>
              <w:szCs w:val="18"/>
            </w:rPr>
            <w:t>ОГЛАВЛЕНИЕ</w:t>
          </w:r>
        </w:p>
        <w:p w:rsidR="003B2CDE" w:rsidRPr="003B2CDE" w:rsidRDefault="003B2CDE" w:rsidP="003B2CDE"/>
        <w:bookmarkEnd w:id="0"/>
        <w:p w:rsidR="00886E88" w:rsidRPr="00886E88" w:rsidRDefault="00FE02CD" w:rsidP="003B2CDE">
          <w:pPr>
            <w:pStyle w:val="1a"/>
            <w:spacing w:after="120"/>
            <w:rPr>
              <w:rFonts w:asciiTheme="minorHAnsi" w:eastAsiaTheme="minorEastAsia" w:hAnsiTheme="minorHAnsi" w:cstheme="minorBidi"/>
              <w:sz w:val="22"/>
              <w:szCs w:val="22"/>
            </w:rPr>
          </w:pPr>
          <w:r w:rsidRPr="00FE02CD">
            <w:rPr>
              <w:rFonts w:ascii="Arial Narrow" w:hAnsi="Arial Narrow"/>
              <w:caps/>
              <w:color w:val="1F497D" w:themeColor="text2"/>
              <w:sz w:val="18"/>
              <w:szCs w:val="18"/>
            </w:rPr>
            <w:fldChar w:fldCharType="begin"/>
          </w:r>
          <w:r w:rsidRPr="00FE02CD">
            <w:rPr>
              <w:rFonts w:ascii="Arial Narrow" w:hAnsi="Arial Narrow"/>
              <w:caps/>
              <w:color w:val="1F497D" w:themeColor="text2"/>
              <w:sz w:val="18"/>
              <w:szCs w:val="18"/>
            </w:rPr>
            <w:instrText xml:space="preserve"> TOC \o "1-3" \h \z \u </w:instrText>
          </w:r>
          <w:r w:rsidRPr="00FE02CD">
            <w:rPr>
              <w:rFonts w:ascii="Arial Narrow" w:hAnsi="Arial Narrow"/>
              <w:caps/>
              <w:color w:val="1F497D" w:themeColor="text2"/>
              <w:sz w:val="18"/>
              <w:szCs w:val="18"/>
            </w:rPr>
            <w:fldChar w:fldCharType="separate"/>
          </w:r>
          <w:hyperlink w:anchor="_Toc447702186" w:history="1">
            <w:r w:rsidR="00886E88" w:rsidRPr="00886E88">
              <w:rPr>
                <w:rStyle w:val="afe"/>
                <w:color w:val="1F497D"/>
              </w:rPr>
              <w:t>ОСНОВНЫЕ ИТОГИ 2015 ГОДА И ПРИОРИТЕТНЫЕ ЗАДАЧИ НА 2016 ГОД</w:t>
            </w:r>
            <w:r w:rsidR="00886E88" w:rsidRPr="00886E88">
              <w:rPr>
                <w:webHidden/>
              </w:rPr>
              <w:tab/>
            </w:r>
            <w:r w:rsidR="00886E88" w:rsidRPr="00886E88">
              <w:rPr>
                <w:webHidden/>
              </w:rPr>
              <w:fldChar w:fldCharType="begin"/>
            </w:r>
            <w:r w:rsidR="00886E88" w:rsidRPr="00886E88">
              <w:rPr>
                <w:webHidden/>
              </w:rPr>
              <w:instrText xml:space="preserve"> PAGEREF _Toc447702186 \h </w:instrText>
            </w:r>
            <w:r w:rsidR="00886E88" w:rsidRPr="00886E88">
              <w:rPr>
                <w:webHidden/>
              </w:rPr>
            </w:r>
            <w:r w:rsidR="00886E88" w:rsidRPr="00886E88">
              <w:rPr>
                <w:webHidden/>
              </w:rPr>
              <w:fldChar w:fldCharType="separate"/>
            </w:r>
            <w:r w:rsidR="00886E88" w:rsidRPr="00886E88">
              <w:rPr>
                <w:webHidden/>
              </w:rPr>
              <w:t>4</w:t>
            </w:r>
            <w:r w:rsidR="00886E88" w:rsidRPr="00886E88">
              <w:rPr>
                <w:webHidden/>
              </w:rPr>
              <w:fldChar w:fldCharType="end"/>
            </w:r>
          </w:hyperlink>
        </w:p>
        <w:p w:rsidR="00886E88" w:rsidRPr="00886E88" w:rsidRDefault="007A3710" w:rsidP="00886E88">
          <w:pPr>
            <w:pStyle w:val="1a"/>
            <w:rPr>
              <w:rFonts w:asciiTheme="minorHAnsi" w:eastAsiaTheme="minorEastAsia" w:hAnsiTheme="minorHAnsi" w:cstheme="minorBidi"/>
              <w:sz w:val="22"/>
              <w:szCs w:val="22"/>
            </w:rPr>
          </w:pPr>
          <w:hyperlink w:anchor="_Toc447702187" w:history="1">
            <w:r w:rsidR="00886E88" w:rsidRPr="00886E88">
              <w:rPr>
                <w:rStyle w:val="afe"/>
                <w:color w:val="1F497D"/>
              </w:rPr>
              <w:t>1. Улучшение демографической ситуации</w:t>
            </w:r>
            <w:r w:rsidR="00886E88" w:rsidRPr="00886E88">
              <w:rPr>
                <w:webHidden/>
              </w:rPr>
              <w:tab/>
            </w:r>
            <w:r w:rsidR="00886E88" w:rsidRPr="00886E88">
              <w:rPr>
                <w:webHidden/>
              </w:rPr>
              <w:fldChar w:fldCharType="begin"/>
            </w:r>
            <w:r w:rsidR="00886E88" w:rsidRPr="00886E88">
              <w:rPr>
                <w:webHidden/>
              </w:rPr>
              <w:instrText xml:space="preserve"> PAGEREF _Toc447702187 \h </w:instrText>
            </w:r>
            <w:r w:rsidR="00886E88" w:rsidRPr="00886E88">
              <w:rPr>
                <w:webHidden/>
              </w:rPr>
            </w:r>
            <w:r w:rsidR="00886E88" w:rsidRPr="00886E88">
              <w:rPr>
                <w:webHidden/>
              </w:rPr>
              <w:fldChar w:fldCharType="separate"/>
            </w:r>
            <w:r w:rsidR="00886E88" w:rsidRPr="00886E88">
              <w:rPr>
                <w:webHidden/>
              </w:rPr>
              <w:t>7</w:t>
            </w:r>
            <w:r w:rsidR="00886E88" w:rsidRPr="00886E88">
              <w:rPr>
                <w:webHidden/>
              </w:rPr>
              <w:fldChar w:fldCharType="end"/>
            </w:r>
          </w:hyperlink>
        </w:p>
        <w:p w:rsidR="00886E88" w:rsidRPr="00886E88" w:rsidRDefault="007A3710" w:rsidP="00886E88">
          <w:pPr>
            <w:pStyle w:val="1a"/>
            <w:rPr>
              <w:rFonts w:asciiTheme="minorHAnsi" w:eastAsiaTheme="minorEastAsia" w:hAnsiTheme="minorHAnsi" w:cstheme="minorBidi"/>
              <w:sz w:val="22"/>
              <w:szCs w:val="22"/>
            </w:rPr>
          </w:pPr>
          <w:hyperlink w:anchor="_Toc447702188" w:history="1">
            <w:r w:rsidR="00886E88" w:rsidRPr="00886E88">
              <w:rPr>
                <w:rStyle w:val="afe"/>
                <w:color w:val="1F497D"/>
              </w:rPr>
              <w:t>2. Денежные доходы граждан</w:t>
            </w:r>
            <w:r w:rsidR="00886E88" w:rsidRPr="00886E88">
              <w:rPr>
                <w:webHidden/>
              </w:rPr>
              <w:tab/>
            </w:r>
            <w:r w:rsidR="00886E88" w:rsidRPr="00886E88">
              <w:rPr>
                <w:webHidden/>
              </w:rPr>
              <w:fldChar w:fldCharType="begin"/>
            </w:r>
            <w:r w:rsidR="00886E88" w:rsidRPr="00886E88">
              <w:rPr>
                <w:webHidden/>
              </w:rPr>
              <w:instrText xml:space="preserve"> PAGEREF _Toc447702188 \h </w:instrText>
            </w:r>
            <w:r w:rsidR="00886E88" w:rsidRPr="00886E88">
              <w:rPr>
                <w:webHidden/>
              </w:rPr>
            </w:r>
            <w:r w:rsidR="00886E88" w:rsidRPr="00886E88">
              <w:rPr>
                <w:webHidden/>
              </w:rPr>
              <w:fldChar w:fldCharType="separate"/>
            </w:r>
            <w:r w:rsidR="00886E88" w:rsidRPr="00886E88">
              <w:rPr>
                <w:webHidden/>
              </w:rPr>
              <w:t>9</w:t>
            </w:r>
            <w:r w:rsidR="00886E88" w:rsidRPr="00886E88">
              <w:rPr>
                <w:webHidden/>
              </w:rPr>
              <w:fldChar w:fldCharType="end"/>
            </w:r>
          </w:hyperlink>
        </w:p>
        <w:p w:rsidR="00886E88" w:rsidRPr="00886E88" w:rsidRDefault="007A3710" w:rsidP="00886E88">
          <w:pPr>
            <w:pStyle w:val="1a"/>
            <w:rPr>
              <w:rFonts w:asciiTheme="minorHAnsi" w:eastAsiaTheme="minorEastAsia" w:hAnsiTheme="minorHAnsi" w:cstheme="minorBidi"/>
              <w:sz w:val="22"/>
              <w:szCs w:val="22"/>
            </w:rPr>
          </w:pPr>
          <w:hyperlink w:anchor="_Toc447702189" w:history="1">
            <w:r w:rsidR="00886E88" w:rsidRPr="00886E88">
              <w:rPr>
                <w:rStyle w:val="afe"/>
                <w:color w:val="1F497D"/>
              </w:rPr>
              <w:t>3. Развитие пенсионной системы</w:t>
            </w:r>
            <w:r w:rsidR="00886E88" w:rsidRPr="00886E88">
              <w:rPr>
                <w:webHidden/>
              </w:rPr>
              <w:tab/>
            </w:r>
            <w:r w:rsidR="00886E88" w:rsidRPr="00886E88">
              <w:rPr>
                <w:webHidden/>
              </w:rPr>
              <w:fldChar w:fldCharType="begin"/>
            </w:r>
            <w:r w:rsidR="00886E88" w:rsidRPr="00886E88">
              <w:rPr>
                <w:webHidden/>
              </w:rPr>
              <w:instrText xml:space="preserve"> PAGEREF _Toc447702189 \h </w:instrText>
            </w:r>
            <w:r w:rsidR="00886E88" w:rsidRPr="00886E88">
              <w:rPr>
                <w:webHidden/>
              </w:rPr>
            </w:r>
            <w:r w:rsidR="00886E88" w:rsidRPr="00886E88">
              <w:rPr>
                <w:webHidden/>
              </w:rPr>
              <w:fldChar w:fldCharType="separate"/>
            </w:r>
            <w:r w:rsidR="00886E88" w:rsidRPr="00886E88">
              <w:rPr>
                <w:webHidden/>
              </w:rPr>
              <w:t>12</w:t>
            </w:r>
            <w:r w:rsidR="00886E88" w:rsidRPr="00886E88">
              <w:rPr>
                <w:webHidden/>
              </w:rPr>
              <w:fldChar w:fldCharType="end"/>
            </w:r>
          </w:hyperlink>
        </w:p>
        <w:p w:rsidR="00886E88" w:rsidRPr="00886E88" w:rsidRDefault="007A3710" w:rsidP="00886E88">
          <w:pPr>
            <w:pStyle w:val="1a"/>
            <w:rPr>
              <w:rFonts w:asciiTheme="minorHAnsi" w:eastAsiaTheme="minorEastAsia" w:hAnsiTheme="minorHAnsi" w:cstheme="minorBidi"/>
              <w:sz w:val="22"/>
              <w:szCs w:val="22"/>
            </w:rPr>
          </w:pPr>
          <w:hyperlink w:anchor="_Toc447702190" w:history="1">
            <w:r w:rsidR="00886E88" w:rsidRPr="00886E88">
              <w:rPr>
                <w:rStyle w:val="afe"/>
                <w:color w:val="1F497D"/>
              </w:rPr>
              <w:t>4. Развитие социального страхования</w:t>
            </w:r>
            <w:r w:rsidR="00886E88" w:rsidRPr="00886E88">
              <w:rPr>
                <w:webHidden/>
              </w:rPr>
              <w:tab/>
            </w:r>
            <w:r w:rsidR="00886E88" w:rsidRPr="00886E88">
              <w:rPr>
                <w:webHidden/>
              </w:rPr>
              <w:fldChar w:fldCharType="begin"/>
            </w:r>
            <w:r w:rsidR="00886E88" w:rsidRPr="00886E88">
              <w:rPr>
                <w:webHidden/>
              </w:rPr>
              <w:instrText xml:space="preserve"> PAGEREF _Toc447702190 \h </w:instrText>
            </w:r>
            <w:r w:rsidR="00886E88" w:rsidRPr="00886E88">
              <w:rPr>
                <w:webHidden/>
              </w:rPr>
            </w:r>
            <w:r w:rsidR="00886E88" w:rsidRPr="00886E88">
              <w:rPr>
                <w:webHidden/>
              </w:rPr>
              <w:fldChar w:fldCharType="separate"/>
            </w:r>
            <w:r w:rsidR="00886E88" w:rsidRPr="00886E88">
              <w:rPr>
                <w:webHidden/>
              </w:rPr>
              <w:t>21</w:t>
            </w:r>
            <w:r w:rsidR="00886E88" w:rsidRPr="00886E88">
              <w:rPr>
                <w:webHidden/>
              </w:rPr>
              <w:fldChar w:fldCharType="end"/>
            </w:r>
          </w:hyperlink>
        </w:p>
        <w:p w:rsidR="00886E88" w:rsidRPr="00886E88" w:rsidRDefault="007A3710" w:rsidP="00886E88">
          <w:pPr>
            <w:pStyle w:val="1a"/>
            <w:rPr>
              <w:rFonts w:asciiTheme="minorHAnsi" w:eastAsiaTheme="minorEastAsia" w:hAnsiTheme="minorHAnsi" w:cstheme="minorBidi"/>
              <w:sz w:val="22"/>
              <w:szCs w:val="22"/>
            </w:rPr>
          </w:pPr>
          <w:hyperlink w:anchor="_Toc447702191" w:history="1">
            <w:r w:rsidR="00886E88" w:rsidRPr="00886E88">
              <w:rPr>
                <w:rStyle w:val="afe"/>
                <w:caps/>
                <w:color w:val="1F497D"/>
              </w:rPr>
              <w:t xml:space="preserve">5. </w:t>
            </w:r>
            <w:r w:rsidR="00886E88" w:rsidRPr="00886E88">
              <w:rPr>
                <w:rStyle w:val="afe"/>
                <w:color w:val="1F497D"/>
              </w:rPr>
              <w:t>Государственная программа Российской Федерации «Социальная поддержка граждан</w:t>
            </w:r>
            <w:r w:rsidR="00886E88" w:rsidRPr="00886E88">
              <w:rPr>
                <w:rStyle w:val="afe"/>
                <w:caps/>
                <w:color w:val="1F497D"/>
              </w:rPr>
              <w:t>»</w:t>
            </w:r>
            <w:r w:rsidR="00886E88" w:rsidRPr="00886E88">
              <w:rPr>
                <w:webHidden/>
              </w:rPr>
              <w:tab/>
            </w:r>
            <w:r w:rsidR="00886E88" w:rsidRPr="00886E88">
              <w:rPr>
                <w:webHidden/>
              </w:rPr>
              <w:fldChar w:fldCharType="begin"/>
            </w:r>
            <w:r w:rsidR="00886E88" w:rsidRPr="00886E88">
              <w:rPr>
                <w:webHidden/>
              </w:rPr>
              <w:instrText xml:space="preserve"> PAGEREF _Toc447702191 \h </w:instrText>
            </w:r>
            <w:r w:rsidR="00886E88" w:rsidRPr="00886E88">
              <w:rPr>
                <w:webHidden/>
              </w:rPr>
            </w:r>
            <w:r w:rsidR="00886E88" w:rsidRPr="00886E88">
              <w:rPr>
                <w:webHidden/>
              </w:rPr>
              <w:fldChar w:fldCharType="separate"/>
            </w:r>
            <w:r w:rsidR="00886E88" w:rsidRPr="00886E88">
              <w:rPr>
                <w:webHidden/>
              </w:rPr>
              <w:t>25</w:t>
            </w:r>
            <w:r w:rsidR="00886E88" w:rsidRPr="00886E88">
              <w:rPr>
                <w:webHidden/>
              </w:rPr>
              <w:fldChar w:fldCharType="end"/>
            </w:r>
          </w:hyperlink>
        </w:p>
        <w:p w:rsidR="00886E88" w:rsidRPr="00886E88" w:rsidRDefault="007A3710">
          <w:pPr>
            <w:pStyle w:val="26"/>
            <w:tabs>
              <w:tab w:val="right" w:pos="9629"/>
            </w:tabs>
            <w:rPr>
              <w:rFonts w:eastAsiaTheme="minorEastAsia" w:cstheme="minorBidi"/>
              <w:i w:val="0"/>
              <w:iCs w:val="0"/>
              <w:noProof/>
              <w:color w:val="1F497D"/>
              <w:sz w:val="22"/>
              <w:szCs w:val="22"/>
            </w:rPr>
          </w:pPr>
          <w:hyperlink w:anchor="_Toc447702192" w:history="1">
            <w:r w:rsidR="00886E88" w:rsidRPr="00886E88">
              <w:rPr>
                <w:rStyle w:val="afe"/>
                <w:noProof/>
                <w:color w:val="1F497D"/>
              </w:rPr>
              <w:t>5.1. Развитие мер социальной поддержки отдельных категорий граждан</w:t>
            </w:r>
            <w:r w:rsidR="00886E88" w:rsidRPr="00886E88">
              <w:rPr>
                <w:noProof/>
                <w:webHidden/>
                <w:color w:val="1F497D"/>
              </w:rPr>
              <w:tab/>
            </w:r>
            <w:r w:rsidR="00886E88" w:rsidRPr="00886E88">
              <w:rPr>
                <w:noProof/>
                <w:webHidden/>
                <w:color w:val="1F497D"/>
              </w:rPr>
              <w:fldChar w:fldCharType="begin"/>
            </w:r>
            <w:r w:rsidR="00886E88" w:rsidRPr="00886E88">
              <w:rPr>
                <w:noProof/>
                <w:webHidden/>
                <w:color w:val="1F497D"/>
              </w:rPr>
              <w:instrText xml:space="preserve"> PAGEREF _Toc447702192 \h </w:instrText>
            </w:r>
            <w:r w:rsidR="00886E88" w:rsidRPr="00886E88">
              <w:rPr>
                <w:noProof/>
                <w:webHidden/>
                <w:color w:val="1F497D"/>
              </w:rPr>
            </w:r>
            <w:r w:rsidR="00886E88" w:rsidRPr="00886E88">
              <w:rPr>
                <w:noProof/>
                <w:webHidden/>
                <w:color w:val="1F497D"/>
              </w:rPr>
              <w:fldChar w:fldCharType="separate"/>
            </w:r>
            <w:r w:rsidR="00886E88" w:rsidRPr="00886E88">
              <w:rPr>
                <w:noProof/>
                <w:webHidden/>
                <w:color w:val="1F497D"/>
              </w:rPr>
              <w:t>25</w:t>
            </w:r>
            <w:r w:rsidR="00886E88" w:rsidRPr="00886E88">
              <w:rPr>
                <w:noProof/>
                <w:webHidden/>
                <w:color w:val="1F497D"/>
              </w:rPr>
              <w:fldChar w:fldCharType="end"/>
            </w:r>
          </w:hyperlink>
        </w:p>
        <w:p w:rsidR="00886E88" w:rsidRPr="00886E88" w:rsidRDefault="007A3710">
          <w:pPr>
            <w:pStyle w:val="26"/>
            <w:tabs>
              <w:tab w:val="right" w:pos="9629"/>
            </w:tabs>
            <w:rPr>
              <w:rFonts w:eastAsiaTheme="minorEastAsia" w:cstheme="minorBidi"/>
              <w:i w:val="0"/>
              <w:iCs w:val="0"/>
              <w:noProof/>
              <w:color w:val="1F497D"/>
              <w:sz w:val="22"/>
              <w:szCs w:val="22"/>
            </w:rPr>
          </w:pPr>
          <w:hyperlink w:anchor="_Toc447702193" w:history="1">
            <w:r w:rsidR="00886E88" w:rsidRPr="00886E88">
              <w:rPr>
                <w:rStyle w:val="afe"/>
                <w:noProof/>
                <w:color w:val="1F497D"/>
              </w:rPr>
              <w:t>5.2. Модернизация и развитие социального обслуживания</w:t>
            </w:r>
            <w:r w:rsidR="00886E88" w:rsidRPr="00886E88">
              <w:rPr>
                <w:noProof/>
                <w:webHidden/>
                <w:color w:val="1F497D"/>
              </w:rPr>
              <w:tab/>
            </w:r>
            <w:r w:rsidR="00886E88" w:rsidRPr="00886E88">
              <w:rPr>
                <w:noProof/>
                <w:webHidden/>
                <w:color w:val="1F497D"/>
              </w:rPr>
              <w:fldChar w:fldCharType="begin"/>
            </w:r>
            <w:r w:rsidR="00886E88" w:rsidRPr="00886E88">
              <w:rPr>
                <w:noProof/>
                <w:webHidden/>
                <w:color w:val="1F497D"/>
              </w:rPr>
              <w:instrText xml:space="preserve"> PAGEREF _Toc447702193 \h </w:instrText>
            </w:r>
            <w:r w:rsidR="00886E88" w:rsidRPr="00886E88">
              <w:rPr>
                <w:noProof/>
                <w:webHidden/>
                <w:color w:val="1F497D"/>
              </w:rPr>
            </w:r>
            <w:r w:rsidR="00886E88" w:rsidRPr="00886E88">
              <w:rPr>
                <w:noProof/>
                <w:webHidden/>
                <w:color w:val="1F497D"/>
              </w:rPr>
              <w:fldChar w:fldCharType="separate"/>
            </w:r>
            <w:r w:rsidR="00886E88" w:rsidRPr="00886E88">
              <w:rPr>
                <w:noProof/>
                <w:webHidden/>
                <w:color w:val="1F497D"/>
              </w:rPr>
              <w:t>31</w:t>
            </w:r>
            <w:r w:rsidR="00886E88" w:rsidRPr="00886E88">
              <w:rPr>
                <w:noProof/>
                <w:webHidden/>
                <w:color w:val="1F497D"/>
              </w:rPr>
              <w:fldChar w:fldCharType="end"/>
            </w:r>
          </w:hyperlink>
        </w:p>
        <w:p w:rsidR="00886E88" w:rsidRPr="00886E88" w:rsidRDefault="007A3710">
          <w:pPr>
            <w:pStyle w:val="26"/>
            <w:tabs>
              <w:tab w:val="right" w:pos="9629"/>
            </w:tabs>
            <w:rPr>
              <w:rFonts w:eastAsiaTheme="minorEastAsia" w:cstheme="minorBidi"/>
              <w:i w:val="0"/>
              <w:iCs w:val="0"/>
              <w:noProof/>
              <w:color w:val="1F497D"/>
              <w:sz w:val="22"/>
              <w:szCs w:val="22"/>
            </w:rPr>
          </w:pPr>
          <w:hyperlink w:anchor="_Toc447702194" w:history="1">
            <w:r w:rsidR="00886E88" w:rsidRPr="00886E88">
              <w:rPr>
                <w:rStyle w:val="afe"/>
                <w:noProof/>
                <w:color w:val="1F497D"/>
              </w:rPr>
              <w:t>5.3. Совершенствование социальной поддержки семьи и детей</w:t>
            </w:r>
            <w:r w:rsidR="00886E88" w:rsidRPr="00886E88">
              <w:rPr>
                <w:noProof/>
                <w:webHidden/>
                <w:color w:val="1F497D"/>
              </w:rPr>
              <w:tab/>
            </w:r>
            <w:r w:rsidR="00886E88" w:rsidRPr="00886E88">
              <w:rPr>
                <w:noProof/>
                <w:webHidden/>
                <w:color w:val="1F497D"/>
              </w:rPr>
              <w:fldChar w:fldCharType="begin"/>
            </w:r>
            <w:r w:rsidR="00886E88" w:rsidRPr="00886E88">
              <w:rPr>
                <w:noProof/>
                <w:webHidden/>
                <w:color w:val="1F497D"/>
              </w:rPr>
              <w:instrText xml:space="preserve"> PAGEREF _Toc447702194 \h </w:instrText>
            </w:r>
            <w:r w:rsidR="00886E88" w:rsidRPr="00886E88">
              <w:rPr>
                <w:noProof/>
                <w:webHidden/>
                <w:color w:val="1F497D"/>
              </w:rPr>
            </w:r>
            <w:r w:rsidR="00886E88" w:rsidRPr="00886E88">
              <w:rPr>
                <w:noProof/>
                <w:webHidden/>
                <w:color w:val="1F497D"/>
              </w:rPr>
              <w:fldChar w:fldCharType="separate"/>
            </w:r>
            <w:r w:rsidR="00886E88" w:rsidRPr="00886E88">
              <w:rPr>
                <w:noProof/>
                <w:webHidden/>
                <w:color w:val="1F497D"/>
              </w:rPr>
              <w:t>35</w:t>
            </w:r>
            <w:r w:rsidR="00886E88" w:rsidRPr="00886E88">
              <w:rPr>
                <w:noProof/>
                <w:webHidden/>
                <w:color w:val="1F497D"/>
              </w:rPr>
              <w:fldChar w:fldCharType="end"/>
            </w:r>
          </w:hyperlink>
        </w:p>
        <w:p w:rsidR="00886E88" w:rsidRPr="00886E88" w:rsidRDefault="007A3710">
          <w:pPr>
            <w:pStyle w:val="26"/>
            <w:tabs>
              <w:tab w:val="right" w:pos="9629"/>
            </w:tabs>
            <w:rPr>
              <w:rFonts w:eastAsiaTheme="minorEastAsia" w:cstheme="minorBidi"/>
              <w:i w:val="0"/>
              <w:iCs w:val="0"/>
              <w:noProof/>
              <w:color w:val="1F497D"/>
              <w:sz w:val="22"/>
              <w:szCs w:val="22"/>
            </w:rPr>
          </w:pPr>
          <w:hyperlink w:anchor="_Toc447702195" w:history="1">
            <w:r w:rsidR="00886E88" w:rsidRPr="00886E88">
              <w:rPr>
                <w:rStyle w:val="afe"/>
                <w:noProof/>
                <w:color w:val="1F497D"/>
              </w:rPr>
              <w:t>5.4. Повышение эффективности государственной поддержки социально ориентированных некоммерческих организаций, развитие частно-государственного партнерства</w:t>
            </w:r>
            <w:r w:rsidR="00886E88" w:rsidRPr="00886E88">
              <w:rPr>
                <w:noProof/>
                <w:webHidden/>
                <w:color w:val="1F497D"/>
              </w:rPr>
              <w:tab/>
            </w:r>
            <w:r w:rsidR="00886E88" w:rsidRPr="00886E88">
              <w:rPr>
                <w:noProof/>
                <w:webHidden/>
                <w:color w:val="1F497D"/>
              </w:rPr>
              <w:fldChar w:fldCharType="begin"/>
            </w:r>
            <w:r w:rsidR="00886E88" w:rsidRPr="00886E88">
              <w:rPr>
                <w:noProof/>
                <w:webHidden/>
                <w:color w:val="1F497D"/>
              </w:rPr>
              <w:instrText xml:space="preserve"> PAGEREF _Toc447702195 \h </w:instrText>
            </w:r>
            <w:r w:rsidR="00886E88" w:rsidRPr="00886E88">
              <w:rPr>
                <w:noProof/>
                <w:webHidden/>
                <w:color w:val="1F497D"/>
              </w:rPr>
            </w:r>
            <w:r w:rsidR="00886E88" w:rsidRPr="00886E88">
              <w:rPr>
                <w:noProof/>
                <w:webHidden/>
                <w:color w:val="1F497D"/>
              </w:rPr>
              <w:fldChar w:fldCharType="separate"/>
            </w:r>
            <w:r w:rsidR="00886E88" w:rsidRPr="00886E88">
              <w:rPr>
                <w:noProof/>
                <w:webHidden/>
                <w:color w:val="1F497D"/>
              </w:rPr>
              <w:t>42</w:t>
            </w:r>
            <w:r w:rsidR="00886E88" w:rsidRPr="00886E88">
              <w:rPr>
                <w:noProof/>
                <w:webHidden/>
                <w:color w:val="1F497D"/>
              </w:rPr>
              <w:fldChar w:fldCharType="end"/>
            </w:r>
          </w:hyperlink>
        </w:p>
        <w:p w:rsidR="00886E88" w:rsidRPr="00886E88" w:rsidRDefault="007A3710" w:rsidP="00886E88">
          <w:pPr>
            <w:pStyle w:val="1a"/>
            <w:rPr>
              <w:rFonts w:asciiTheme="minorHAnsi" w:eastAsiaTheme="minorEastAsia" w:hAnsiTheme="minorHAnsi" w:cstheme="minorBidi"/>
              <w:sz w:val="22"/>
              <w:szCs w:val="22"/>
            </w:rPr>
          </w:pPr>
          <w:hyperlink w:anchor="_Toc447702196" w:history="1">
            <w:r w:rsidR="00886E88" w:rsidRPr="00886E88">
              <w:rPr>
                <w:rStyle w:val="afe"/>
                <w:color w:val="1F497D"/>
              </w:rPr>
              <w:t>6. Государственная программа Российской Федерации «Доступная среда» на 2011-2020 годы</w:t>
            </w:r>
            <w:r w:rsidR="00886E88" w:rsidRPr="00886E88">
              <w:rPr>
                <w:webHidden/>
              </w:rPr>
              <w:tab/>
            </w:r>
            <w:r w:rsidR="00886E88" w:rsidRPr="00886E88">
              <w:rPr>
                <w:webHidden/>
              </w:rPr>
              <w:fldChar w:fldCharType="begin"/>
            </w:r>
            <w:r w:rsidR="00886E88" w:rsidRPr="00886E88">
              <w:rPr>
                <w:webHidden/>
              </w:rPr>
              <w:instrText xml:space="preserve"> PAGEREF _Toc447702196 \h </w:instrText>
            </w:r>
            <w:r w:rsidR="00886E88" w:rsidRPr="00886E88">
              <w:rPr>
                <w:webHidden/>
              </w:rPr>
            </w:r>
            <w:r w:rsidR="00886E88" w:rsidRPr="00886E88">
              <w:rPr>
                <w:webHidden/>
              </w:rPr>
              <w:fldChar w:fldCharType="separate"/>
            </w:r>
            <w:r w:rsidR="00886E88" w:rsidRPr="00886E88">
              <w:rPr>
                <w:webHidden/>
              </w:rPr>
              <w:t>46</w:t>
            </w:r>
            <w:r w:rsidR="00886E88" w:rsidRPr="00886E88">
              <w:rPr>
                <w:webHidden/>
              </w:rPr>
              <w:fldChar w:fldCharType="end"/>
            </w:r>
          </w:hyperlink>
        </w:p>
        <w:p w:rsidR="00886E88" w:rsidRPr="00886E88" w:rsidRDefault="007A3710">
          <w:pPr>
            <w:pStyle w:val="26"/>
            <w:tabs>
              <w:tab w:val="right" w:pos="9629"/>
            </w:tabs>
            <w:rPr>
              <w:rFonts w:eastAsiaTheme="minorEastAsia" w:cstheme="minorBidi"/>
              <w:i w:val="0"/>
              <w:iCs w:val="0"/>
              <w:noProof/>
              <w:color w:val="1F497D"/>
              <w:sz w:val="22"/>
              <w:szCs w:val="22"/>
            </w:rPr>
          </w:pPr>
          <w:hyperlink w:anchor="_Toc447702197" w:history="1">
            <w:r w:rsidR="00886E88" w:rsidRPr="00886E88">
              <w:rPr>
                <w:rStyle w:val="afe"/>
                <w:noProof/>
                <w:color w:val="1F497D"/>
              </w:rPr>
              <w:t>6.1. Обеспечение доступности приоритетных объектов и услуг в приоритетных сферах жизнедеятельности инвалидов и других маломобильных групп населения</w:t>
            </w:r>
            <w:r w:rsidR="00886E88" w:rsidRPr="00886E88">
              <w:rPr>
                <w:noProof/>
                <w:webHidden/>
                <w:color w:val="1F497D"/>
              </w:rPr>
              <w:tab/>
            </w:r>
            <w:r w:rsidR="00886E88" w:rsidRPr="00886E88">
              <w:rPr>
                <w:noProof/>
                <w:webHidden/>
                <w:color w:val="1F497D"/>
              </w:rPr>
              <w:fldChar w:fldCharType="begin"/>
            </w:r>
            <w:r w:rsidR="00886E88" w:rsidRPr="00886E88">
              <w:rPr>
                <w:noProof/>
                <w:webHidden/>
                <w:color w:val="1F497D"/>
              </w:rPr>
              <w:instrText xml:space="preserve"> PAGEREF _Toc447702197 \h </w:instrText>
            </w:r>
            <w:r w:rsidR="00886E88" w:rsidRPr="00886E88">
              <w:rPr>
                <w:noProof/>
                <w:webHidden/>
                <w:color w:val="1F497D"/>
              </w:rPr>
            </w:r>
            <w:r w:rsidR="00886E88" w:rsidRPr="00886E88">
              <w:rPr>
                <w:noProof/>
                <w:webHidden/>
                <w:color w:val="1F497D"/>
              </w:rPr>
              <w:fldChar w:fldCharType="separate"/>
            </w:r>
            <w:r w:rsidR="00886E88" w:rsidRPr="00886E88">
              <w:rPr>
                <w:noProof/>
                <w:webHidden/>
                <w:color w:val="1F497D"/>
              </w:rPr>
              <w:t>46</w:t>
            </w:r>
            <w:r w:rsidR="00886E88" w:rsidRPr="00886E88">
              <w:rPr>
                <w:noProof/>
                <w:webHidden/>
                <w:color w:val="1F497D"/>
              </w:rPr>
              <w:fldChar w:fldCharType="end"/>
            </w:r>
          </w:hyperlink>
        </w:p>
        <w:p w:rsidR="00886E88" w:rsidRPr="00886E88" w:rsidRDefault="007A3710">
          <w:pPr>
            <w:pStyle w:val="26"/>
            <w:tabs>
              <w:tab w:val="right" w:pos="9629"/>
            </w:tabs>
            <w:rPr>
              <w:rFonts w:eastAsiaTheme="minorEastAsia" w:cstheme="minorBidi"/>
              <w:i w:val="0"/>
              <w:iCs w:val="0"/>
              <w:noProof/>
              <w:color w:val="1F497D"/>
              <w:sz w:val="22"/>
              <w:szCs w:val="22"/>
            </w:rPr>
          </w:pPr>
          <w:hyperlink w:anchor="_Toc447702198" w:history="1">
            <w:r w:rsidR="00886E88" w:rsidRPr="00886E88">
              <w:rPr>
                <w:rStyle w:val="afe"/>
                <w:noProof/>
                <w:color w:val="1F497D"/>
              </w:rPr>
              <w:t>6.2. Совершенствование механизма предоставления услуг в сфере реабилитации и государственной системы медико-социальной экспертизы</w:t>
            </w:r>
            <w:r w:rsidR="00886E88" w:rsidRPr="00886E88">
              <w:rPr>
                <w:noProof/>
                <w:webHidden/>
                <w:color w:val="1F497D"/>
              </w:rPr>
              <w:tab/>
            </w:r>
            <w:r w:rsidR="00886E88" w:rsidRPr="00886E88">
              <w:rPr>
                <w:noProof/>
                <w:webHidden/>
                <w:color w:val="1F497D"/>
              </w:rPr>
              <w:fldChar w:fldCharType="begin"/>
            </w:r>
            <w:r w:rsidR="00886E88" w:rsidRPr="00886E88">
              <w:rPr>
                <w:noProof/>
                <w:webHidden/>
                <w:color w:val="1F497D"/>
              </w:rPr>
              <w:instrText xml:space="preserve"> PAGEREF _Toc447702198 \h </w:instrText>
            </w:r>
            <w:r w:rsidR="00886E88" w:rsidRPr="00886E88">
              <w:rPr>
                <w:noProof/>
                <w:webHidden/>
                <w:color w:val="1F497D"/>
              </w:rPr>
            </w:r>
            <w:r w:rsidR="00886E88" w:rsidRPr="00886E88">
              <w:rPr>
                <w:noProof/>
                <w:webHidden/>
                <w:color w:val="1F497D"/>
              </w:rPr>
              <w:fldChar w:fldCharType="separate"/>
            </w:r>
            <w:r w:rsidR="00886E88" w:rsidRPr="00886E88">
              <w:rPr>
                <w:noProof/>
                <w:webHidden/>
                <w:color w:val="1F497D"/>
              </w:rPr>
              <w:t>48</w:t>
            </w:r>
            <w:r w:rsidR="00886E88" w:rsidRPr="00886E88">
              <w:rPr>
                <w:noProof/>
                <w:webHidden/>
                <w:color w:val="1F497D"/>
              </w:rPr>
              <w:fldChar w:fldCharType="end"/>
            </w:r>
          </w:hyperlink>
        </w:p>
        <w:p w:rsidR="00886E88" w:rsidRPr="00886E88" w:rsidRDefault="007A3710" w:rsidP="00886E88">
          <w:pPr>
            <w:pStyle w:val="1a"/>
            <w:rPr>
              <w:rFonts w:asciiTheme="minorHAnsi" w:eastAsiaTheme="minorEastAsia" w:hAnsiTheme="minorHAnsi" w:cstheme="minorBidi"/>
              <w:sz w:val="22"/>
              <w:szCs w:val="22"/>
            </w:rPr>
          </w:pPr>
          <w:hyperlink w:anchor="_Toc447702199" w:history="1">
            <w:r w:rsidR="00886E88" w:rsidRPr="00886E88">
              <w:rPr>
                <w:rStyle w:val="afe"/>
                <w:color w:val="1F497D"/>
              </w:rPr>
              <w:t>7. Государственная программа Российской Федерации «Содействие занятости населения»</w:t>
            </w:r>
            <w:r w:rsidR="00886E88" w:rsidRPr="00886E88">
              <w:rPr>
                <w:webHidden/>
              </w:rPr>
              <w:tab/>
            </w:r>
            <w:r w:rsidR="00886E88" w:rsidRPr="00886E88">
              <w:rPr>
                <w:webHidden/>
              </w:rPr>
              <w:fldChar w:fldCharType="begin"/>
            </w:r>
            <w:r w:rsidR="00886E88" w:rsidRPr="00886E88">
              <w:rPr>
                <w:webHidden/>
              </w:rPr>
              <w:instrText xml:space="preserve"> PAGEREF _Toc447702199 \h </w:instrText>
            </w:r>
            <w:r w:rsidR="00886E88" w:rsidRPr="00886E88">
              <w:rPr>
                <w:webHidden/>
              </w:rPr>
            </w:r>
            <w:r w:rsidR="00886E88" w:rsidRPr="00886E88">
              <w:rPr>
                <w:webHidden/>
              </w:rPr>
              <w:fldChar w:fldCharType="separate"/>
            </w:r>
            <w:r w:rsidR="00886E88" w:rsidRPr="00886E88">
              <w:rPr>
                <w:webHidden/>
              </w:rPr>
              <w:t>52</w:t>
            </w:r>
            <w:r w:rsidR="00886E88" w:rsidRPr="00886E88">
              <w:rPr>
                <w:webHidden/>
              </w:rPr>
              <w:fldChar w:fldCharType="end"/>
            </w:r>
          </w:hyperlink>
        </w:p>
        <w:p w:rsidR="00886E88" w:rsidRPr="00886E88" w:rsidRDefault="007A3710">
          <w:pPr>
            <w:pStyle w:val="26"/>
            <w:tabs>
              <w:tab w:val="right" w:pos="9629"/>
            </w:tabs>
            <w:rPr>
              <w:rFonts w:eastAsiaTheme="minorEastAsia" w:cstheme="minorBidi"/>
              <w:i w:val="0"/>
              <w:iCs w:val="0"/>
              <w:noProof/>
              <w:color w:val="1F497D"/>
              <w:sz w:val="22"/>
              <w:szCs w:val="22"/>
            </w:rPr>
          </w:pPr>
          <w:hyperlink w:anchor="_Toc447702200" w:history="1">
            <w:r w:rsidR="00886E88" w:rsidRPr="00886E88">
              <w:rPr>
                <w:rStyle w:val="afe"/>
                <w:noProof/>
                <w:color w:val="1F497D"/>
              </w:rPr>
              <w:t>7.1. Активная политика занятости населения и социальная поддержка безработных граждан</w:t>
            </w:r>
            <w:r w:rsidR="00886E88" w:rsidRPr="00886E88">
              <w:rPr>
                <w:noProof/>
                <w:webHidden/>
                <w:color w:val="1F497D"/>
              </w:rPr>
              <w:tab/>
            </w:r>
            <w:r w:rsidR="00886E88" w:rsidRPr="00886E88">
              <w:rPr>
                <w:noProof/>
                <w:webHidden/>
                <w:color w:val="1F497D"/>
              </w:rPr>
              <w:fldChar w:fldCharType="begin"/>
            </w:r>
            <w:r w:rsidR="00886E88" w:rsidRPr="00886E88">
              <w:rPr>
                <w:noProof/>
                <w:webHidden/>
                <w:color w:val="1F497D"/>
              </w:rPr>
              <w:instrText xml:space="preserve"> PAGEREF _Toc447702200 \h </w:instrText>
            </w:r>
            <w:r w:rsidR="00886E88" w:rsidRPr="00886E88">
              <w:rPr>
                <w:noProof/>
                <w:webHidden/>
                <w:color w:val="1F497D"/>
              </w:rPr>
            </w:r>
            <w:r w:rsidR="00886E88" w:rsidRPr="00886E88">
              <w:rPr>
                <w:noProof/>
                <w:webHidden/>
                <w:color w:val="1F497D"/>
              </w:rPr>
              <w:fldChar w:fldCharType="separate"/>
            </w:r>
            <w:r w:rsidR="00886E88" w:rsidRPr="00886E88">
              <w:rPr>
                <w:noProof/>
                <w:webHidden/>
                <w:color w:val="1F497D"/>
              </w:rPr>
              <w:t>52</w:t>
            </w:r>
            <w:r w:rsidR="00886E88" w:rsidRPr="00886E88">
              <w:rPr>
                <w:noProof/>
                <w:webHidden/>
                <w:color w:val="1F497D"/>
              </w:rPr>
              <w:fldChar w:fldCharType="end"/>
            </w:r>
          </w:hyperlink>
        </w:p>
        <w:p w:rsidR="00886E88" w:rsidRPr="00886E88" w:rsidRDefault="007A3710">
          <w:pPr>
            <w:pStyle w:val="26"/>
            <w:tabs>
              <w:tab w:val="right" w:pos="9629"/>
            </w:tabs>
            <w:rPr>
              <w:rFonts w:eastAsiaTheme="minorEastAsia" w:cstheme="minorBidi"/>
              <w:i w:val="0"/>
              <w:iCs w:val="0"/>
              <w:noProof/>
              <w:color w:val="1F497D"/>
              <w:sz w:val="22"/>
              <w:szCs w:val="22"/>
            </w:rPr>
          </w:pPr>
          <w:hyperlink w:anchor="_Toc447702201" w:history="1">
            <w:r w:rsidR="00886E88" w:rsidRPr="00886E88">
              <w:rPr>
                <w:rStyle w:val="afe"/>
                <w:noProof/>
                <w:color w:val="1F497D"/>
              </w:rPr>
              <w:t>7.2. Внешняя трудовая миграция</w:t>
            </w:r>
            <w:r w:rsidR="00886E88" w:rsidRPr="00886E88">
              <w:rPr>
                <w:noProof/>
                <w:webHidden/>
                <w:color w:val="1F497D"/>
              </w:rPr>
              <w:tab/>
            </w:r>
            <w:r w:rsidR="00886E88" w:rsidRPr="00886E88">
              <w:rPr>
                <w:noProof/>
                <w:webHidden/>
                <w:color w:val="1F497D"/>
              </w:rPr>
              <w:fldChar w:fldCharType="begin"/>
            </w:r>
            <w:r w:rsidR="00886E88" w:rsidRPr="00886E88">
              <w:rPr>
                <w:noProof/>
                <w:webHidden/>
                <w:color w:val="1F497D"/>
              </w:rPr>
              <w:instrText xml:space="preserve"> PAGEREF _Toc447702201 \h </w:instrText>
            </w:r>
            <w:r w:rsidR="00886E88" w:rsidRPr="00886E88">
              <w:rPr>
                <w:noProof/>
                <w:webHidden/>
                <w:color w:val="1F497D"/>
              </w:rPr>
            </w:r>
            <w:r w:rsidR="00886E88" w:rsidRPr="00886E88">
              <w:rPr>
                <w:noProof/>
                <w:webHidden/>
                <w:color w:val="1F497D"/>
              </w:rPr>
              <w:fldChar w:fldCharType="separate"/>
            </w:r>
            <w:r w:rsidR="00886E88" w:rsidRPr="00886E88">
              <w:rPr>
                <w:noProof/>
                <w:webHidden/>
                <w:color w:val="1F497D"/>
              </w:rPr>
              <w:t>60</w:t>
            </w:r>
            <w:r w:rsidR="00886E88" w:rsidRPr="00886E88">
              <w:rPr>
                <w:noProof/>
                <w:webHidden/>
                <w:color w:val="1F497D"/>
              </w:rPr>
              <w:fldChar w:fldCharType="end"/>
            </w:r>
          </w:hyperlink>
        </w:p>
        <w:p w:rsidR="00886E88" w:rsidRPr="00886E88" w:rsidRDefault="007A3710">
          <w:pPr>
            <w:pStyle w:val="26"/>
            <w:tabs>
              <w:tab w:val="right" w:pos="9629"/>
            </w:tabs>
            <w:rPr>
              <w:rFonts w:eastAsiaTheme="minorEastAsia" w:cstheme="minorBidi"/>
              <w:i w:val="0"/>
              <w:iCs w:val="0"/>
              <w:noProof/>
              <w:color w:val="1F497D"/>
              <w:sz w:val="22"/>
              <w:szCs w:val="22"/>
            </w:rPr>
          </w:pPr>
          <w:hyperlink w:anchor="_Toc447702202" w:history="1">
            <w:r w:rsidR="00886E88" w:rsidRPr="00886E88">
              <w:rPr>
                <w:rStyle w:val="afe"/>
                <w:noProof/>
                <w:color w:val="1F497D"/>
              </w:rPr>
              <w:t>7.3. Развитие институтов рынка труда</w:t>
            </w:r>
            <w:r w:rsidR="00886E88" w:rsidRPr="00886E88">
              <w:rPr>
                <w:noProof/>
                <w:webHidden/>
                <w:color w:val="1F497D"/>
              </w:rPr>
              <w:tab/>
            </w:r>
            <w:r w:rsidR="00886E88" w:rsidRPr="00886E88">
              <w:rPr>
                <w:noProof/>
                <w:webHidden/>
                <w:color w:val="1F497D"/>
              </w:rPr>
              <w:fldChar w:fldCharType="begin"/>
            </w:r>
            <w:r w:rsidR="00886E88" w:rsidRPr="00886E88">
              <w:rPr>
                <w:noProof/>
                <w:webHidden/>
                <w:color w:val="1F497D"/>
              </w:rPr>
              <w:instrText xml:space="preserve"> PAGEREF _Toc447702202 \h </w:instrText>
            </w:r>
            <w:r w:rsidR="00886E88" w:rsidRPr="00886E88">
              <w:rPr>
                <w:noProof/>
                <w:webHidden/>
                <w:color w:val="1F497D"/>
              </w:rPr>
            </w:r>
            <w:r w:rsidR="00886E88" w:rsidRPr="00886E88">
              <w:rPr>
                <w:noProof/>
                <w:webHidden/>
                <w:color w:val="1F497D"/>
              </w:rPr>
              <w:fldChar w:fldCharType="separate"/>
            </w:r>
            <w:r w:rsidR="00886E88" w:rsidRPr="00886E88">
              <w:rPr>
                <w:noProof/>
                <w:webHidden/>
                <w:color w:val="1F497D"/>
              </w:rPr>
              <w:t>62</w:t>
            </w:r>
            <w:r w:rsidR="00886E88" w:rsidRPr="00886E88">
              <w:rPr>
                <w:noProof/>
                <w:webHidden/>
                <w:color w:val="1F497D"/>
              </w:rPr>
              <w:fldChar w:fldCharType="end"/>
            </w:r>
          </w:hyperlink>
        </w:p>
        <w:p w:rsidR="00886E88" w:rsidRPr="00886E88" w:rsidRDefault="007A3710">
          <w:pPr>
            <w:pStyle w:val="36"/>
            <w:tabs>
              <w:tab w:val="right" w:pos="9629"/>
            </w:tabs>
            <w:rPr>
              <w:rFonts w:eastAsiaTheme="minorEastAsia" w:cstheme="minorBidi"/>
              <w:noProof/>
              <w:color w:val="1F497D"/>
              <w:sz w:val="22"/>
              <w:szCs w:val="22"/>
            </w:rPr>
          </w:pPr>
          <w:hyperlink w:anchor="_Toc447702203" w:history="1">
            <w:r w:rsidR="00886E88" w:rsidRPr="00886E88">
              <w:rPr>
                <w:rStyle w:val="afe"/>
                <w:noProof/>
                <w:color w:val="1F497D"/>
              </w:rPr>
              <w:t>7.3.1. Разработка и утверждение профессиональных стандартов</w:t>
            </w:r>
            <w:r w:rsidR="00886E88" w:rsidRPr="00886E88">
              <w:rPr>
                <w:noProof/>
                <w:webHidden/>
                <w:color w:val="1F497D"/>
              </w:rPr>
              <w:tab/>
            </w:r>
            <w:r w:rsidR="00886E88" w:rsidRPr="00886E88">
              <w:rPr>
                <w:noProof/>
                <w:webHidden/>
                <w:color w:val="1F497D"/>
              </w:rPr>
              <w:fldChar w:fldCharType="begin"/>
            </w:r>
            <w:r w:rsidR="00886E88" w:rsidRPr="00886E88">
              <w:rPr>
                <w:noProof/>
                <w:webHidden/>
                <w:color w:val="1F497D"/>
              </w:rPr>
              <w:instrText xml:space="preserve"> PAGEREF _Toc447702203 \h </w:instrText>
            </w:r>
            <w:r w:rsidR="00886E88" w:rsidRPr="00886E88">
              <w:rPr>
                <w:noProof/>
                <w:webHidden/>
                <w:color w:val="1F497D"/>
              </w:rPr>
            </w:r>
            <w:r w:rsidR="00886E88" w:rsidRPr="00886E88">
              <w:rPr>
                <w:noProof/>
                <w:webHidden/>
                <w:color w:val="1F497D"/>
              </w:rPr>
              <w:fldChar w:fldCharType="separate"/>
            </w:r>
            <w:r w:rsidR="00886E88" w:rsidRPr="00886E88">
              <w:rPr>
                <w:noProof/>
                <w:webHidden/>
                <w:color w:val="1F497D"/>
              </w:rPr>
              <w:t>62</w:t>
            </w:r>
            <w:r w:rsidR="00886E88" w:rsidRPr="00886E88">
              <w:rPr>
                <w:noProof/>
                <w:webHidden/>
                <w:color w:val="1F497D"/>
              </w:rPr>
              <w:fldChar w:fldCharType="end"/>
            </w:r>
          </w:hyperlink>
        </w:p>
        <w:p w:rsidR="00886E88" w:rsidRPr="00886E88" w:rsidRDefault="007A3710">
          <w:pPr>
            <w:pStyle w:val="36"/>
            <w:tabs>
              <w:tab w:val="right" w:pos="9629"/>
            </w:tabs>
            <w:rPr>
              <w:rFonts w:eastAsiaTheme="minorEastAsia" w:cstheme="minorBidi"/>
              <w:noProof/>
              <w:color w:val="1F497D"/>
              <w:sz w:val="22"/>
              <w:szCs w:val="22"/>
            </w:rPr>
          </w:pPr>
          <w:hyperlink w:anchor="_Toc447702204" w:history="1">
            <w:r w:rsidR="00886E88" w:rsidRPr="00886E88">
              <w:rPr>
                <w:rStyle w:val="afe"/>
                <w:noProof/>
                <w:color w:val="1F497D"/>
              </w:rPr>
              <w:t>7.3.2. Содействие повышению заработной платы в бюджетном секторе экономики как результата повышения качества оказания государственных (муниципальных) услуг (выполнения работ)</w:t>
            </w:r>
            <w:r w:rsidR="00886E88" w:rsidRPr="00886E88">
              <w:rPr>
                <w:noProof/>
                <w:webHidden/>
                <w:color w:val="1F497D"/>
              </w:rPr>
              <w:tab/>
            </w:r>
            <w:r w:rsidR="00886E88" w:rsidRPr="00886E88">
              <w:rPr>
                <w:noProof/>
                <w:webHidden/>
                <w:color w:val="1F497D"/>
              </w:rPr>
              <w:fldChar w:fldCharType="begin"/>
            </w:r>
            <w:r w:rsidR="00886E88" w:rsidRPr="00886E88">
              <w:rPr>
                <w:noProof/>
                <w:webHidden/>
                <w:color w:val="1F497D"/>
              </w:rPr>
              <w:instrText xml:space="preserve"> PAGEREF _Toc447702204 \h </w:instrText>
            </w:r>
            <w:r w:rsidR="00886E88" w:rsidRPr="00886E88">
              <w:rPr>
                <w:noProof/>
                <w:webHidden/>
                <w:color w:val="1F497D"/>
              </w:rPr>
            </w:r>
            <w:r w:rsidR="00886E88" w:rsidRPr="00886E88">
              <w:rPr>
                <w:noProof/>
                <w:webHidden/>
                <w:color w:val="1F497D"/>
              </w:rPr>
              <w:fldChar w:fldCharType="separate"/>
            </w:r>
            <w:r w:rsidR="00886E88" w:rsidRPr="00886E88">
              <w:rPr>
                <w:noProof/>
                <w:webHidden/>
                <w:color w:val="1F497D"/>
              </w:rPr>
              <w:t>64</w:t>
            </w:r>
            <w:r w:rsidR="00886E88" w:rsidRPr="00886E88">
              <w:rPr>
                <w:noProof/>
                <w:webHidden/>
                <w:color w:val="1F497D"/>
              </w:rPr>
              <w:fldChar w:fldCharType="end"/>
            </w:r>
          </w:hyperlink>
        </w:p>
        <w:p w:rsidR="00886E88" w:rsidRPr="00886E88" w:rsidRDefault="007A3710">
          <w:pPr>
            <w:pStyle w:val="36"/>
            <w:tabs>
              <w:tab w:val="right" w:pos="9629"/>
            </w:tabs>
            <w:rPr>
              <w:rFonts w:eastAsiaTheme="minorEastAsia" w:cstheme="minorBidi"/>
              <w:noProof/>
              <w:color w:val="1F497D"/>
              <w:sz w:val="22"/>
              <w:szCs w:val="22"/>
            </w:rPr>
          </w:pPr>
          <w:hyperlink w:anchor="_Toc447702205" w:history="1">
            <w:r w:rsidR="00886E88" w:rsidRPr="00886E88">
              <w:rPr>
                <w:rStyle w:val="afe"/>
                <w:noProof/>
                <w:color w:val="1F497D"/>
              </w:rPr>
              <w:t>7.3.3. Развитие социального партнерства</w:t>
            </w:r>
            <w:r w:rsidR="00886E88" w:rsidRPr="00886E88">
              <w:rPr>
                <w:noProof/>
                <w:webHidden/>
                <w:color w:val="1F497D"/>
              </w:rPr>
              <w:tab/>
            </w:r>
            <w:r w:rsidR="00886E88" w:rsidRPr="00886E88">
              <w:rPr>
                <w:noProof/>
                <w:webHidden/>
                <w:color w:val="1F497D"/>
              </w:rPr>
              <w:fldChar w:fldCharType="begin"/>
            </w:r>
            <w:r w:rsidR="00886E88" w:rsidRPr="00886E88">
              <w:rPr>
                <w:noProof/>
                <w:webHidden/>
                <w:color w:val="1F497D"/>
              </w:rPr>
              <w:instrText xml:space="preserve"> PAGEREF _Toc447702205 \h </w:instrText>
            </w:r>
            <w:r w:rsidR="00886E88" w:rsidRPr="00886E88">
              <w:rPr>
                <w:noProof/>
                <w:webHidden/>
                <w:color w:val="1F497D"/>
              </w:rPr>
            </w:r>
            <w:r w:rsidR="00886E88" w:rsidRPr="00886E88">
              <w:rPr>
                <w:noProof/>
                <w:webHidden/>
                <w:color w:val="1F497D"/>
              </w:rPr>
              <w:fldChar w:fldCharType="separate"/>
            </w:r>
            <w:r w:rsidR="00886E88" w:rsidRPr="00886E88">
              <w:rPr>
                <w:noProof/>
                <w:webHidden/>
                <w:color w:val="1F497D"/>
              </w:rPr>
              <w:t>67</w:t>
            </w:r>
            <w:r w:rsidR="00886E88" w:rsidRPr="00886E88">
              <w:rPr>
                <w:noProof/>
                <w:webHidden/>
                <w:color w:val="1F497D"/>
              </w:rPr>
              <w:fldChar w:fldCharType="end"/>
            </w:r>
          </w:hyperlink>
        </w:p>
        <w:p w:rsidR="00886E88" w:rsidRPr="00886E88" w:rsidRDefault="007A3710">
          <w:pPr>
            <w:pStyle w:val="36"/>
            <w:tabs>
              <w:tab w:val="right" w:pos="9629"/>
            </w:tabs>
            <w:rPr>
              <w:rFonts w:eastAsiaTheme="minorEastAsia" w:cstheme="minorBidi"/>
              <w:noProof/>
              <w:color w:val="1F497D"/>
              <w:sz w:val="22"/>
              <w:szCs w:val="22"/>
            </w:rPr>
          </w:pPr>
          <w:hyperlink w:anchor="_Toc447702206" w:history="1">
            <w:r w:rsidR="00886E88" w:rsidRPr="00886E88">
              <w:rPr>
                <w:rStyle w:val="afe"/>
                <w:noProof/>
                <w:color w:val="1F497D"/>
              </w:rPr>
              <w:t>7.3.4. Стимулирование работодателей к улучшению условий труда на рабочих местах</w:t>
            </w:r>
            <w:r w:rsidR="00886E88" w:rsidRPr="00886E88">
              <w:rPr>
                <w:noProof/>
                <w:webHidden/>
                <w:color w:val="1F497D"/>
              </w:rPr>
              <w:tab/>
            </w:r>
            <w:r w:rsidR="00886E88" w:rsidRPr="00886E88">
              <w:rPr>
                <w:noProof/>
                <w:webHidden/>
                <w:color w:val="1F497D"/>
              </w:rPr>
              <w:fldChar w:fldCharType="begin"/>
            </w:r>
            <w:r w:rsidR="00886E88" w:rsidRPr="00886E88">
              <w:rPr>
                <w:noProof/>
                <w:webHidden/>
                <w:color w:val="1F497D"/>
              </w:rPr>
              <w:instrText xml:space="preserve"> PAGEREF _Toc447702206 \h </w:instrText>
            </w:r>
            <w:r w:rsidR="00886E88" w:rsidRPr="00886E88">
              <w:rPr>
                <w:noProof/>
                <w:webHidden/>
                <w:color w:val="1F497D"/>
              </w:rPr>
            </w:r>
            <w:r w:rsidR="00886E88" w:rsidRPr="00886E88">
              <w:rPr>
                <w:noProof/>
                <w:webHidden/>
                <w:color w:val="1F497D"/>
              </w:rPr>
              <w:fldChar w:fldCharType="separate"/>
            </w:r>
            <w:r w:rsidR="00886E88" w:rsidRPr="00886E88">
              <w:rPr>
                <w:noProof/>
                <w:webHidden/>
                <w:color w:val="1F497D"/>
              </w:rPr>
              <w:t>69</w:t>
            </w:r>
            <w:r w:rsidR="00886E88" w:rsidRPr="00886E88">
              <w:rPr>
                <w:noProof/>
                <w:webHidden/>
                <w:color w:val="1F497D"/>
              </w:rPr>
              <w:fldChar w:fldCharType="end"/>
            </w:r>
          </w:hyperlink>
        </w:p>
        <w:p w:rsidR="00886E88" w:rsidRPr="00886E88" w:rsidRDefault="007A3710">
          <w:pPr>
            <w:pStyle w:val="36"/>
            <w:tabs>
              <w:tab w:val="right" w:pos="9629"/>
            </w:tabs>
            <w:rPr>
              <w:rFonts w:eastAsiaTheme="minorEastAsia" w:cstheme="minorBidi"/>
              <w:noProof/>
              <w:color w:val="1F497D"/>
              <w:sz w:val="22"/>
              <w:szCs w:val="22"/>
            </w:rPr>
          </w:pPr>
          <w:hyperlink w:anchor="_Toc447702207" w:history="1">
            <w:r w:rsidR="00886E88" w:rsidRPr="00886E88">
              <w:rPr>
                <w:rStyle w:val="afe"/>
                <w:noProof/>
                <w:color w:val="1F497D"/>
              </w:rPr>
              <w:t>7.3.5. Надзор и контроль в сфере труда и занятости</w:t>
            </w:r>
            <w:r w:rsidR="00886E88" w:rsidRPr="00886E88">
              <w:rPr>
                <w:noProof/>
                <w:webHidden/>
                <w:color w:val="1F497D"/>
              </w:rPr>
              <w:tab/>
            </w:r>
            <w:r w:rsidR="00886E88" w:rsidRPr="00886E88">
              <w:rPr>
                <w:noProof/>
                <w:webHidden/>
                <w:color w:val="1F497D"/>
              </w:rPr>
              <w:fldChar w:fldCharType="begin"/>
            </w:r>
            <w:r w:rsidR="00886E88" w:rsidRPr="00886E88">
              <w:rPr>
                <w:noProof/>
                <w:webHidden/>
                <w:color w:val="1F497D"/>
              </w:rPr>
              <w:instrText xml:space="preserve"> PAGEREF _Toc447702207 \h </w:instrText>
            </w:r>
            <w:r w:rsidR="00886E88" w:rsidRPr="00886E88">
              <w:rPr>
                <w:noProof/>
                <w:webHidden/>
                <w:color w:val="1F497D"/>
              </w:rPr>
            </w:r>
            <w:r w:rsidR="00886E88" w:rsidRPr="00886E88">
              <w:rPr>
                <w:noProof/>
                <w:webHidden/>
                <w:color w:val="1F497D"/>
              </w:rPr>
              <w:fldChar w:fldCharType="separate"/>
            </w:r>
            <w:r w:rsidR="00886E88" w:rsidRPr="00886E88">
              <w:rPr>
                <w:noProof/>
                <w:webHidden/>
                <w:color w:val="1F497D"/>
              </w:rPr>
              <w:t>73</w:t>
            </w:r>
            <w:r w:rsidR="00886E88" w:rsidRPr="00886E88">
              <w:rPr>
                <w:noProof/>
                <w:webHidden/>
                <w:color w:val="1F497D"/>
              </w:rPr>
              <w:fldChar w:fldCharType="end"/>
            </w:r>
          </w:hyperlink>
        </w:p>
        <w:p w:rsidR="00886E88" w:rsidRPr="00886E88" w:rsidRDefault="007A3710" w:rsidP="00886E88">
          <w:pPr>
            <w:pStyle w:val="1a"/>
            <w:rPr>
              <w:rFonts w:asciiTheme="minorHAnsi" w:eastAsiaTheme="minorEastAsia" w:hAnsiTheme="minorHAnsi" w:cstheme="minorBidi"/>
              <w:sz w:val="22"/>
              <w:szCs w:val="22"/>
            </w:rPr>
          </w:pPr>
          <w:hyperlink w:anchor="_Toc447702208" w:history="1">
            <w:r w:rsidR="00886E88" w:rsidRPr="00886E88">
              <w:rPr>
                <w:rStyle w:val="afe"/>
                <w:color w:val="1F497D"/>
              </w:rPr>
              <w:t>8. Формирование независимой системы оценки качества работы организаций, оказывающих социальные услуги</w:t>
            </w:r>
            <w:r w:rsidR="00886E88" w:rsidRPr="00886E88">
              <w:rPr>
                <w:webHidden/>
              </w:rPr>
              <w:tab/>
            </w:r>
            <w:r w:rsidR="00886E88" w:rsidRPr="00886E88">
              <w:rPr>
                <w:webHidden/>
              </w:rPr>
              <w:fldChar w:fldCharType="begin"/>
            </w:r>
            <w:r w:rsidR="00886E88" w:rsidRPr="00886E88">
              <w:rPr>
                <w:webHidden/>
              </w:rPr>
              <w:instrText xml:space="preserve"> PAGEREF _Toc447702208 \h </w:instrText>
            </w:r>
            <w:r w:rsidR="00886E88" w:rsidRPr="00886E88">
              <w:rPr>
                <w:webHidden/>
              </w:rPr>
            </w:r>
            <w:r w:rsidR="00886E88" w:rsidRPr="00886E88">
              <w:rPr>
                <w:webHidden/>
              </w:rPr>
              <w:fldChar w:fldCharType="separate"/>
            </w:r>
            <w:r w:rsidR="00886E88" w:rsidRPr="00886E88">
              <w:rPr>
                <w:webHidden/>
              </w:rPr>
              <w:t>76</w:t>
            </w:r>
            <w:r w:rsidR="00886E88" w:rsidRPr="00886E88">
              <w:rPr>
                <w:webHidden/>
              </w:rPr>
              <w:fldChar w:fldCharType="end"/>
            </w:r>
          </w:hyperlink>
        </w:p>
        <w:p w:rsidR="00886E88" w:rsidRPr="00886E88" w:rsidRDefault="007A3710" w:rsidP="00886E88">
          <w:pPr>
            <w:pStyle w:val="1a"/>
            <w:rPr>
              <w:rFonts w:asciiTheme="minorHAnsi" w:eastAsiaTheme="minorEastAsia" w:hAnsiTheme="minorHAnsi" w:cstheme="minorBidi"/>
              <w:sz w:val="22"/>
              <w:szCs w:val="22"/>
            </w:rPr>
          </w:pPr>
          <w:hyperlink w:anchor="_Toc447702209" w:history="1">
            <w:r w:rsidR="00886E88" w:rsidRPr="00886E88">
              <w:rPr>
                <w:rStyle w:val="afe"/>
                <w:color w:val="1F497D"/>
              </w:rPr>
              <w:t>9. Социальная защита граждан, пострадавших в результате чрезвычайных ситуаций</w:t>
            </w:r>
            <w:r w:rsidR="00886E88" w:rsidRPr="00886E88">
              <w:rPr>
                <w:webHidden/>
              </w:rPr>
              <w:tab/>
            </w:r>
            <w:r w:rsidR="00886E88" w:rsidRPr="00886E88">
              <w:rPr>
                <w:webHidden/>
              </w:rPr>
              <w:fldChar w:fldCharType="begin"/>
            </w:r>
            <w:r w:rsidR="00886E88" w:rsidRPr="00886E88">
              <w:rPr>
                <w:webHidden/>
              </w:rPr>
              <w:instrText xml:space="preserve"> PAGEREF _Toc447702209 \h </w:instrText>
            </w:r>
            <w:r w:rsidR="00886E88" w:rsidRPr="00886E88">
              <w:rPr>
                <w:webHidden/>
              </w:rPr>
            </w:r>
            <w:r w:rsidR="00886E88" w:rsidRPr="00886E88">
              <w:rPr>
                <w:webHidden/>
              </w:rPr>
              <w:fldChar w:fldCharType="separate"/>
            </w:r>
            <w:r w:rsidR="00886E88" w:rsidRPr="00886E88">
              <w:rPr>
                <w:webHidden/>
              </w:rPr>
              <w:t>83</w:t>
            </w:r>
            <w:r w:rsidR="00886E88" w:rsidRPr="00886E88">
              <w:rPr>
                <w:webHidden/>
              </w:rPr>
              <w:fldChar w:fldCharType="end"/>
            </w:r>
          </w:hyperlink>
        </w:p>
        <w:p w:rsidR="00886E88" w:rsidRPr="00886E88" w:rsidRDefault="007A3710" w:rsidP="00886E88">
          <w:pPr>
            <w:pStyle w:val="1a"/>
            <w:rPr>
              <w:rFonts w:asciiTheme="minorHAnsi" w:eastAsiaTheme="minorEastAsia" w:hAnsiTheme="minorHAnsi" w:cstheme="minorBidi"/>
              <w:sz w:val="22"/>
              <w:szCs w:val="22"/>
            </w:rPr>
          </w:pPr>
          <w:hyperlink w:anchor="_Toc447702210" w:history="1">
            <w:r w:rsidR="00886E88" w:rsidRPr="00886E88">
              <w:rPr>
                <w:rStyle w:val="afe"/>
                <w:color w:val="1F497D"/>
              </w:rPr>
              <w:t>10. Развитие государственной службы</w:t>
            </w:r>
            <w:r w:rsidR="00886E88" w:rsidRPr="00886E88">
              <w:rPr>
                <w:webHidden/>
              </w:rPr>
              <w:tab/>
            </w:r>
            <w:r w:rsidR="00886E88" w:rsidRPr="00886E88">
              <w:rPr>
                <w:webHidden/>
              </w:rPr>
              <w:fldChar w:fldCharType="begin"/>
            </w:r>
            <w:r w:rsidR="00886E88" w:rsidRPr="00886E88">
              <w:rPr>
                <w:webHidden/>
              </w:rPr>
              <w:instrText xml:space="preserve"> PAGEREF _Toc447702210 \h </w:instrText>
            </w:r>
            <w:r w:rsidR="00886E88" w:rsidRPr="00886E88">
              <w:rPr>
                <w:webHidden/>
              </w:rPr>
            </w:r>
            <w:r w:rsidR="00886E88" w:rsidRPr="00886E88">
              <w:rPr>
                <w:webHidden/>
              </w:rPr>
              <w:fldChar w:fldCharType="separate"/>
            </w:r>
            <w:r w:rsidR="00886E88" w:rsidRPr="00886E88">
              <w:rPr>
                <w:webHidden/>
              </w:rPr>
              <w:t>86</w:t>
            </w:r>
            <w:r w:rsidR="00886E88" w:rsidRPr="00886E88">
              <w:rPr>
                <w:webHidden/>
              </w:rPr>
              <w:fldChar w:fldCharType="end"/>
            </w:r>
          </w:hyperlink>
        </w:p>
        <w:p w:rsidR="00886E88" w:rsidRPr="00886E88" w:rsidRDefault="007A3710" w:rsidP="00886E88">
          <w:pPr>
            <w:pStyle w:val="1a"/>
            <w:rPr>
              <w:rFonts w:asciiTheme="minorHAnsi" w:eastAsiaTheme="minorEastAsia" w:hAnsiTheme="minorHAnsi" w:cstheme="minorBidi"/>
              <w:sz w:val="22"/>
              <w:szCs w:val="22"/>
            </w:rPr>
          </w:pPr>
          <w:hyperlink w:anchor="_Toc447702211" w:history="1">
            <w:r w:rsidR="00886E88" w:rsidRPr="00886E88">
              <w:rPr>
                <w:rStyle w:val="afe"/>
                <w:color w:val="1F497D"/>
              </w:rPr>
              <w:t>11. Противодействие коррупции</w:t>
            </w:r>
            <w:r w:rsidR="00886E88" w:rsidRPr="00886E88">
              <w:rPr>
                <w:webHidden/>
              </w:rPr>
              <w:tab/>
            </w:r>
            <w:r w:rsidR="00886E88" w:rsidRPr="00886E88">
              <w:rPr>
                <w:webHidden/>
              </w:rPr>
              <w:fldChar w:fldCharType="begin"/>
            </w:r>
            <w:r w:rsidR="00886E88" w:rsidRPr="00886E88">
              <w:rPr>
                <w:webHidden/>
              </w:rPr>
              <w:instrText xml:space="preserve"> PAGEREF _Toc447702211 \h </w:instrText>
            </w:r>
            <w:r w:rsidR="00886E88" w:rsidRPr="00886E88">
              <w:rPr>
                <w:webHidden/>
              </w:rPr>
            </w:r>
            <w:r w:rsidR="00886E88" w:rsidRPr="00886E88">
              <w:rPr>
                <w:webHidden/>
              </w:rPr>
              <w:fldChar w:fldCharType="separate"/>
            </w:r>
            <w:r w:rsidR="00886E88" w:rsidRPr="00886E88">
              <w:rPr>
                <w:webHidden/>
              </w:rPr>
              <w:t>92</w:t>
            </w:r>
            <w:r w:rsidR="00886E88" w:rsidRPr="00886E88">
              <w:rPr>
                <w:webHidden/>
              </w:rPr>
              <w:fldChar w:fldCharType="end"/>
            </w:r>
          </w:hyperlink>
        </w:p>
        <w:p w:rsidR="00886E88" w:rsidRPr="00886E88" w:rsidRDefault="007A3710" w:rsidP="00886E88">
          <w:pPr>
            <w:pStyle w:val="1a"/>
            <w:rPr>
              <w:rFonts w:asciiTheme="minorHAnsi" w:eastAsiaTheme="minorEastAsia" w:hAnsiTheme="minorHAnsi" w:cstheme="minorBidi"/>
              <w:sz w:val="22"/>
              <w:szCs w:val="22"/>
            </w:rPr>
          </w:pPr>
          <w:hyperlink w:anchor="_Toc447702212" w:history="1">
            <w:r w:rsidR="00886E88" w:rsidRPr="00886E88">
              <w:rPr>
                <w:rStyle w:val="afe"/>
                <w:color w:val="1F497D"/>
              </w:rPr>
              <w:t>12. Реализация стратегий и программ развития субъектов Российской Федерации</w:t>
            </w:r>
            <w:r w:rsidR="00886E88" w:rsidRPr="00886E88">
              <w:rPr>
                <w:webHidden/>
              </w:rPr>
              <w:tab/>
            </w:r>
            <w:r w:rsidR="00886E88" w:rsidRPr="00886E88">
              <w:rPr>
                <w:webHidden/>
              </w:rPr>
              <w:fldChar w:fldCharType="begin"/>
            </w:r>
            <w:r w:rsidR="00886E88" w:rsidRPr="00886E88">
              <w:rPr>
                <w:webHidden/>
              </w:rPr>
              <w:instrText xml:space="preserve"> PAGEREF _Toc447702212 \h </w:instrText>
            </w:r>
            <w:r w:rsidR="00886E88" w:rsidRPr="00886E88">
              <w:rPr>
                <w:webHidden/>
              </w:rPr>
            </w:r>
            <w:r w:rsidR="00886E88" w:rsidRPr="00886E88">
              <w:rPr>
                <w:webHidden/>
              </w:rPr>
              <w:fldChar w:fldCharType="separate"/>
            </w:r>
            <w:r w:rsidR="00886E88" w:rsidRPr="00886E88">
              <w:rPr>
                <w:webHidden/>
              </w:rPr>
              <w:t>94</w:t>
            </w:r>
            <w:r w:rsidR="00886E88" w:rsidRPr="00886E88">
              <w:rPr>
                <w:webHidden/>
              </w:rPr>
              <w:fldChar w:fldCharType="end"/>
            </w:r>
          </w:hyperlink>
        </w:p>
        <w:p w:rsidR="00886E88" w:rsidRPr="00886E88" w:rsidRDefault="007A3710" w:rsidP="00886E88">
          <w:pPr>
            <w:pStyle w:val="1a"/>
            <w:rPr>
              <w:rFonts w:asciiTheme="minorHAnsi" w:eastAsiaTheme="minorEastAsia" w:hAnsiTheme="minorHAnsi" w:cstheme="minorBidi"/>
              <w:sz w:val="22"/>
              <w:szCs w:val="22"/>
            </w:rPr>
          </w:pPr>
          <w:hyperlink w:anchor="_Toc447702213" w:history="1">
            <w:r w:rsidR="00886E88" w:rsidRPr="00886E88">
              <w:rPr>
                <w:rStyle w:val="afe"/>
                <w:color w:val="1F497D"/>
              </w:rPr>
              <w:t>13. Развитие потенциала международного сотрудничества в сфере труда и социальной защиты</w:t>
            </w:r>
            <w:r w:rsidR="00886E88" w:rsidRPr="00886E88">
              <w:rPr>
                <w:webHidden/>
              </w:rPr>
              <w:tab/>
            </w:r>
            <w:r w:rsidR="00886E88" w:rsidRPr="00886E88">
              <w:rPr>
                <w:webHidden/>
              </w:rPr>
              <w:fldChar w:fldCharType="begin"/>
            </w:r>
            <w:r w:rsidR="00886E88" w:rsidRPr="00886E88">
              <w:rPr>
                <w:webHidden/>
              </w:rPr>
              <w:instrText xml:space="preserve"> PAGEREF _Toc447702213 \h </w:instrText>
            </w:r>
            <w:r w:rsidR="00886E88" w:rsidRPr="00886E88">
              <w:rPr>
                <w:webHidden/>
              </w:rPr>
            </w:r>
            <w:r w:rsidR="00886E88" w:rsidRPr="00886E88">
              <w:rPr>
                <w:webHidden/>
              </w:rPr>
              <w:fldChar w:fldCharType="separate"/>
            </w:r>
            <w:r w:rsidR="00886E88" w:rsidRPr="00886E88">
              <w:rPr>
                <w:webHidden/>
              </w:rPr>
              <w:t>99</w:t>
            </w:r>
            <w:r w:rsidR="00886E88" w:rsidRPr="00886E88">
              <w:rPr>
                <w:webHidden/>
              </w:rPr>
              <w:fldChar w:fldCharType="end"/>
            </w:r>
          </w:hyperlink>
        </w:p>
        <w:p w:rsidR="00886E88" w:rsidRPr="00886E88" w:rsidRDefault="007A3710" w:rsidP="00886E88">
          <w:pPr>
            <w:pStyle w:val="1a"/>
            <w:rPr>
              <w:rFonts w:asciiTheme="minorHAnsi" w:eastAsiaTheme="minorEastAsia" w:hAnsiTheme="minorHAnsi" w:cstheme="minorBidi"/>
              <w:sz w:val="22"/>
              <w:szCs w:val="22"/>
            </w:rPr>
          </w:pPr>
          <w:hyperlink w:anchor="_Toc447702214" w:history="1">
            <w:r w:rsidR="00886E88" w:rsidRPr="00886E88">
              <w:rPr>
                <w:rStyle w:val="afe"/>
                <w:color w:val="1F497D"/>
              </w:rPr>
              <w:t>14. Создание условий для развития прикладных научных исследований в сфере труда и социальной защиты</w:t>
            </w:r>
            <w:r w:rsidR="00886E88" w:rsidRPr="00886E88">
              <w:rPr>
                <w:webHidden/>
              </w:rPr>
              <w:tab/>
            </w:r>
            <w:r w:rsidR="00886E88" w:rsidRPr="00886E88">
              <w:rPr>
                <w:webHidden/>
              </w:rPr>
              <w:fldChar w:fldCharType="begin"/>
            </w:r>
            <w:r w:rsidR="00886E88" w:rsidRPr="00886E88">
              <w:rPr>
                <w:webHidden/>
              </w:rPr>
              <w:instrText xml:space="preserve"> PAGEREF _Toc447702214 \h </w:instrText>
            </w:r>
            <w:r w:rsidR="00886E88" w:rsidRPr="00886E88">
              <w:rPr>
                <w:webHidden/>
              </w:rPr>
            </w:r>
            <w:r w:rsidR="00886E88" w:rsidRPr="00886E88">
              <w:rPr>
                <w:webHidden/>
              </w:rPr>
              <w:fldChar w:fldCharType="separate"/>
            </w:r>
            <w:r w:rsidR="00886E88" w:rsidRPr="00886E88">
              <w:rPr>
                <w:webHidden/>
              </w:rPr>
              <w:t>108</w:t>
            </w:r>
            <w:r w:rsidR="00886E88" w:rsidRPr="00886E88">
              <w:rPr>
                <w:webHidden/>
              </w:rPr>
              <w:fldChar w:fldCharType="end"/>
            </w:r>
          </w:hyperlink>
        </w:p>
        <w:p w:rsidR="00886E88" w:rsidRPr="00886E88" w:rsidRDefault="007A3710" w:rsidP="00886E88">
          <w:pPr>
            <w:pStyle w:val="1a"/>
            <w:rPr>
              <w:rFonts w:asciiTheme="minorHAnsi" w:eastAsiaTheme="minorEastAsia" w:hAnsiTheme="minorHAnsi" w:cstheme="minorBidi"/>
              <w:sz w:val="22"/>
              <w:szCs w:val="22"/>
            </w:rPr>
          </w:pPr>
          <w:hyperlink w:anchor="_Toc447702215" w:history="1">
            <w:r w:rsidR="00886E88" w:rsidRPr="00886E88">
              <w:rPr>
                <w:rStyle w:val="afe"/>
                <w:color w:val="1F497D"/>
              </w:rPr>
              <w:t>15. Открытое министерство</w:t>
            </w:r>
            <w:r w:rsidR="00886E88" w:rsidRPr="00886E88">
              <w:rPr>
                <w:webHidden/>
              </w:rPr>
              <w:tab/>
            </w:r>
            <w:r w:rsidR="00886E88" w:rsidRPr="00886E88">
              <w:rPr>
                <w:webHidden/>
              </w:rPr>
              <w:fldChar w:fldCharType="begin"/>
            </w:r>
            <w:r w:rsidR="00886E88" w:rsidRPr="00886E88">
              <w:rPr>
                <w:webHidden/>
              </w:rPr>
              <w:instrText xml:space="preserve"> PAGEREF _Toc447702215 \h </w:instrText>
            </w:r>
            <w:r w:rsidR="00886E88" w:rsidRPr="00886E88">
              <w:rPr>
                <w:webHidden/>
              </w:rPr>
            </w:r>
            <w:r w:rsidR="00886E88" w:rsidRPr="00886E88">
              <w:rPr>
                <w:webHidden/>
              </w:rPr>
              <w:fldChar w:fldCharType="separate"/>
            </w:r>
            <w:r w:rsidR="00886E88" w:rsidRPr="00886E88">
              <w:rPr>
                <w:webHidden/>
              </w:rPr>
              <w:t>110</w:t>
            </w:r>
            <w:r w:rsidR="00886E88" w:rsidRPr="00886E88">
              <w:rPr>
                <w:webHidden/>
              </w:rPr>
              <w:fldChar w:fldCharType="end"/>
            </w:r>
          </w:hyperlink>
        </w:p>
        <w:p w:rsidR="00886E88" w:rsidRPr="00886E88" w:rsidRDefault="007A3710" w:rsidP="00886E88">
          <w:pPr>
            <w:pStyle w:val="1a"/>
            <w:rPr>
              <w:rFonts w:asciiTheme="minorHAnsi" w:eastAsiaTheme="minorEastAsia" w:hAnsiTheme="minorHAnsi" w:cstheme="minorBidi"/>
              <w:sz w:val="22"/>
              <w:szCs w:val="22"/>
            </w:rPr>
          </w:pPr>
          <w:hyperlink w:anchor="_Toc447702216" w:history="1">
            <w:r w:rsidR="00886E88" w:rsidRPr="00886E88">
              <w:rPr>
                <w:rStyle w:val="afe"/>
                <w:color w:val="1F497D"/>
              </w:rPr>
              <w:t>16. Работа с палатами Федерального Собрания Российской Федерации</w:t>
            </w:r>
            <w:r w:rsidR="00886E88" w:rsidRPr="00886E88">
              <w:rPr>
                <w:webHidden/>
              </w:rPr>
              <w:tab/>
            </w:r>
            <w:r w:rsidR="00886E88" w:rsidRPr="00886E88">
              <w:rPr>
                <w:webHidden/>
              </w:rPr>
              <w:fldChar w:fldCharType="begin"/>
            </w:r>
            <w:r w:rsidR="00886E88" w:rsidRPr="00886E88">
              <w:rPr>
                <w:webHidden/>
              </w:rPr>
              <w:instrText xml:space="preserve"> PAGEREF _Toc447702216 \h </w:instrText>
            </w:r>
            <w:r w:rsidR="00886E88" w:rsidRPr="00886E88">
              <w:rPr>
                <w:webHidden/>
              </w:rPr>
            </w:r>
            <w:r w:rsidR="00886E88" w:rsidRPr="00886E88">
              <w:rPr>
                <w:webHidden/>
              </w:rPr>
              <w:fldChar w:fldCharType="separate"/>
            </w:r>
            <w:r w:rsidR="00886E88" w:rsidRPr="00886E88">
              <w:rPr>
                <w:webHidden/>
              </w:rPr>
              <w:t>112</w:t>
            </w:r>
            <w:r w:rsidR="00886E88" w:rsidRPr="00886E88">
              <w:rPr>
                <w:webHidden/>
              </w:rPr>
              <w:fldChar w:fldCharType="end"/>
            </w:r>
          </w:hyperlink>
        </w:p>
        <w:p w:rsidR="00886E88" w:rsidRPr="00886E88" w:rsidRDefault="007A3710" w:rsidP="00886E88">
          <w:pPr>
            <w:pStyle w:val="1a"/>
            <w:rPr>
              <w:rFonts w:asciiTheme="minorHAnsi" w:eastAsiaTheme="minorEastAsia" w:hAnsiTheme="minorHAnsi" w:cstheme="minorBidi"/>
              <w:sz w:val="22"/>
              <w:szCs w:val="22"/>
            </w:rPr>
          </w:pPr>
          <w:hyperlink w:anchor="_Toc447702217" w:history="1">
            <w:r w:rsidR="00886E88" w:rsidRPr="00886E88">
              <w:rPr>
                <w:rStyle w:val="afe"/>
                <w:color w:val="1F497D"/>
              </w:rPr>
              <w:t>17. Работа Общественного совета при Министерстве труда и социальной защиты Российской Федерации</w:t>
            </w:r>
            <w:r w:rsidR="00886E88" w:rsidRPr="00886E88">
              <w:rPr>
                <w:webHidden/>
              </w:rPr>
              <w:tab/>
            </w:r>
            <w:r w:rsidR="00886E88" w:rsidRPr="00886E88">
              <w:rPr>
                <w:webHidden/>
              </w:rPr>
              <w:fldChar w:fldCharType="begin"/>
            </w:r>
            <w:r w:rsidR="00886E88" w:rsidRPr="00886E88">
              <w:rPr>
                <w:webHidden/>
              </w:rPr>
              <w:instrText xml:space="preserve"> PAGEREF _Toc447702217 \h </w:instrText>
            </w:r>
            <w:r w:rsidR="00886E88" w:rsidRPr="00886E88">
              <w:rPr>
                <w:webHidden/>
              </w:rPr>
            </w:r>
            <w:r w:rsidR="00886E88" w:rsidRPr="00886E88">
              <w:rPr>
                <w:webHidden/>
              </w:rPr>
              <w:fldChar w:fldCharType="separate"/>
            </w:r>
            <w:r w:rsidR="00886E88" w:rsidRPr="00886E88">
              <w:rPr>
                <w:webHidden/>
              </w:rPr>
              <w:t>115</w:t>
            </w:r>
            <w:r w:rsidR="00886E88" w:rsidRPr="00886E88">
              <w:rPr>
                <w:webHidden/>
              </w:rPr>
              <w:fldChar w:fldCharType="end"/>
            </w:r>
          </w:hyperlink>
        </w:p>
        <w:p w:rsidR="00886E88" w:rsidRPr="00886E88" w:rsidRDefault="007A3710" w:rsidP="00886E88">
          <w:pPr>
            <w:pStyle w:val="1a"/>
            <w:rPr>
              <w:rFonts w:asciiTheme="minorHAnsi" w:eastAsiaTheme="minorEastAsia" w:hAnsiTheme="minorHAnsi" w:cstheme="minorBidi"/>
              <w:sz w:val="22"/>
              <w:szCs w:val="22"/>
            </w:rPr>
          </w:pPr>
          <w:hyperlink w:anchor="_Toc447702218" w:history="1">
            <w:r w:rsidR="00886E88" w:rsidRPr="00886E88">
              <w:rPr>
                <w:rStyle w:val="afe"/>
                <w:color w:val="1F497D"/>
              </w:rPr>
              <w:t>18. Взаимодействие с Общественной палатой Российской Федерации в сфере труда и социальной защиты</w:t>
            </w:r>
            <w:r w:rsidR="00886E88" w:rsidRPr="00886E88">
              <w:rPr>
                <w:webHidden/>
              </w:rPr>
              <w:tab/>
            </w:r>
            <w:r w:rsidR="00886E88" w:rsidRPr="00886E88">
              <w:rPr>
                <w:webHidden/>
              </w:rPr>
              <w:fldChar w:fldCharType="begin"/>
            </w:r>
            <w:r w:rsidR="00886E88" w:rsidRPr="00886E88">
              <w:rPr>
                <w:webHidden/>
              </w:rPr>
              <w:instrText xml:space="preserve"> PAGEREF _Toc447702218 \h </w:instrText>
            </w:r>
            <w:r w:rsidR="00886E88" w:rsidRPr="00886E88">
              <w:rPr>
                <w:webHidden/>
              </w:rPr>
            </w:r>
            <w:r w:rsidR="00886E88" w:rsidRPr="00886E88">
              <w:rPr>
                <w:webHidden/>
              </w:rPr>
              <w:fldChar w:fldCharType="separate"/>
            </w:r>
            <w:r w:rsidR="00886E88" w:rsidRPr="00886E88">
              <w:rPr>
                <w:webHidden/>
              </w:rPr>
              <w:t>117</w:t>
            </w:r>
            <w:r w:rsidR="00886E88" w:rsidRPr="00886E88">
              <w:rPr>
                <w:webHidden/>
              </w:rPr>
              <w:fldChar w:fldCharType="end"/>
            </w:r>
          </w:hyperlink>
        </w:p>
        <w:p w:rsidR="00886E88" w:rsidRPr="00886E88" w:rsidRDefault="007A3710" w:rsidP="00886E88">
          <w:pPr>
            <w:pStyle w:val="1a"/>
            <w:rPr>
              <w:rFonts w:asciiTheme="minorHAnsi" w:eastAsiaTheme="minorEastAsia" w:hAnsiTheme="minorHAnsi" w:cstheme="minorBidi"/>
              <w:sz w:val="22"/>
              <w:szCs w:val="22"/>
            </w:rPr>
          </w:pPr>
          <w:hyperlink w:anchor="_Toc447702219" w:history="1">
            <w:r w:rsidR="00886E88" w:rsidRPr="00886E88">
              <w:rPr>
                <w:rStyle w:val="afe"/>
                <w:color w:val="1F497D"/>
              </w:rPr>
              <w:t>19. Использование средств федерального бюджета</w:t>
            </w:r>
            <w:r w:rsidR="00886E88" w:rsidRPr="00886E88">
              <w:rPr>
                <w:webHidden/>
              </w:rPr>
              <w:tab/>
            </w:r>
            <w:r w:rsidR="00886E88" w:rsidRPr="00886E88">
              <w:rPr>
                <w:webHidden/>
              </w:rPr>
              <w:fldChar w:fldCharType="begin"/>
            </w:r>
            <w:r w:rsidR="00886E88" w:rsidRPr="00886E88">
              <w:rPr>
                <w:webHidden/>
              </w:rPr>
              <w:instrText xml:space="preserve"> PAGEREF _Toc447702219 \h </w:instrText>
            </w:r>
            <w:r w:rsidR="00886E88" w:rsidRPr="00886E88">
              <w:rPr>
                <w:webHidden/>
              </w:rPr>
            </w:r>
            <w:r w:rsidR="00886E88" w:rsidRPr="00886E88">
              <w:rPr>
                <w:webHidden/>
              </w:rPr>
              <w:fldChar w:fldCharType="separate"/>
            </w:r>
            <w:r w:rsidR="00886E88" w:rsidRPr="00886E88">
              <w:rPr>
                <w:webHidden/>
              </w:rPr>
              <w:t>119</w:t>
            </w:r>
            <w:r w:rsidR="00886E88" w:rsidRPr="00886E88">
              <w:rPr>
                <w:webHidden/>
              </w:rPr>
              <w:fldChar w:fldCharType="end"/>
            </w:r>
          </w:hyperlink>
        </w:p>
        <w:p w:rsidR="00886E88" w:rsidRPr="00886E88" w:rsidRDefault="007A3710">
          <w:pPr>
            <w:pStyle w:val="26"/>
            <w:tabs>
              <w:tab w:val="right" w:pos="9629"/>
            </w:tabs>
            <w:rPr>
              <w:rFonts w:eastAsiaTheme="minorEastAsia" w:cstheme="minorBidi"/>
              <w:i w:val="0"/>
              <w:iCs w:val="0"/>
              <w:noProof/>
              <w:color w:val="1F497D"/>
              <w:sz w:val="22"/>
              <w:szCs w:val="22"/>
            </w:rPr>
          </w:pPr>
          <w:hyperlink w:anchor="_Toc447702220" w:history="1">
            <w:r w:rsidR="00886E88" w:rsidRPr="00886E88">
              <w:rPr>
                <w:rStyle w:val="afe"/>
                <w:noProof/>
                <w:color w:val="1F497D"/>
              </w:rPr>
              <w:t>19.1. Расходы федерального бюджета</w:t>
            </w:r>
            <w:r w:rsidR="00886E88" w:rsidRPr="00886E88">
              <w:rPr>
                <w:noProof/>
                <w:webHidden/>
                <w:color w:val="1F497D"/>
              </w:rPr>
              <w:tab/>
            </w:r>
            <w:r w:rsidR="00886E88" w:rsidRPr="00886E88">
              <w:rPr>
                <w:noProof/>
                <w:webHidden/>
                <w:color w:val="1F497D"/>
              </w:rPr>
              <w:fldChar w:fldCharType="begin"/>
            </w:r>
            <w:r w:rsidR="00886E88" w:rsidRPr="00886E88">
              <w:rPr>
                <w:noProof/>
                <w:webHidden/>
                <w:color w:val="1F497D"/>
              </w:rPr>
              <w:instrText xml:space="preserve"> PAGEREF _Toc447702220 \h </w:instrText>
            </w:r>
            <w:r w:rsidR="00886E88" w:rsidRPr="00886E88">
              <w:rPr>
                <w:noProof/>
                <w:webHidden/>
                <w:color w:val="1F497D"/>
              </w:rPr>
            </w:r>
            <w:r w:rsidR="00886E88" w:rsidRPr="00886E88">
              <w:rPr>
                <w:noProof/>
                <w:webHidden/>
                <w:color w:val="1F497D"/>
              </w:rPr>
              <w:fldChar w:fldCharType="separate"/>
            </w:r>
            <w:r w:rsidR="00886E88" w:rsidRPr="00886E88">
              <w:rPr>
                <w:noProof/>
                <w:webHidden/>
                <w:color w:val="1F497D"/>
              </w:rPr>
              <w:t>119</w:t>
            </w:r>
            <w:r w:rsidR="00886E88" w:rsidRPr="00886E88">
              <w:rPr>
                <w:noProof/>
                <w:webHidden/>
                <w:color w:val="1F497D"/>
              </w:rPr>
              <w:fldChar w:fldCharType="end"/>
            </w:r>
          </w:hyperlink>
        </w:p>
        <w:p w:rsidR="00886E88" w:rsidRPr="00886E88" w:rsidRDefault="007A3710">
          <w:pPr>
            <w:pStyle w:val="26"/>
            <w:tabs>
              <w:tab w:val="right" w:pos="9629"/>
            </w:tabs>
            <w:rPr>
              <w:rFonts w:eastAsiaTheme="minorEastAsia" w:cstheme="minorBidi"/>
              <w:i w:val="0"/>
              <w:iCs w:val="0"/>
              <w:noProof/>
              <w:color w:val="1F497D"/>
              <w:sz w:val="22"/>
              <w:szCs w:val="22"/>
            </w:rPr>
          </w:pPr>
          <w:hyperlink w:anchor="_Toc447702221" w:history="1">
            <w:r w:rsidR="00886E88" w:rsidRPr="00886E88">
              <w:rPr>
                <w:rStyle w:val="afe"/>
                <w:noProof/>
                <w:color w:val="1F497D"/>
              </w:rPr>
              <w:t>19.2. Ведомственный контроль</w:t>
            </w:r>
            <w:r w:rsidR="00886E88" w:rsidRPr="00886E88">
              <w:rPr>
                <w:noProof/>
                <w:webHidden/>
                <w:color w:val="1F497D"/>
              </w:rPr>
              <w:tab/>
            </w:r>
            <w:r w:rsidR="00886E88" w:rsidRPr="00886E88">
              <w:rPr>
                <w:noProof/>
                <w:webHidden/>
                <w:color w:val="1F497D"/>
              </w:rPr>
              <w:fldChar w:fldCharType="begin"/>
            </w:r>
            <w:r w:rsidR="00886E88" w:rsidRPr="00886E88">
              <w:rPr>
                <w:noProof/>
                <w:webHidden/>
                <w:color w:val="1F497D"/>
              </w:rPr>
              <w:instrText xml:space="preserve"> PAGEREF _Toc447702221 \h </w:instrText>
            </w:r>
            <w:r w:rsidR="00886E88" w:rsidRPr="00886E88">
              <w:rPr>
                <w:noProof/>
                <w:webHidden/>
                <w:color w:val="1F497D"/>
              </w:rPr>
            </w:r>
            <w:r w:rsidR="00886E88" w:rsidRPr="00886E88">
              <w:rPr>
                <w:noProof/>
                <w:webHidden/>
                <w:color w:val="1F497D"/>
              </w:rPr>
              <w:fldChar w:fldCharType="separate"/>
            </w:r>
            <w:r w:rsidR="00886E88" w:rsidRPr="00886E88">
              <w:rPr>
                <w:noProof/>
                <w:webHidden/>
                <w:color w:val="1F497D"/>
              </w:rPr>
              <w:t>120</w:t>
            </w:r>
            <w:r w:rsidR="00886E88" w:rsidRPr="00886E88">
              <w:rPr>
                <w:noProof/>
                <w:webHidden/>
                <w:color w:val="1F497D"/>
              </w:rPr>
              <w:fldChar w:fldCharType="end"/>
            </w:r>
          </w:hyperlink>
        </w:p>
        <w:p w:rsidR="00886E88" w:rsidRPr="00886E88" w:rsidRDefault="007A3710">
          <w:pPr>
            <w:pStyle w:val="26"/>
            <w:tabs>
              <w:tab w:val="right" w:pos="9629"/>
            </w:tabs>
            <w:rPr>
              <w:rFonts w:eastAsiaTheme="minorEastAsia" w:cstheme="minorBidi"/>
              <w:i w:val="0"/>
              <w:iCs w:val="0"/>
              <w:noProof/>
              <w:color w:val="1F497D"/>
              <w:sz w:val="22"/>
              <w:szCs w:val="22"/>
            </w:rPr>
          </w:pPr>
          <w:hyperlink w:anchor="_Toc447702222" w:history="1">
            <w:r w:rsidR="00886E88" w:rsidRPr="00886E88">
              <w:rPr>
                <w:rStyle w:val="afe"/>
                <w:noProof/>
                <w:color w:val="1F497D"/>
              </w:rPr>
              <w:t>19.3. Осуществление закупок для государственных нужд</w:t>
            </w:r>
            <w:r w:rsidR="00886E88" w:rsidRPr="00886E88">
              <w:rPr>
                <w:noProof/>
                <w:webHidden/>
                <w:color w:val="1F497D"/>
              </w:rPr>
              <w:tab/>
            </w:r>
            <w:r w:rsidR="00886E88" w:rsidRPr="00886E88">
              <w:rPr>
                <w:noProof/>
                <w:webHidden/>
                <w:color w:val="1F497D"/>
              </w:rPr>
              <w:fldChar w:fldCharType="begin"/>
            </w:r>
            <w:r w:rsidR="00886E88" w:rsidRPr="00886E88">
              <w:rPr>
                <w:noProof/>
                <w:webHidden/>
                <w:color w:val="1F497D"/>
              </w:rPr>
              <w:instrText xml:space="preserve"> PAGEREF _Toc447702222 \h </w:instrText>
            </w:r>
            <w:r w:rsidR="00886E88" w:rsidRPr="00886E88">
              <w:rPr>
                <w:noProof/>
                <w:webHidden/>
                <w:color w:val="1F497D"/>
              </w:rPr>
            </w:r>
            <w:r w:rsidR="00886E88" w:rsidRPr="00886E88">
              <w:rPr>
                <w:noProof/>
                <w:webHidden/>
                <w:color w:val="1F497D"/>
              </w:rPr>
              <w:fldChar w:fldCharType="separate"/>
            </w:r>
            <w:r w:rsidR="00886E88" w:rsidRPr="00886E88">
              <w:rPr>
                <w:noProof/>
                <w:webHidden/>
                <w:color w:val="1F497D"/>
              </w:rPr>
              <w:t>123</w:t>
            </w:r>
            <w:r w:rsidR="00886E88" w:rsidRPr="00886E88">
              <w:rPr>
                <w:noProof/>
                <w:webHidden/>
                <w:color w:val="1F497D"/>
              </w:rPr>
              <w:fldChar w:fldCharType="end"/>
            </w:r>
          </w:hyperlink>
        </w:p>
        <w:p w:rsidR="00886E88" w:rsidRDefault="007A3710" w:rsidP="00886E88">
          <w:pPr>
            <w:pStyle w:val="1a"/>
            <w:rPr>
              <w:rFonts w:asciiTheme="minorHAnsi" w:eastAsiaTheme="minorEastAsia" w:hAnsiTheme="minorHAnsi" w:cstheme="minorBidi"/>
              <w:sz w:val="22"/>
              <w:szCs w:val="22"/>
            </w:rPr>
          </w:pPr>
          <w:hyperlink w:anchor="_Toc447702223" w:history="1">
            <w:r w:rsidR="00886E88" w:rsidRPr="00886E88">
              <w:rPr>
                <w:rStyle w:val="afe"/>
                <w:color w:val="1F497D"/>
              </w:rPr>
              <w:t>20. Работа с обращениями граждан, Контроль за исполнением поручений</w:t>
            </w:r>
            <w:r w:rsidR="00886E88" w:rsidRPr="00886E88">
              <w:rPr>
                <w:webHidden/>
              </w:rPr>
              <w:tab/>
            </w:r>
            <w:r w:rsidR="00886E88" w:rsidRPr="00886E88">
              <w:rPr>
                <w:webHidden/>
              </w:rPr>
              <w:fldChar w:fldCharType="begin"/>
            </w:r>
            <w:r w:rsidR="00886E88" w:rsidRPr="00886E88">
              <w:rPr>
                <w:webHidden/>
              </w:rPr>
              <w:instrText xml:space="preserve"> PAGEREF _Toc447702223 \h </w:instrText>
            </w:r>
            <w:r w:rsidR="00886E88" w:rsidRPr="00886E88">
              <w:rPr>
                <w:webHidden/>
              </w:rPr>
            </w:r>
            <w:r w:rsidR="00886E88" w:rsidRPr="00886E88">
              <w:rPr>
                <w:webHidden/>
              </w:rPr>
              <w:fldChar w:fldCharType="separate"/>
            </w:r>
            <w:r w:rsidR="00886E88" w:rsidRPr="00886E88">
              <w:rPr>
                <w:webHidden/>
              </w:rPr>
              <w:t>124</w:t>
            </w:r>
            <w:r w:rsidR="00886E88" w:rsidRPr="00886E88">
              <w:rPr>
                <w:webHidden/>
              </w:rPr>
              <w:fldChar w:fldCharType="end"/>
            </w:r>
          </w:hyperlink>
        </w:p>
        <w:p w:rsidR="001852D1" w:rsidRPr="00C62D27" w:rsidRDefault="00FE02CD" w:rsidP="00886E88">
          <w:pPr>
            <w:pStyle w:val="1a"/>
          </w:pPr>
          <w:r w:rsidRPr="00FE02CD">
            <w:rPr>
              <w:caps/>
              <w:sz w:val="18"/>
              <w:szCs w:val="18"/>
            </w:rPr>
            <w:fldChar w:fldCharType="end"/>
          </w:r>
        </w:p>
      </w:sdtContent>
    </w:sdt>
    <w:p w:rsidR="00172FA5" w:rsidRDefault="00172FA5" w:rsidP="000060D6">
      <w:pPr>
        <w:ind w:left="567" w:firstLine="0"/>
        <w:jc w:val="both"/>
        <w:rPr>
          <w:rFonts w:ascii="Arial Narrow" w:hAnsi="Arial Narrow"/>
          <w:b/>
          <w:i/>
          <w:iCs/>
          <w:color w:val="1F497D" w:themeColor="text2"/>
          <w:sz w:val="24"/>
          <w:szCs w:val="24"/>
        </w:rPr>
      </w:pPr>
    </w:p>
    <w:p w:rsidR="004C21F4" w:rsidRPr="00157B4E" w:rsidRDefault="004C21F4" w:rsidP="00C22928">
      <w:pPr>
        <w:ind w:left="567" w:firstLine="0"/>
        <w:jc w:val="both"/>
        <w:rPr>
          <w:rFonts w:ascii="Arial Narrow" w:hAnsi="Arial Narrow"/>
          <w:i/>
          <w:iCs/>
          <w:color w:val="1F497D" w:themeColor="text2"/>
          <w:sz w:val="24"/>
          <w:szCs w:val="24"/>
        </w:rPr>
      </w:pPr>
      <w:r w:rsidRPr="00C22928">
        <w:rPr>
          <w:rFonts w:ascii="Arial Narrow" w:hAnsi="Arial Narrow"/>
          <w:b/>
          <w:i/>
          <w:iCs/>
          <w:color w:val="1F497D" w:themeColor="text2"/>
          <w:sz w:val="24"/>
          <w:szCs w:val="24"/>
        </w:rPr>
        <w:t>Министерство труда и социальной защиты Российской Федерации</w:t>
      </w:r>
      <w:r w:rsidR="00D43B27">
        <w:rPr>
          <w:rFonts w:ascii="Arial Narrow" w:hAnsi="Arial Narrow"/>
          <w:i/>
          <w:iCs/>
          <w:color w:val="1F497D" w:themeColor="text2"/>
          <w:sz w:val="24"/>
          <w:szCs w:val="24"/>
        </w:rPr>
        <w:t xml:space="preserve"> образовано в мае </w:t>
      </w:r>
      <w:r w:rsidRPr="00157B4E">
        <w:rPr>
          <w:rFonts w:ascii="Arial Narrow" w:hAnsi="Arial Narrow"/>
          <w:i/>
          <w:iCs/>
          <w:color w:val="1F497D" w:themeColor="text2"/>
          <w:sz w:val="24"/>
          <w:szCs w:val="24"/>
        </w:rPr>
        <w:t>2012 г. на основании Указа Президента Российской Федерации от 21 мая 2012 г. № 636 «О структуре федеральных органов исполнительной власти».</w:t>
      </w:r>
    </w:p>
    <w:p w:rsidR="000060D6" w:rsidRPr="00157B4E" w:rsidRDefault="000060D6" w:rsidP="000060D6">
      <w:pPr>
        <w:ind w:left="567" w:firstLine="0"/>
        <w:jc w:val="both"/>
        <w:rPr>
          <w:rFonts w:ascii="Arial Narrow" w:hAnsi="Arial Narrow"/>
          <w:i/>
          <w:color w:val="1F497D" w:themeColor="text2"/>
          <w:sz w:val="24"/>
          <w:szCs w:val="24"/>
        </w:rPr>
      </w:pPr>
    </w:p>
    <w:p w:rsidR="00004222" w:rsidRPr="0003767C" w:rsidRDefault="00004222" w:rsidP="00004222">
      <w:pPr>
        <w:ind w:left="567" w:firstLine="0"/>
        <w:jc w:val="both"/>
        <w:rPr>
          <w:rFonts w:ascii="Arial Narrow" w:hAnsi="Arial Narrow"/>
          <w:i/>
          <w:iCs/>
          <w:color w:val="1F497D" w:themeColor="text2"/>
          <w:sz w:val="24"/>
          <w:szCs w:val="24"/>
        </w:rPr>
      </w:pPr>
      <w:r w:rsidRPr="0003767C">
        <w:rPr>
          <w:rFonts w:ascii="Arial Narrow" w:hAnsi="Arial Narrow"/>
          <w:i/>
          <w:iCs/>
          <w:color w:val="1F497D" w:themeColor="text2"/>
          <w:sz w:val="24"/>
          <w:szCs w:val="24"/>
        </w:rPr>
        <w:t>Сфера деятельности Минтруда России определена Положением о Министерстве, утвержденным постановлением Правительства Российской</w:t>
      </w:r>
      <w:r w:rsidR="00D43B27">
        <w:rPr>
          <w:rFonts w:ascii="Arial Narrow" w:hAnsi="Arial Narrow"/>
          <w:i/>
          <w:iCs/>
          <w:color w:val="1F497D" w:themeColor="text2"/>
          <w:sz w:val="24"/>
          <w:szCs w:val="24"/>
        </w:rPr>
        <w:t xml:space="preserve"> Федерации от 19 июня 2012 г. № </w:t>
      </w:r>
      <w:r w:rsidRPr="0003767C">
        <w:rPr>
          <w:rFonts w:ascii="Arial Narrow" w:hAnsi="Arial Narrow"/>
          <w:i/>
          <w:iCs/>
          <w:color w:val="1F497D" w:themeColor="text2"/>
          <w:sz w:val="24"/>
          <w:szCs w:val="24"/>
        </w:rPr>
        <w:t>610.</w:t>
      </w:r>
    </w:p>
    <w:p w:rsidR="00004222" w:rsidRPr="0003767C" w:rsidRDefault="00004222" w:rsidP="00004222">
      <w:pPr>
        <w:ind w:left="567" w:firstLine="0"/>
        <w:jc w:val="both"/>
        <w:rPr>
          <w:rFonts w:ascii="Arial Narrow" w:hAnsi="Arial Narrow"/>
          <w:i/>
          <w:iCs/>
          <w:color w:val="1F497D" w:themeColor="text2"/>
          <w:sz w:val="24"/>
          <w:szCs w:val="24"/>
        </w:rPr>
      </w:pPr>
    </w:p>
    <w:p w:rsidR="00004222" w:rsidRPr="0003767C" w:rsidRDefault="00004222" w:rsidP="00004222">
      <w:pPr>
        <w:ind w:left="567" w:firstLine="0"/>
        <w:jc w:val="both"/>
        <w:rPr>
          <w:rFonts w:ascii="Arial Narrow" w:hAnsi="Arial Narrow"/>
          <w:i/>
          <w:iCs/>
          <w:color w:val="1F497D" w:themeColor="text2"/>
          <w:sz w:val="24"/>
          <w:szCs w:val="24"/>
        </w:rPr>
      </w:pPr>
      <w:proofErr w:type="gramStart"/>
      <w:r w:rsidRPr="00467376">
        <w:rPr>
          <w:rFonts w:ascii="Arial Narrow" w:hAnsi="Arial Narrow"/>
          <w:b/>
          <w:i/>
          <w:iCs/>
          <w:color w:val="1F497D" w:themeColor="text2"/>
          <w:sz w:val="24"/>
          <w:szCs w:val="24"/>
        </w:rPr>
        <w:t>Минтруд России</w:t>
      </w:r>
      <w:r w:rsidRPr="0003767C">
        <w:rPr>
          <w:rFonts w:ascii="Arial Narrow" w:hAnsi="Arial Narrow"/>
          <w:i/>
          <w:iCs/>
          <w:color w:val="1F497D" w:themeColor="text2"/>
          <w:sz w:val="24"/>
          <w:szCs w:val="24"/>
        </w:rPr>
        <w:t xml:space="preserve"> является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демографии, труда, уровня жизни и доходов, оплаты труда, пенсионного обеспечения, включая негосударственное пенсионное обеспечение, социального страхования (за исключением обязательного медицинского страхования), условий и охраны труда, социального партнерства и трудовых отношений, занятости населения и безработицы, трудовой миграции, альтернативной гражданской службы, государственной гражданской</w:t>
      </w:r>
      <w:proofErr w:type="gramEnd"/>
      <w:r w:rsidRPr="0003767C">
        <w:rPr>
          <w:rFonts w:ascii="Arial Narrow" w:hAnsi="Arial Narrow"/>
          <w:i/>
          <w:iCs/>
          <w:color w:val="1F497D" w:themeColor="text2"/>
          <w:sz w:val="24"/>
          <w:szCs w:val="24"/>
        </w:rPr>
        <w:t xml:space="preserve"> </w:t>
      </w:r>
      <w:proofErr w:type="gramStart"/>
      <w:r w:rsidRPr="0003767C">
        <w:rPr>
          <w:rFonts w:ascii="Arial Narrow" w:hAnsi="Arial Narrow"/>
          <w:i/>
          <w:iCs/>
          <w:color w:val="1F497D" w:themeColor="text2"/>
          <w:sz w:val="24"/>
          <w:szCs w:val="24"/>
        </w:rPr>
        <w:t>службы (за исключением вопросов оплаты труда), социальной защиты населения, в том числе социальной защиты семьи, женщин и детей, граждан пожилого возраста и ветеранов, граждан, пострадавших в результате чрезвычайных ситуаций, опеки и попечительства в отношении совершеннолетних недееспособных или не полностью дееспособных граждан, социального обслуживания населения, оказания протезно-ортопедической помощи, реабилитации инвалидов, проведения медико-социальной экспертизы.</w:t>
      </w:r>
      <w:proofErr w:type="gramEnd"/>
    </w:p>
    <w:p w:rsidR="00004222" w:rsidRPr="0003767C" w:rsidRDefault="00004222" w:rsidP="00004222">
      <w:pPr>
        <w:ind w:left="567" w:firstLine="0"/>
        <w:jc w:val="both"/>
        <w:rPr>
          <w:rFonts w:ascii="Arial Narrow" w:hAnsi="Arial Narrow"/>
          <w:i/>
          <w:iCs/>
          <w:color w:val="1F497D" w:themeColor="text2"/>
          <w:sz w:val="24"/>
          <w:szCs w:val="24"/>
        </w:rPr>
      </w:pPr>
    </w:p>
    <w:p w:rsidR="00004222" w:rsidRPr="0003767C" w:rsidRDefault="00004222" w:rsidP="00004222">
      <w:pPr>
        <w:ind w:left="567" w:firstLine="0"/>
        <w:jc w:val="both"/>
        <w:rPr>
          <w:rFonts w:ascii="Arial Narrow" w:hAnsi="Arial Narrow"/>
          <w:i/>
          <w:iCs/>
          <w:color w:val="1F497D" w:themeColor="text2"/>
          <w:sz w:val="24"/>
          <w:szCs w:val="24"/>
        </w:rPr>
      </w:pPr>
      <w:r w:rsidRPr="00467376">
        <w:rPr>
          <w:rFonts w:ascii="Arial Narrow" w:hAnsi="Arial Narrow"/>
          <w:b/>
          <w:i/>
          <w:iCs/>
          <w:color w:val="1F497D" w:themeColor="text2"/>
          <w:sz w:val="24"/>
          <w:szCs w:val="24"/>
        </w:rPr>
        <w:t>Министерство</w:t>
      </w:r>
      <w:r w:rsidRPr="0003767C">
        <w:rPr>
          <w:rFonts w:ascii="Arial Narrow" w:hAnsi="Arial Narrow"/>
          <w:i/>
          <w:iCs/>
          <w:color w:val="1F497D" w:themeColor="text2"/>
          <w:sz w:val="24"/>
          <w:szCs w:val="24"/>
        </w:rPr>
        <w:t xml:space="preserve"> осуществляет координацию и контроль деятельности находящейся в его ведении Федеральной службы по труду и занятости, осуществляет руководство и контроль деятельности подведомственных федеральных государственных учреждений, в том числе федеральных учреждений </w:t>
      </w:r>
      <w:proofErr w:type="gramStart"/>
      <w:r w:rsidRPr="0003767C">
        <w:rPr>
          <w:rFonts w:ascii="Arial Narrow" w:hAnsi="Arial Narrow"/>
          <w:i/>
          <w:iCs/>
          <w:color w:val="1F497D" w:themeColor="text2"/>
          <w:sz w:val="24"/>
          <w:szCs w:val="24"/>
        </w:rPr>
        <w:t>медико-социальной</w:t>
      </w:r>
      <w:proofErr w:type="gramEnd"/>
      <w:r w:rsidRPr="0003767C">
        <w:rPr>
          <w:rFonts w:ascii="Arial Narrow" w:hAnsi="Arial Narrow"/>
          <w:i/>
          <w:iCs/>
          <w:color w:val="1F497D" w:themeColor="text2"/>
          <w:sz w:val="24"/>
          <w:szCs w:val="24"/>
        </w:rPr>
        <w:t xml:space="preserve"> экспертизы, федеральных государственных унитарных предприятий, а также координацию деятельности Пенсионного фонда Российской Федерации и Фонда социального страхования Российской Федерации.</w:t>
      </w:r>
    </w:p>
    <w:p w:rsidR="00B53FA4" w:rsidRPr="006E254A" w:rsidRDefault="00B53FA4" w:rsidP="004C21F4">
      <w:pPr>
        <w:ind w:firstLine="567"/>
        <w:jc w:val="both"/>
        <w:rPr>
          <w:rFonts w:ascii="Arial Narrow" w:hAnsi="Arial Narrow"/>
          <w:sz w:val="24"/>
          <w:szCs w:val="24"/>
        </w:rPr>
      </w:pPr>
    </w:p>
    <w:p w:rsidR="00157B4E" w:rsidRPr="006E254A" w:rsidRDefault="00157B4E" w:rsidP="004C21F4">
      <w:pPr>
        <w:ind w:firstLine="567"/>
        <w:jc w:val="both"/>
        <w:rPr>
          <w:rFonts w:ascii="Arial Narrow" w:hAnsi="Arial Narrow"/>
          <w:sz w:val="24"/>
          <w:szCs w:val="24"/>
        </w:rPr>
      </w:pPr>
    </w:p>
    <w:p w:rsidR="00157B4E" w:rsidRPr="006E254A" w:rsidRDefault="00157B4E" w:rsidP="004C21F4">
      <w:pPr>
        <w:ind w:firstLine="567"/>
        <w:jc w:val="both"/>
        <w:rPr>
          <w:rFonts w:ascii="Arial Narrow" w:hAnsi="Arial Narrow"/>
          <w:sz w:val="24"/>
          <w:szCs w:val="24"/>
        </w:rPr>
      </w:pPr>
    </w:p>
    <w:p w:rsidR="00157B4E" w:rsidRPr="006E254A" w:rsidRDefault="00157B4E" w:rsidP="004C21F4">
      <w:pPr>
        <w:ind w:firstLine="567"/>
        <w:jc w:val="both"/>
        <w:rPr>
          <w:rFonts w:ascii="Arial Narrow" w:hAnsi="Arial Narrow"/>
          <w:sz w:val="24"/>
          <w:szCs w:val="24"/>
        </w:rPr>
      </w:pPr>
    </w:p>
    <w:p w:rsidR="00157B4E" w:rsidRPr="006E254A" w:rsidRDefault="00157B4E" w:rsidP="004C21F4">
      <w:pPr>
        <w:ind w:firstLine="567"/>
        <w:jc w:val="both"/>
        <w:rPr>
          <w:rFonts w:ascii="Arial Narrow" w:hAnsi="Arial Narrow"/>
          <w:sz w:val="24"/>
          <w:szCs w:val="24"/>
        </w:rPr>
      </w:pPr>
    </w:p>
    <w:p w:rsidR="00157B4E" w:rsidRPr="006E254A" w:rsidRDefault="00157B4E" w:rsidP="004C21F4">
      <w:pPr>
        <w:ind w:firstLine="567"/>
        <w:jc w:val="both"/>
        <w:rPr>
          <w:rFonts w:ascii="Arial Narrow" w:hAnsi="Arial Narrow"/>
          <w:sz w:val="24"/>
          <w:szCs w:val="24"/>
        </w:rPr>
      </w:pPr>
    </w:p>
    <w:p w:rsidR="00157B4E" w:rsidRPr="006E254A" w:rsidRDefault="00157B4E" w:rsidP="004C21F4">
      <w:pPr>
        <w:ind w:firstLine="567"/>
        <w:jc w:val="both"/>
        <w:rPr>
          <w:rFonts w:ascii="Arial Narrow" w:hAnsi="Arial Narrow"/>
          <w:sz w:val="24"/>
          <w:szCs w:val="24"/>
        </w:rPr>
      </w:pPr>
    </w:p>
    <w:p w:rsidR="00157B4E" w:rsidRPr="006E254A" w:rsidRDefault="00157B4E" w:rsidP="004C21F4">
      <w:pPr>
        <w:ind w:firstLine="567"/>
        <w:jc w:val="both"/>
        <w:rPr>
          <w:rFonts w:ascii="Arial Narrow" w:hAnsi="Arial Narrow"/>
          <w:sz w:val="24"/>
          <w:szCs w:val="24"/>
        </w:rPr>
      </w:pPr>
    </w:p>
    <w:p w:rsidR="00157B4E" w:rsidRPr="006E254A" w:rsidRDefault="00157B4E" w:rsidP="004C21F4">
      <w:pPr>
        <w:ind w:firstLine="567"/>
        <w:jc w:val="both"/>
        <w:rPr>
          <w:rFonts w:ascii="Arial Narrow" w:hAnsi="Arial Narrow"/>
          <w:sz w:val="24"/>
          <w:szCs w:val="24"/>
        </w:rPr>
      </w:pPr>
    </w:p>
    <w:p w:rsidR="00157B4E" w:rsidRPr="006E254A" w:rsidRDefault="00157B4E" w:rsidP="004C21F4">
      <w:pPr>
        <w:ind w:firstLine="567"/>
        <w:jc w:val="both"/>
        <w:rPr>
          <w:rFonts w:ascii="Arial Narrow" w:hAnsi="Arial Narrow"/>
          <w:sz w:val="24"/>
          <w:szCs w:val="24"/>
        </w:rPr>
      </w:pPr>
    </w:p>
    <w:p w:rsidR="00157B4E" w:rsidRPr="006E254A" w:rsidRDefault="00157B4E" w:rsidP="004C21F4">
      <w:pPr>
        <w:ind w:firstLine="567"/>
        <w:jc w:val="both"/>
        <w:rPr>
          <w:rFonts w:ascii="Arial Narrow" w:hAnsi="Arial Narrow"/>
          <w:sz w:val="24"/>
          <w:szCs w:val="24"/>
        </w:rPr>
      </w:pPr>
    </w:p>
    <w:p w:rsidR="00157B4E" w:rsidRPr="006E254A" w:rsidRDefault="00157B4E" w:rsidP="004C21F4">
      <w:pPr>
        <w:ind w:firstLine="567"/>
        <w:jc w:val="both"/>
        <w:rPr>
          <w:rFonts w:ascii="Arial Narrow" w:hAnsi="Arial Narrow"/>
          <w:sz w:val="24"/>
          <w:szCs w:val="24"/>
        </w:rPr>
      </w:pPr>
    </w:p>
    <w:p w:rsidR="00157B4E" w:rsidRPr="006E254A" w:rsidRDefault="00157B4E" w:rsidP="004C21F4">
      <w:pPr>
        <w:ind w:firstLine="567"/>
        <w:jc w:val="both"/>
        <w:rPr>
          <w:rFonts w:ascii="Arial Narrow" w:hAnsi="Arial Narrow"/>
          <w:sz w:val="24"/>
          <w:szCs w:val="24"/>
        </w:rPr>
      </w:pPr>
    </w:p>
    <w:p w:rsidR="00157B4E" w:rsidRPr="006E254A" w:rsidRDefault="00157B4E" w:rsidP="004C21F4">
      <w:pPr>
        <w:ind w:firstLine="567"/>
        <w:jc w:val="both"/>
        <w:rPr>
          <w:rFonts w:ascii="Arial Narrow" w:hAnsi="Arial Narrow"/>
          <w:sz w:val="24"/>
          <w:szCs w:val="24"/>
        </w:rPr>
      </w:pPr>
    </w:p>
    <w:p w:rsidR="00157B4E" w:rsidRPr="006E254A" w:rsidRDefault="00157B4E" w:rsidP="004C21F4">
      <w:pPr>
        <w:ind w:firstLine="567"/>
        <w:jc w:val="both"/>
        <w:rPr>
          <w:rFonts w:ascii="Arial Narrow" w:hAnsi="Arial Narrow"/>
          <w:sz w:val="24"/>
          <w:szCs w:val="24"/>
        </w:rPr>
      </w:pPr>
    </w:p>
    <w:p w:rsidR="00157B4E" w:rsidRPr="006E254A" w:rsidRDefault="00157B4E" w:rsidP="004C21F4">
      <w:pPr>
        <w:ind w:firstLine="567"/>
        <w:jc w:val="both"/>
        <w:rPr>
          <w:rFonts w:ascii="Arial Narrow" w:hAnsi="Arial Narrow"/>
          <w:sz w:val="24"/>
          <w:szCs w:val="24"/>
        </w:rPr>
      </w:pPr>
    </w:p>
    <w:p w:rsidR="00157B4E" w:rsidRDefault="00157B4E" w:rsidP="004C21F4">
      <w:pPr>
        <w:ind w:firstLine="567"/>
        <w:jc w:val="both"/>
        <w:rPr>
          <w:rFonts w:ascii="Arial Narrow" w:hAnsi="Arial Narrow"/>
          <w:sz w:val="24"/>
          <w:szCs w:val="24"/>
        </w:rPr>
      </w:pPr>
    </w:p>
    <w:p w:rsidR="006A7203" w:rsidRDefault="006A7203" w:rsidP="004C21F4">
      <w:pPr>
        <w:ind w:firstLine="567"/>
        <w:jc w:val="both"/>
        <w:rPr>
          <w:rFonts w:ascii="Arial Narrow" w:hAnsi="Arial Narrow"/>
          <w:sz w:val="24"/>
          <w:szCs w:val="24"/>
        </w:rPr>
      </w:pPr>
    </w:p>
    <w:p w:rsidR="006A7203" w:rsidRPr="006E254A" w:rsidRDefault="006A7203" w:rsidP="004C21F4">
      <w:pPr>
        <w:ind w:firstLine="567"/>
        <w:jc w:val="both"/>
        <w:rPr>
          <w:rFonts w:ascii="Arial Narrow" w:hAnsi="Arial Narrow"/>
          <w:sz w:val="24"/>
          <w:szCs w:val="24"/>
        </w:rPr>
      </w:pPr>
    </w:p>
    <w:p w:rsidR="00157B4E" w:rsidRPr="006E254A" w:rsidRDefault="00157B4E" w:rsidP="004C21F4">
      <w:pPr>
        <w:ind w:firstLine="567"/>
        <w:jc w:val="both"/>
        <w:rPr>
          <w:rFonts w:ascii="Arial Narrow" w:hAnsi="Arial Narrow"/>
          <w:sz w:val="24"/>
          <w:szCs w:val="24"/>
        </w:rPr>
      </w:pPr>
    </w:p>
    <w:p w:rsidR="00B53FA4" w:rsidRPr="00D355B4" w:rsidRDefault="00B53FA4" w:rsidP="004C21F4">
      <w:pPr>
        <w:ind w:firstLine="567"/>
        <w:jc w:val="both"/>
        <w:rPr>
          <w:rFonts w:ascii="Arial Narrow" w:hAnsi="Arial Narrow"/>
          <w:sz w:val="24"/>
          <w:szCs w:val="24"/>
        </w:rPr>
      </w:pPr>
    </w:p>
    <w:p w:rsidR="00B53FA4" w:rsidRPr="00D355B4" w:rsidRDefault="00B53FA4" w:rsidP="004C21F4">
      <w:pPr>
        <w:ind w:firstLine="567"/>
        <w:jc w:val="both"/>
        <w:rPr>
          <w:rFonts w:ascii="Arial Narrow" w:hAnsi="Arial Narrow"/>
          <w:sz w:val="24"/>
          <w:szCs w:val="24"/>
        </w:rPr>
      </w:pPr>
    </w:p>
    <w:p w:rsidR="004C21F4" w:rsidRPr="004C21F4" w:rsidRDefault="004C21F4" w:rsidP="004C21F4">
      <w:pPr>
        <w:pStyle w:val="1"/>
      </w:pPr>
      <w:bookmarkStart w:id="1" w:name="_Toc447702186"/>
      <w:r w:rsidRPr="004C21F4">
        <w:lastRenderedPageBreak/>
        <w:t>ОСНОВНЫЕ ИТОГИ 201</w:t>
      </w:r>
      <w:r w:rsidR="008E3F48">
        <w:t>5</w:t>
      </w:r>
      <w:r w:rsidRPr="004C21F4">
        <w:t xml:space="preserve"> ГОДА И ПРИОРИТЕТНЫЕ ЗАДАЧИ НА 201</w:t>
      </w:r>
      <w:r w:rsidR="008E3F48">
        <w:t>6</w:t>
      </w:r>
      <w:r w:rsidRPr="004C21F4">
        <w:t xml:space="preserve"> ГОД</w:t>
      </w:r>
      <w:bookmarkEnd w:id="1"/>
    </w:p>
    <w:p w:rsidR="004C21F4" w:rsidRPr="004C21F4" w:rsidRDefault="004C21F4" w:rsidP="004C21F4">
      <w:pPr>
        <w:pStyle w:val="9"/>
        <w:widowControl w:val="0"/>
        <w:ind w:firstLine="709"/>
        <w:jc w:val="both"/>
        <w:rPr>
          <w:rFonts w:ascii="Arial Narrow" w:hAnsi="Arial Narrow"/>
          <w:sz w:val="24"/>
          <w:szCs w:val="24"/>
        </w:rPr>
      </w:pPr>
    </w:p>
    <w:p w:rsidR="008E3F48" w:rsidRPr="008E3F48" w:rsidRDefault="008E3F48" w:rsidP="008E3F48">
      <w:pPr>
        <w:pStyle w:val="a3"/>
        <w:tabs>
          <w:tab w:val="clear" w:pos="4153"/>
          <w:tab w:val="clear" w:pos="8306"/>
        </w:tabs>
        <w:ind w:firstLine="567"/>
        <w:jc w:val="both"/>
        <w:rPr>
          <w:rFonts w:ascii="Arial Narrow" w:hAnsi="Arial Narrow"/>
          <w:sz w:val="24"/>
          <w:szCs w:val="24"/>
        </w:rPr>
      </w:pPr>
      <w:r w:rsidRPr="008E3F48">
        <w:rPr>
          <w:rFonts w:ascii="Arial Narrow" w:hAnsi="Arial Narrow"/>
          <w:sz w:val="24"/>
          <w:szCs w:val="24"/>
        </w:rPr>
        <w:t>Несмотря на трудную финансово-экономическую ситуацию в 2015 г., проводимые мероприятия позволили сохранить положительные тенденции в социально-демографической ситуации, занятости населения, повысить размеры оплаты труда ключевых категорий работников учреждений здравоохранения, образования, культуры, социального обслуживания и науки.</w:t>
      </w:r>
    </w:p>
    <w:p w:rsidR="008E3F48" w:rsidRPr="008E3F48" w:rsidRDefault="008E3F48" w:rsidP="008E3F48">
      <w:pPr>
        <w:pStyle w:val="a3"/>
        <w:tabs>
          <w:tab w:val="clear" w:pos="4153"/>
          <w:tab w:val="clear" w:pos="8306"/>
        </w:tabs>
        <w:ind w:firstLine="567"/>
        <w:jc w:val="both"/>
        <w:rPr>
          <w:rFonts w:ascii="Arial Narrow" w:hAnsi="Arial Narrow"/>
          <w:sz w:val="24"/>
          <w:szCs w:val="24"/>
        </w:rPr>
      </w:pPr>
      <w:r w:rsidRPr="008E3F48">
        <w:rPr>
          <w:rFonts w:ascii="Arial Narrow" w:hAnsi="Arial Narrow"/>
          <w:sz w:val="24"/>
          <w:szCs w:val="24"/>
        </w:rPr>
        <w:t>По ряду показателей социального развития удалось обеспечить положительные результаты. Создана нормативно-правовая база для последующих, более активных действий по повышению качества жизни наших граждан.</w:t>
      </w:r>
    </w:p>
    <w:p w:rsidR="008E3F48" w:rsidRPr="008E3F48" w:rsidRDefault="008E3F48" w:rsidP="008E3F48">
      <w:pPr>
        <w:pStyle w:val="a3"/>
        <w:tabs>
          <w:tab w:val="clear" w:pos="4153"/>
          <w:tab w:val="clear" w:pos="8306"/>
        </w:tabs>
        <w:ind w:firstLine="567"/>
        <w:jc w:val="both"/>
        <w:rPr>
          <w:rFonts w:ascii="Arial Narrow" w:hAnsi="Arial Narrow"/>
          <w:sz w:val="24"/>
          <w:szCs w:val="24"/>
        </w:rPr>
      </w:pPr>
      <w:r w:rsidRPr="008E3F48">
        <w:rPr>
          <w:rFonts w:ascii="Arial Narrow" w:hAnsi="Arial Narrow"/>
          <w:sz w:val="24"/>
          <w:szCs w:val="24"/>
        </w:rPr>
        <w:t xml:space="preserve">Однако, снижение основных показателей развития экономики и инвестиционной активности из-за падения цен на энергоносители и экономических санкций, введенных в отношении России, привело к ухудшению </w:t>
      </w:r>
      <w:proofErr w:type="gramStart"/>
      <w:r w:rsidRPr="008E3F48">
        <w:rPr>
          <w:rFonts w:ascii="Arial Narrow" w:hAnsi="Arial Narrow"/>
          <w:sz w:val="24"/>
          <w:szCs w:val="24"/>
        </w:rPr>
        <w:t>бизнес-уверенности</w:t>
      </w:r>
      <w:proofErr w:type="gramEnd"/>
      <w:r w:rsidRPr="008E3F48">
        <w:rPr>
          <w:rFonts w:ascii="Arial Narrow" w:hAnsi="Arial Narrow"/>
          <w:sz w:val="24"/>
          <w:szCs w:val="24"/>
        </w:rPr>
        <w:t>, ослаблению рубля и всплеску инфляции. Последнее обстоятельство повлекло за собой снижение реальных денежных доходов населения.</w:t>
      </w:r>
    </w:p>
    <w:p w:rsidR="008E3F48" w:rsidRPr="004C21F4" w:rsidRDefault="008E3F48" w:rsidP="004C21F4">
      <w:pPr>
        <w:pStyle w:val="a3"/>
        <w:tabs>
          <w:tab w:val="clear" w:pos="4153"/>
          <w:tab w:val="clear" w:pos="8306"/>
        </w:tabs>
        <w:ind w:firstLine="567"/>
        <w:jc w:val="both"/>
        <w:rPr>
          <w:rFonts w:ascii="Arial Narrow" w:hAnsi="Arial Narrow"/>
          <w:sz w:val="24"/>
          <w:szCs w:val="24"/>
        </w:rPr>
      </w:pPr>
    </w:p>
    <w:p w:rsidR="004C21F4" w:rsidRPr="004C21F4" w:rsidRDefault="004C21F4" w:rsidP="004C21F4">
      <w:pPr>
        <w:ind w:firstLine="709"/>
        <w:jc w:val="both"/>
        <w:rPr>
          <w:rFonts w:ascii="Arial Narrow" w:hAnsi="Arial Narrow"/>
          <w:sz w:val="24"/>
          <w:szCs w:val="24"/>
        </w:rPr>
      </w:pPr>
    </w:p>
    <w:tbl>
      <w:tblPr>
        <w:tblStyle w:val="2-1"/>
        <w:tblpPr w:leftFromText="180" w:rightFromText="180" w:vertAnchor="text" w:tblpY="1"/>
        <w:tblW w:w="9464" w:type="dxa"/>
        <w:tblLayout w:type="fixed"/>
        <w:tblLook w:val="0420" w:firstRow="1" w:lastRow="0" w:firstColumn="0" w:lastColumn="0" w:noHBand="0" w:noVBand="1"/>
      </w:tblPr>
      <w:tblGrid>
        <w:gridCol w:w="5353"/>
        <w:gridCol w:w="851"/>
        <w:gridCol w:w="1327"/>
        <w:gridCol w:w="1933"/>
      </w:tblGrid>
      <w:tr w:rsidR="00B53FA4" w:rsidRPr="00B53FA4" w:rsidTr="00B53FA4">
        <w:trPr>
          <w:cnfStyle w:val="100000000000" w:firstRow="1" w:lastRow="0" w:firstColumn="0" w:lastColumn="0" w:oddVBand="0" w:evenVBand="0" w:oddHBand="0" w:evenHBand="0" w:firstRowFirstColumn="0" w:firstRowLastColumn="0" w:lastRowFirstColumn="0" w:lastRowLastColumn="0"/>
          <w:trHeight w:val="246"/>
        </w:trPr>
        <w:tc>
          <w:tcPr>
            <w:tcW w:w="5353" w:type="dxa"/>
          </w:tcPr>
          <w:p w:rsidR="004C21F4" w:rsidRPr="00B53FA4" w:rsidRDefault="004C21F4" w:rsidP="004C21F4">
            <w:pPr>
              <w:ind w:firstLine="0"/>
              <w:rPr>
                <w:rFonts w:ascii="Arial Narrow" w:hAnsi="Arial Narrow"/>
                <w:sz w:val="20"/>
              </w:rPr>
            </w:pPr>
          </w:p>
        </w:tc>
        <w:tc>
          <w:tcPr>
            <w:tcW w:w="851" w:type="dxa"/>
          </w:tcPr>
          <w:p w:rsidR="004C21F4" w:rsidRPr="00B53FA4" w:rsidRDefault="004C21F4" w:rsidP="00C62FAD">
            <w:pPr>
              <w:ind w:firstLine="0"/>
              <w:jc w:val="center"/>
              <w:rPr>
                <w:rFonts w:ascii="Arial Narrow" w:hAnsi="Arial Narrow"/>
                <w:sz w:val="20"/>
              </w:rPr>
            </w:pPr>
            <w:r w:rsidRPr="00B53FA4">
              <w:rPr>
                <w:rFonts w:ascii="Arial Narrow" w:hAnsi="Arial Narrow"/>
                <w:sz w:val="20"/>
              </w:rPr>
              <w:t>201</w:t>
            </w:r>
            <w:r w:rsidR="00C62FAD">
              <w:rPr>
                <w:rFonts w:ascii="Arial Narrow" w:hAnsi="Arial Narrow"/>
                <w:sz w:val="20"/>
              </w:rPr>
              <w:t>5</w:t>
            </w:r>
            <w:r w:rsidRPr="00B53FA4">
              <w:rPr>
                <w:rFonts w:ascii="Arial Narrow" w:hAnsi="Arial Narrow"/>
                <w:sz w:val="20"/>
              </w:rPr>
              <w:t xml:space="preserve"> г.</w:t>
            </w:r>
          </w:p>
        </w:tc>
        <w:tc>
          <w:tcPr>
            <w:tcW w:w="1327" w:type="dxa"/>
          </w:tcPr>
          <w:p w:rsidR="004C21F4" w:rsidRPr="00B53FA4" w:rsidRDefault="004C21F4" w:rsidP="00C62FAD">
            <w:pPr>
              <w:ind w:firstLine="0"/>
              <w:jc w:val="center"/>
              <w:rPr>
                <w:rFonts w:ascii="Arial Narrow" w:hAnsi="Arial Narrow"/>
                <w:sz w:val="20"/>
              </w:rPr>
            </w:pPr>
            <w:r w:rsidRPr="00B53FA4">
              <w:rPr>
                <w:rFonts w:ascii="Arial Narrow" w:hAnsi="Arial Narrow"/>
                <w:sz w:val="20"/>
              </w:rPr>
              <w:t>201</w:t>
            </w:r>
            <w:r w:rsidR="00C62FAD">
              <w:rPr>
                <w:rFonts w:ascii="Arial Narrow" w:hAnsi="Arial Narrow"/>
                <w:sz w:val="20"/>
              </w:rPr>
              <w:t>4</w:t>
            </w:r>
            <w:r w:rsidRPr="00B53FA4">
              <w:rPr>
                <w:rFonts w:ascii="Arial Narrow" w:hAnsi="Arial Narrow"/>
                <w:sz w:val="20"/>
              </w:rPr>
              <w:t xml:space="preserve"> г.</w:t>
            </w:r>
          </w:p>
        </w:tc>
        <w:tc>
          <w:tcPr>
            <w:tcW w:w="1933" w:type="dxa"/>
          </w:tcPr>
          <w:p w:rsidR="004C21F4" w:rsidRPr="00B53FA4" w:rsidRDefault="004C21F4" w:rsidP="00C62FAD">
            <w:pPr>
              <w:ind w:firstLine="0"/>
              <w:jc w:val="center"/>
              <w:rPr>
                <w:rFonts w:ascii="Arial Narrow" w:hAnsi="Arial Narrow"/>
                <w:sz w:val="20"/>
              </w:rPr>
            </w:pPr>
            <w:r w:rsidRPr="00B53FA4">
              <w:rPr>
                <w:rFonts w:ascii="Arial Narrow" w:hAnsi="Arial Narrow"/>
                <w:sz w:val="20"/>
              </w:rPr>
              <w:t>201</w:t>
            </w:r>
            <w:r w:rsidR="00F111C6">
              <w:rPr>
                <w:rFonts w:ascii="Arial Narrow" w:hAnsi="Arial Narrow"/>
                <w:sz w:val="20"/>
              </w:rPr>
              <w:t>6</w:t>
            </w:r>
            <w:r w:rsidRPr="00B53FA4">
              <w:rPr>
                <w:rFonts w:ascii="Arial Narrow" w:hAnsi="Arial Narrow"/>
                <w:sz w:val="20"/>
              </w:rPr>
              <w:t xml:space="preserve"> г. в % к 201</w:t>
            </w:r>
            <w:r w:rsidR="00C62FAD">
              <w:rPr>
                <w:rFonts w:ascii="Arial Narrow" w:hAnsi="Arial Narrow"/>
                <w:sz w:val="20"/>
              </w:rPr>
              <w:t>5</w:t>
            </w:r>
            <w:r w:rsidRPr="00B53FA4">
              <w:rPr>
                <w:rFonts w:ascii="Arial Narrow" w:hAnsi="Arial Narrow"/>
                <w:sz w:val="20"/>
              </w:rPr>
              <w:t xml:space="preserve"> г.</w:t>
            </w:r>
          </w:p>
        </w:tc>
      </w:tr>
      <w:tr w:rsidR="004C21F4" w:rsidRPr="00B53FA4" w:rsidTr="00B53FA4">
        <w:trPr>
          <w:cnfStyle w:val="000000100000" w:firstRow="0" w:lastRow="0" w:firstColumn="0" w:lastColumn="0" w:oddVBand="0" w:evenVBand="0" w:oddHBand="1" w:evenHBand="0" w:firstRowFirstColumn="0" w:firstRowLastColumn="0" w:lastRowFirstColumn="0" w:lastRowLastColumn="0"/>
        </w:trPr>
        <w:tc>
          <w:tcPr>
            <w:tcW w:w="9464" w:type="dxa"/>
            <w:gridSpan w:val="4"/>
          </w:tcPr>
          <w:p w:rsidR="004C21F4" w:rsidRPr="00B53FA4" w:rsidRDefault="004C21F4" w:rsidP="004C21F4">
            <w:pPr>
              <w:ind w:firstLine="0"/>
              <w:jc w:val="center"/>
              <w:rPr>
                <w:rFonts w:ascii="Arial Narrow" w:hAnsi="Arial Narrow"/>
                <w:b/>
                <w:i/>
                <w:iCs/>
                <w:sz w:val="22"/>
                <w:szCs w:val="22"/>
              </w:rPr>
            </w:pPr>
            <w:r w:rsidRPr="00B53FA4">
              <w:rPr>
                <w:rFonts w:ascii="Arial Narrow" w:hAnsi="Arial Narrow"/>
                <w:b/>
                <w:i/>
                <w:iCs/>
                <w:sz w:val="22"/>
                <w:szCs w:val="22"/>
              </w:rPr>
              <w:t xml:space="preserve">Демографическое развитие </w:t>
            </w:r>
          </w:p>
        </w:tc>
      </w:tr>
      <w:tr w:rsidR="004C21F4" w:rsidRPr="00B53FA4" w:rsidTr="00B53FA4">
        <w:tc>
          <w:tcPr>
            <w:tcW w:w="5353" w:type="dxa"/>
          </w:tcPr>
          <w:p w:rsidR="004C21F4" w:rsidRPr="00B53FA4" w:rsidRDefault="004C21F4" w:rsidP="004C21F4">
            <w:pPr>
              <w:ind w:firstLine="0"/>
              <w:rPr>
                <w:rFonts w:ascii="Arial Narrow" w:hAnsi="Arial Narrow"/>
                <w:i/>
                <w:iCs/>
                <w:sz w:val="22"/>
                <w:szCs w:val="22"/>
              </w:rPr>
            </w:pPr>
            <w:r w:rsidRPr="00B53FA4">
              <w:rPr>
                <w:rFonts w:ascii="Arial Narrow" w:hAnsi="Arial Narrow"/>
                <w:sz w:val="22"/>
                <w:szCs w:val="22"/>
              </w:rPr>
              <w:t>Число родившихся, на 1000 человек населения</w:t>
            </w:r>
          </w:p>
        </w:tc>
        <w:tc>
          <w:tcPr>
            <w:tcW w:w="851" w:type="dxa"/>
          </w:tcPr>
          <w:p w:rsidR="004C21F4" w:rsidRPr="00B53FA4" w:rsidRDefault="004C21F4" w:rsidP="004C21F4">
            <w:pPr>
              <w:keepNext/>
              <w:ind w:firstLine="0"/>
              <w:jc w:val="center"/>
              <w:rPr>
                <w:rFonts w:ascii="Arial Narrow" w:hAnsi="Arial Narrow"/>
                <w:sz w:val="20"/>
              </w:rPr>
            </w:pPr>
            <w:r w:rsidRPr="00B53FA4">
              <w:rPr>
                <w:rFonts w:ascii="Arial Narrow" w:hAnsi="Arial Narrow"/>
                <w:sz w:val="20"/>
                <w:lang w:val="en-US"/>
              </w:rPr>
              <w:t>13</w:t>
            </w:r>
            <w:r w:rsidRPr="00B53FA4">
              <w:rPr>
                <w:rFonts w:ascii="Arial Narrow" w:hAnsi="Arial Narrow"/>
                <w:sz w:val="20"/>
              </w:rPr>
              <w:t>,3</w:t>
            </w:r>
          </w:p>
        </w:tc>
        <w:tc>
          <w:tcPr>
            <w:tcW w:w="1327" w:type="dxa"/>
          </w:tcPr>
          <w:p w:rsidR="004C21F4" w:rsidRPr="00B53FA4" w:rsidRDefault="00295655" w:rsidP="004C21F4">
            <w:pPr>
              <w:keepNext/>
              <w:ind w:firstLine="0"/>
              <w:jc w:val="center"/>
              <w:rPr>
                <w:rFonts w:ascii="Arial Narrow" w:hAnsi="Arial Narrow"/>
                <w:sz w:val="20"/>
              </w:rPr>
            </w:pPr>
            <w:r>
              <w:rPr>
                <w:rFonts w:ascii="Arial Narrow" w:hAnsi="Arial Narrow"/>
                <w:sz w:val="20"/>
              </w:rPr>
              <w:t>13,3</w:t>
            </w:r>
          </w:p>
        </w:tc>
        <w:tc>
          <w:tcPr>
            <w:tcW w:w="1933" w:type="dxa"/>
          </w:tcPr>
          <w:p w:rsidR="004C21F4" w:rsidRPr="00B53FA4" w:rsidRDefault="00295655" w:rsidP="004C21F4">
            <w:pPr>
              <w:keepNext/>
              <w:ind w:firstLine="0"/>
              <w:jc w:val="center"/>
              <w:rPr>
                <w:rFonts w:ascii="Arial Narrow" w:hAnsi="Arial Narrow"/>
                <w:sz w:val="20"/>
              </w:rPr>
            </w:pPr>
            <w:r>
              <w:rPr>
                <w:rFonts w:ascii="Arial Narrow" w:hAnsi="Arial Narrow"/>
                <w:sz w:val="20"/>
              </w:rPr>
              <w:t>100</w:t>
            </w:r>
          </w:p>
        </w:tc>
      </w:tr>
      <w:tr w:rsidR="00B53FA4" w:rsidRPr="00B53FA4" w:rsidTr="00B53FA4">
        <w:trPr>
          <w:cnfStyle w:val="000000100000" w:firstRow="0" w:lastRow="0" w:firstColumn="0" w:lastColumn="0" w:oddVBand="0" w:evenVBand="0" w:oddHBand="1" w:evenHBand="0" w:firstRowFirstColumn="0" w:firstRowLastColumn="0" w:lastRowFirstColumn="0" w:lastRowLastColumn="0"/>
        </w:trPr>
        <w:tc>
          <w:tcPr>
            <w:tcW w:w="5353" w:type="dxa"/>
          </w:tcPr>
          <w:p w:rsidR="004C21F4" w:rsidRPr="00B53FA4" w:rsidRDefault="004C21F4" w:rsidP="004C21F4">
            <w:pPr>
              <w:ind w:firstLine="0"/>
              <w:rPr>
                <w:rFonts w:ascii="Arial Narrow" w:hAnsi="Arial Narrow"/>
                <w:sz w:val="22"/>
                <w:szCs w:val="22"/>
              </w:rPr>
            </w:pPr>
            <w:r w:rsidRPr="00B53FA4">
              <w:rPr>
                <w:rFonts w:ascii="Arial Narrow" w:hAnsi="Arial Narrow"/>
                <w:sz w:val="22"/>
                <w:szCs w:val="22"/>
              </w:rPr>
              <w:t>Число умерших, на 1000 человек населения</w:t>
            </w:r>
          </w:p>
        </w:tc>
        <w:tc>
          <w:tcPr>
            <w:tcW w:w="851" w:type="dxa"/>
          </w:tcPr>
          <w:p w:rsidR="004C21F4" w:rsidRPr="00B53FA4" w:rsidRDefault="004C21F4" w:rsidP="004C21F4">
            <w:pPr>
              <w:keepNext/>
              <w:ind w:firstLine="0"/>
              <w:jc w:val="center"/>
              <w:rPr>
                <w:rFonts w:ascii="Arial Narrow" w:hAnsi="Arial Narrow"/>
                <w:sz w:val="20"/>
              </w:rPr>
            </w:pPr>
            <w:r w:rsidRPr="00B53FA4">
              <w:rPr>
                <w:rFonts w:ascii="Arial Narrow" w:hAnsi="Arial Narrow"/>
                <w:sz w:val="20"/>
              </w:rPr>
              <w:t>13,1</w:t>
            </w:r>
          </w:p>
        </w:tc>
        <w:tc>
          <w:tcPr>
            <w:tcW w:w="1327" w:type="dxa"/>
          </w:tcPr>
          <w:p w:rsidR="004C21F4" w:rsidRPr="00B53FA4" w:rsidRDefault="004C21F4" w:rsidP="004C21F4">
            <w:pPr>
              <w:keepNext/>
              <w:ind w:firstLine="0"/>
              <w:jc w:val="center"/>
              <w:rPr>
                <w:rFonts w:ascii="Arial Narrow" w:hAnsi="Arial Narrow"/>
                <w:sz w:val="20"/>
              </w:rPr>
            </w:pPr>
            <w:r w:rsidRPr="00B53FA4">
              <w:rPr>
                <w:rFonts w:ascii="Arial Narrow" w:hAnsi="Arial Narrow"/>
                <w:sz w:val="20"/>
              </w:rPr>
              <w:t>13,1</w:t>
            </w:r>
          </w:p>
        </w:tc>
        <w:tc>
          <w:tcPr>
            <w:tcW w:w="1933" w:type="dxa"/>
          </w:tcPr>
          <w:p w:rsidR="004C21F4" w:rsidRPr="00B53FA4" w:rsidRDefault="00295655" w:rsidP="004C21F4">
            <w:pPr>
              <w:keepNext/>
              <w:ind w:firstLine="0"/>
              <w:jc w:val="center"/>
              <w:rPr>
                <w:rFonts w:ascii="Arial Narrow" w:hAnsi="Arial Narrow"/>
                <w:sz w:val="20"/>
              </w:rPr>
            </w:pPr>
            <w:r>
              <w:rPr>
                <w:rFonts w:ascii="Arial Narrow" w:hAnsi="Arial Narrow"/>
                <w:sz w:val="20"/>
              </w:rPr>
              <w:t>100</w:t>
            </w:r>
          </w:p>
        </w:tc>
      </w:tr>
      <w:tr w:rsidR="004C21F4" w:rsidRPr="00B53FA4" w:rsidTr="00B53FA4">
        <w:tc>
          <w:tcPr>
            <w:tcW w:w="5353" w:type="dxa"/>
          </w:tcPr>
          <w:p w:rsidR="004C21F4" w:rsidRPr="00B53FA4" w:rsidRDefault="004C21F4" w:rsidP="004C21F4">
            <w:pPr>
              <w:ind w:firstLine="0"/>
              <w:rPr>
                <w:rFonts w:ascii="Arial Narrow" w:hAnsi="Arial Narrow"/>
                <w:sz w:val="22"/>
                <w:szCs w:val="22"/>
              </w:rPr>
            </w:pPr>
            <w:r w:rsidRPr="00B53FA4">
              <w:rPr>
                <w:rFonts w:ascii="Arial Narrow" w:hAnsi="Arial Narrow"/>
                <w:sz w:val="22"/>
                <w:szCs w:val="22"/>
              </w:rPr>
              <w:t>Естественный прирост (убыль) населения, на 1000 человек населения</w:t>
            </w:r>
          </w:p>
        </w:tc>
        <w:tc>
          <w:tcPr>
            <w:tcW w:w="851" w:type="dxa"/>
          </w:tcPr>
          <w:p w:rsidR="004C21F4" w:rsidRPr="00B53FA4" w:rsidRDefault="004C21F4" w:rsidP="004C21F4">
            <w:pPr>
              <w:keepNext/>
              <w:ind w:firstLine="0"/>
              <w:jc w:val="center"/>
              <w:rPr>
                <w:rFonts w:ascii="Arial Narrow" w:hAnsi="Arial Narrow"/>
                <w:sz w:val="20"/>
              </w:rPr>
            </w:pPr>
            <w:r w:rsidRPr="00B53FA4">
              <w:rPr>
                <w:rFonts w:ascii="Arial Narrow" w:hAnsi="Arial Narrow"/>
                <w:sz w:val="20"/>
              </w:rPr>
              <w:t>+0,2</w:t>
            </w:r>
          </w:p>
        </w:tc>
        <w:tc>
          <w:tcPr>
            <w:tcW w:w="1327" w:type="dxa"/>
          </w:tcPr>
          <w:p w:rsidR="004C21F4" w:rsidRPr="00B53FA4" w:rsidRDefault="00295655" w:rsidP="004C21F4">
            <w:pPr>
              <w:keepNext/>
              <w:ind w:firstLine="0"/>
              <w:jc w:val="center"/>
              <w:rPr>
                <w:rFonts w:ascii="Arial Narrow" w:hAnsi="Arial Narrow"/>
                <w:sz w:val="20"/>
              </w:rPr>
            </w:pPr>
            <w:r>
              <w:rPr>
                <w:rFonts w:ascii="Arial Narrow" w:hAnsi="Arial Narrow"/>
                <w:sz w:val="20"/>
              </w:rPr>
              <w:t>+0,2</w:t>
            </w:r>
          </w:p>
        </w:tc>
        <w:tc>
          <w:tcPr>
            <w:tcW w:w="1933" w:type="dxa"/>
          </w:tcPr>
          <w:p w:rsidR="004C21F4" w:rsidRPr="00B53FA4" w:rsidRDefault="00295655" w:rsidP="004C21F4">
            <w:pPr>
              <w:keepNext/>
              <w:ind w:firstLine="0"/>
              <w:jc w:val="center"/>
              <w:rPr>
                <w:rFonts w:ascii="Arial Narrow" w:hAnsi="Arial Narrow"/>
                <w:sz w:val="20"/>
              </w:rPr>
            </w:pPr>
            <w:r>
              <w:rPr>
                <w:rFonts w:ascii="Arial Narrow" w:hAnsi="Arial Narrow"/>
                <w:sz w:val="20"/>
              </w:rPr>
              <w:t>1</w:t>
            </w:r>
            <w:r w:rsidR="004C21F4" w:rsidRPr="00B53FA4">
              <w:rPr>
                <w:rFonts w:ascii="Arial Narrow" w:hAnsi="Arial Narrow"/>
                <w:sz w:val="20"/>
              </w:rPr>
              <w:t>00</w:t>
            </w:r>
          </w:p>
        </w:tc>
      </w:tr>
      <w:tr w:rsidR="004C21F4" w:rsidRPr="00B53FA4" w:rsidTr="00B53FA4">
        <w:trPr>
          <w:cnfStyle w:val="000000100000" w:firstRow="0" w:lastRow="0" w:firstColumn="0" w:lastColumn="0" w:oddVBand="0" w:evenVBand="0" w:oddHBand="1" w:evenHBand="0" w:firstRowFirstColumn="0" w:firstRowLastColumn="0" w:lastRowFirstColumn="0" w:lastRowLastColumn="0"/>
        </w:trPr>
        <w:tc>
          <w:tcPr>
            <w:tcW w:w="9464" w:type="dxa"/>
            <w:gridSpan w:val="4"/>
          </w:tcPr>
          <w:p w:rsidR="004C21F4" w:rsidRPr="00B53FA4" w:rsidRDefault="004C21F4" w:rsidP="004C21F4">
            <w:pPr>
              <w:ind w:firstLine="0"/>
              <w:jc w:val="center"/>
              <w:rPr>
                <w:rFonts w:ascii="Arial Narrow" w:hAnsi="Arial Narrow"/>
                <w:b/>
                <w:sz w:val="22"/>
                <w:szCs w:val="22"/>
              </w:rPr>
            </w:pPr>
            <w:r w:rsidRPr="00B53FA4">
              <w:rPr>
                <w:rFonts w:ascii="Arial Narrow" w:hAnsi="Arial Narrow"/>
                <w:b/>
                <w:i/>
                <w:iCs/>
                <w:sz w:val="22"/>
                <w:szCs w:val="22"/>
              </w:rPr>
              <w:t>Уровень жизни населения</w:t>
            </w:r>
          </w:p>
        </w:tc>
      </w:tr>
      <w:tr w:rsidR="004C21F4" w:rsidRPr="00B53FA4" w:rsidTr="00B53FA4">
        <w:tc>
          <w:tcPr>
            <w:tcW w:w="5353" w:type="dxa"/>
          </w:tcPr>
          <w:p w:rsidR="004C21F4" w:rsidRPr="00B53FA4" w:rsidRDefault="004C21F4" w:rsidP="004C21F4">
            <w:pPr>
              <w:ind w:firstLine="0"/>
              <w:rPr>
                <w:rFonts w:ascii="Arial Narrow" w:hAnsi="Arial Narrow"/>
                <w:sz w:val="22"/>
                <w:szCs w:val="22"/>
              </w:rPr>
            </w:pPr>
            <w:r w:rsidRPr="00B53FA4">
              <w:rPr>
                <w:rFonts w:ascii="Arial Narrow" w:hAnsi="Arial Narrow"/>
                <w:sz w:val="22"/>
                <w:szCs w:val="22"/>
              </w:rPr>
              <w:t>Денежные доходы (в среднем на душу населения), рублей</w:t>
            </w:r>
          </w:p>
        </w:tc>
        <w:tc>
          <w:tcPr>
            <w:tcW w:w="851" w:type="dxa"/>
          </w:tcPr>
          <w:p w:rsidR="004C21F4" w:rsidRPr="00B53FA4" w:rsidRDefault="005B694F" w:rsidP="004C21F4">
            <w:pPr>
              <w:ind w:firstLine="0"/>
              <w:jc w:val="center"/>
              <w:rPr>
                <w:rFonts w:ascii="Arial Narrow" w:hAnsi="Arial Narrow"/>
                <w:sz w:val="20"/>
              </w:rPr>
            </w:pPr>
            <w:r>
              <w:rPr>
                <w:rFonts w:ascii="Arial Narrow" w:hAnsi="Arial Narrow"/>
                <w:sz w:val="20"/>
              </w:rPr>
              <w:t>30 311</w:t>
            </w:r>
          </w:p>
        </w:tc>
        <w:tc>
          <w:tcPr>
            <w:tcW w:w="1327" w:type="dxa"/>
          </w:tcPr>
          <w:p w:rsidR="004C21F4" w:rsidRPr="00B53FA4" w:rsidRDefault="005B694F" w:rsidP="005B694F">
            <w:pPr>
              <w:ind w:firstLine="0"/>
              <w:jc w:val="center"/>
              <w:rPr>
                <w:rFonts w:ascii="Arial Narrow" w:hAnsi="Arial Narrow"/>
                <w:sz w:val="20"/>
              </w:rPr>
            </w:pPr>
            <w:r>
              <w:rPr>
                <w:rFonts w:ascii="Arial Narrow" w:hAnsi="Arial Narrow"/>
                <w:sz w:val="20"/>
              </w:rPr>
              <w:t>27 765,7</w:t>
            </w:r>
          </w:p>
        </w:tc>
        <w:tc>
          <w:tcPr>
            <w:tcW w:w="1933" w:type="dxa"/>
          </w:tcPr>
          <w:p w:rsidR="004C21F4" w:rsidRPr="00B53FA4" w:rsidRDefault="005B694F" w:rsidP="005B694F">
            <w:pPr>
              <w:ind w:firstLine="0"/>
              <w:jc w:val="center"/>
              <w:rPr>
                <w:rFonts w:ascii="Arial Narrow" w:hAnsi="Arial Narrow"/>
                <w:sz w:val="20"/>
              </w:rPr>
            </w:pPr>
            <w:r>
              <w:rPr>
                <w:rFonts w:ascii="Arial Narrow" w:hAnsi="Arial Narrow"/>
                <w:sz w:val="20"/>
              </w:rPr>
              <w:t>109,2</w:t>
            </w:r>
          </w:p>
        </w:tc>
      </w:tr>
      <w:tr w:rsidR="00B53FA4" w:rsidRPr="00B53FA4" w:rsidTr="00B53FA4">
        <w:trPr>
          <w:cnfStyle w:val="000000100000" w:firstRow="0" w:lastRow="0" w:firstColumn="0" w:lastColumn="0" w:oddVBand="0" w:evenVBand="0" w:oddHBand="1" w:evenHBand="0" w:firstRowFirstColumn="0" w:firstRowLastColumn="0" w:lastRowFirstColumn="0" w:lastRowLastColumn="0"/>
        </w:trPr>
        <w:tc>
          <w:tcPr>
            <w:tcW w:w="5353" w:type="dxa"/>
          </w:tcPr>
          <w:p w:rsidR="004C21F4" w:rsidRPr="00B53FA4" w:rsidRDefault="004C21F4" w:rsidP="004C21F4">
            <w:pPr>
              <w:ind w:firstLine="0"/>
              <w:rPr>
                <w:rFonts w:ascii="Arial Narrow" w:hAnsi="Arial Narrow"/>
                <w:sz w:val="22"/>
                <w:szCs w:val="22"/>
              </w:rPr>
            </w:pPr>
            <w:r w:rsidRPr="00B53FA4">
              <w:rPr>
                <w:rFonts w:ascii="Arial Narrow" w:hAnsi="Arial Narrow"/>
                <w:sz w:val="22"/>
                <w:szCs w:val="22"/>
              </w:rPr>
              <w:t>Реальные располагаемые денежные доходы (</w:t>
            </w:r>
            <w:proofErr w:type="gramStart"/>
            <w:r w:rsidRPr="00B53FA4">
              <w:rPr>
                <w:rFonts w:ascii="Arial Narrow" w:hAnsi="Arial Narrow"/>
                <w:sz w:val="22"/>
                <w:szCs w:val="22"/>
              </w:rPr>
              <w:t>в</w:t>
            </w:r>
            <w:proofErr w:type="gramEnd"/>
            <w:r w:rsidRPr="00B53FA4">
              <w:rPr>
                <w:rFonts w:ascii="Arial Narrow" w:hAnsi="Arial Narrow"/>
                <w:sz w:val="22"/>
                <w:szCs w:val="22"/>
              </w:rPr>
              <w:t xml:space="preserve"> % к соответствующему периоду предыдущего года)</w:t>
            </w:r>
          </w:p>
        </w:tc>
        <w:tc>
          <w:tcPr>
            <w:tcW w:w="851" w:type="dxa"/>
          </w:tcPr>
          <w:p w:rsidR="004C21F4" w:rsidRPr="00B53FA4" w:rsidRDefault="005B694F" w:rsidP="005B694F">
            <w:pPr>
              <w:ind w:firstLine="0"/>
              <w:jc w:val="center"/>
              <w:rPr>
                <w:rFonts w:ascii="Arial Narrow" w:hAnsi="Arial Narrow"/>
                <w:sz w:val="20"/>
              </w:rPr>
            </w:pPr>
            <w:r>
              <w:rPr>
                <w:rFonts w:ascii="Arial Narrow" w:hAnsi="Arial Narrow"/>
                <w:sz w:val="20"/>
              </w:rPr>
              <w:t>96,0</w:t>
            </w:r>
            <w:r w:rsidR="004C21F4" w:rsidRPr="00B53FA4">
              <w:rPr>
                <w:rFonts w:ascii="Arial Narrow" w:hAnsi="Arial Narrow"/>
                <w:sz w:val="20"/>
              </w:rPr>
              <w:t>%</w:t>
            </w:r>
          </w:p>
        </w:tc>
        <w:tc>
          <w:tcPr>
            <w:tcW w:w="1327" w:type="dxa"/>
          </w:tcPr>
          <w:p w:rsidR="004C21F4" w:rsidRPr="00B53FA4" w:rsidRDefault="005B694F" w:rsidP="005B694F">
            <w:pPr>
              <w:ind w:firstLine="0"/>
              <w:jc w:val="center"/>
              <w:rPr>
                <w:rFonts w:ascii="Arial Narrow" w:hAnsi="Arial Narrow"/>
                <w:sz w:val="20"/>
              </w:rPr>
            </w:pPr>
            <w:r>
              <w:rPr>
                <w:rFonts w:ascii="Arial Narrow" w:hAnsi="Arial Narrow"/>
                <w:sz w:val="20"/>
              </w:rPr>
              <w:t>99,3</w:t>
            </w:r>
            <w:r w:rsidR="004C21F4" w:rsidRPr="00B53FA4">
              <w:rPr>
                <w:rFonts w:ascii="Arial Narrow" w:hAnsi="Arial Narrow"/>
                <w:sz w:val="20"/>
              </w:rPr>
              <w:t>%</w:t>
            </w:r>
          </w:p>
        </w:tc>
        <w:tc>
          <w:tcPr>
            <w:tcW w:w="1933" w:type="dxa"/>
          </w:tcPr>
          <w:p w:rsidR="004C21F4" w:rsidRPr="00B53FA4" w:rsidRDefault="004C21F4" w:rsidP="004C21F4">
            <w:pPr>
              <w:ind w:firstLine="0"/>
              <w:jc w:val="center"/>
              <w:rPr>
                <w:rFonts w:ascii="Arial Narrow" w:hAnsi="Arial Narrow"/>
                <w:i/>
                <w:sz w:val="20"/>
              </w:rPr>
            </w:pPr>
          </w:p>
        </w:tc>
      </w:tr>
      <w:tr w:rsidR="004C21F4" w:rsidRPr="00B53FA4" w:rsidTr="00B53FA4">
        <w:tc>
          <w:tcPr>
            <w:tcW w:w="5353" w:type="dxa"/>
          </w:tcPr>
          <w:p w:rsidR="004C21F4" w:rsidRPr="00B53FA4" w:rsidRDefault="004C21F4" w:rsidP="004C21F4">
            <w:pPr>
              <w:ind w:firstLine="0"/>
              <w:rPr>
                <w:rFonts w:ascii="Arial Narrow" w:hAnsi="Arial Narrow"/>
                <w:sz w:val="22"/>
                <w:szCs w:val="22"/>
              </w:rPr>
            </w:pPr>
            <w:r w:rsidRPr="00B53FA4">
              <w:rPr>
                <w:rFonts w:ascii="Arial Narrow" w:hAnsi="Arial Narrow"/>
                <w:sz w:val="22"/>
                <w:szCs w:val="22"/>
              </w:rPr>
              <w:t>Начисленная среднемесячная заработная плата 1 работника, рублей</w:t>
            </w:r>
          </w:p>
        </w:tc>
        <w:tc>
          <w:tcPr>
            <w:tcW w:w="851" w:type="dxa"/>
          </w:tcPr>
          <w:p w:rsidR="004C21F4" w:rsidRPr="00B53FA4" w:rsidRDefault="005B694F" w:rsidP="005B694F">
            <w:pPr>
              <w:ind w:firstLine="0"/>
              <w:jc w:val="center"/>
              <w:rPr>
                <w:rFonts w:ascii="Arial Narrow" w:hAnsi="Arial Narrow"/>
                <w:sz w:val="20"/>
              </w:rPr>
            </w:pPr>
            <w:r>
              <w:rPr>
                <w:rFonts w:ascii="Arial Narrow" w:hAnsi="Arial Narrow"/>
                <w:sz w:val="20"/>
              </w:rPr>
              <w:t>33 981</w:t>
            </w:r>
          </w:p>
        </w:tc>
        <w:tc>
          <w:tcPr>
            <w:tcW w:w="1327" w:type="dxa"/>
          </w:tcPr>
          <w:p w:rsidR="005B694F" w:rsidRDefault="005B694F" w:rsidP="004C21F4">
            <w:pPr>
              <w:ind w:firstLine="0"/>
              <w:jc w:val="center"/>
              <w:rPr>
                <w:rFonts w:ascii="Arial Narrow" w:hAnsi="Arial Narrow"/>
                <w:sz w:val="20"/>
              </w:rPr>
            </w:pPr>
            <w:r>
              <w:rPr>
                <w:rFonts w:ascii="Arial Narrow" w:hAnsi="Arial Narrow"/>
                <w:sz w:val="20"/>
              </w:rPr>
              <w:t>32 495</w:t>
            </w:r>
          </w:p>
          <w:p w:rsidR="004C21F4" w:rsidRPr="005B694F" w:rsidRDefault="004C21F4" w:rsidP="005B694F">
            <w:pPr>
              <w:rPr>
                <w:rFonts w:ascii="Arial Narrow" w:hAnsi="Arial Narrow"/>
                <w:sz w:val="20"/>
              </w:rPr>
            </w:pPr>
          </w:p>
        </w:tc>
        <w:tc>
          <w:tcPr>
            <w:tcW w:w="1933" w:type="dxa"/>
          </w:tcPr>
          <w:p w:rsidR="004C21F4" w:rsidRPr="00B53FA4" w:rsidRDefault="005B694F" w:rsidP="004C21F4">
            <w:pPr>
              <w:ind w:firstLine="0"/>
              <w:jc w:val="center"/>
              <w:rPr>
                <w:rFonts w:ascii="Arial Narrow" w:hAnsi="Arial Narrow"/>
                <w:sz w:val="20"/>
              </w:rPr>
            </w:pPr>
            <w:r>
              <w:rPr>
                <w:rFonts w:ascii="Arial Narrow" w:hAnsi="Arial Narrow"/>
                <w:sz w:val="20"/>
              </w:rPr>
              <w:t>104,6</w:t>
            </w:r>
          </w:p>
        </w:tc>
      </w:tr>
      <w:tr w:rsidR="00B53FA4" w:rsidRPr="00B53FA4" w:rsidTr="00B53FA4">
        <w:trPr>
          <w:cnfStyle w:val="000000100000" w:firstRow="0" w:lastRow="0" w:firstColumn="0" w:lastColumn="0" w:oddVBand="0" w:evenVBand="0" w:oddHBand="1" w:evenHBand="0" w:firstRowFirstColumn="0" w:firstRowLastColumn="0" w:lastRowFirstColumn="0" w:lastRowLastColumn="0"/>
        </w:trPr>
        <w:tc>
          <w:tcPr>
            <w:tcW w:w="5353" w:type="dxa"/>
          </w:tcPr>
          <w:p w:rsidR="004C21F4" w:rsidRPr="00B53FA4" w:rsidRDefault="004C21F4" w:rsidP="004C21F4">
            <w:pPr>
              <w:ind w:firstLine="0"/>
              <w:rPr>
                <w:rFonts w:ascii="Arial Narrow" w:hAnsi="Arial Narrow"/>
                <w:sz w:val="22"/>
                <w:szCs w:val="22"/>
              </w:rPr>
            </w:pPr>
            <w:r w:rsidRPr="00B53FA4">
              <w:rPr>
                <w:rFonts w:ascii="Arial Narrow" w:hAnsi="Arial Narrow"/>
                <w:sz w:val="22"/>
                <w:szCs w:val="22"/>
              </w:rPr>
              <w:t>Реальная заработная плата (</w:t>
            </w:r>
            <w:proofErr w:type="gramStart"/>
            <w:r w:rsidRPr="00B53FA4">
              <w:rPr>
                <w:rFonts w:ascii="Arial Narrow" w:hAnsi="Arial Narrow"/>
                <w:sz w:val="22"/>
                <w:szCs w:val="22"/>
              </w:rPr>
              <w:t>в</w:t>
            </w:r>
            <w:proofErr w:type="gramEnd"/>
            <w:r w:rsidRPr="00B53FA4">
              <w:rPr>
                <w:rFonts w:ascii="Arial Narrow" w:hAnsi="Arial Narrow"/>
                <w:sz w:val="22"/>
                <w:szCs w:val="22"/>
              </w:rPr>
              <w:t xml:space="preserve"> % к соответствующему периоду предыдущего года)</w:t>
            </w:r>
          </w:p>
        </w:tc>
        <w:tc>
          <w:tcPr>
            <w:tcW w:w="851" w:type="dxa"/>
          </w:tcPr>
          <w:p w:rsidR="004C21F4" w:rsidRPr="00B53FA4" w:rsidRDefault="005B694F" w:rsidP="004C21F4">
            <w:pPr>
              <w:ind w:firstLine="0"/>
              <w:jc w:val="center"/>
              <w:rPr>
                <w:rFonts w:ascii="Arial Narrow" w:hAnsi="Arial Narrow"/>
                <w:sz w:val="20"/>
              </w:rPr>
            </w:pPr>
            <w:r>
              <w:rPr>
                <w:rFonts w:ascii="Arial Narrow" w:hAnsi="Arial Narrow"/>
                <w:sz w:val="20"/>
              </w:rPr>
              <w:t>90,7</w:t>
            </w:r>
          </w:p>
        </w:tc>
        <w:tc>
          <w:tcPr>
            <w:tcW w:w="1327" w:type="dxa"/>
          </w:tcPr>
          <w:p w:rsidR="004C21F4" w:rsidRPr="00B53FA4" w:rsidRDefault="00C22426" w:rsidP="004C21F4">
            <w:pPr>
              <w:ind w:firstLine="0"/>
              <w:jc w:val="center"/>
              <w:rPr>
                <w:rFonts w:ascii="Arial Narrow" w:hAnsi="Arial Narrow"/>
                <w:sz w:val="20"/>
              </w:rPr>
            </w:pPr>
            <w:r>
              <w:rPr>
                <w:rFonts w:ascii="Arial Narrow" w:hAnsi="Arial Narrow"/>
                <w:sz w:val="20"/>
              </w:rPr>
              <w:t>101,2</w:t>
            </w:r>
          </w:p>
        </w:tc>
        <w:tc>
          <w:tcPr>
            <w:tcW w:w="1933" w:type="dxa"/>
          </w:tcPr>
          <w:p w:rsidR="004C21F4" w:rsidRPr="00B53FA4" w:rsidRDefault="004C21F4" w:rsidP="004C21F4">
            <w:pPr>
              <w:ind w:firstLine="0"/>
              <w:jc w:val="center"/>
              <w:rPr>
                <w:rFonts w:ascii="Arial Narrow" w:hAnsi="Arial Narrow"/>
                <w:sz w:val="20"/>
              </w:rPr>
            </w:pPr>
          </w:p>
        </w:tc>
      </w:tr>
      <w:tr w:rsidR="004C21F4" w:rsidRPr="00B53FA4" w:rsidTr="00B53FA4">
        <w:tc>
          <w:tcPr>
            <w:tcW w:w="5353" w:type="dxa"/>
          </w:tcPr>
          <w:p w:rsidR="004C21F4" w:rsidRPr="00B53FA4" w:rsidRDefault="004C21F4" w:rsidP="004C21F4">
            <w:pPr>
              <w:ind w:firstLine="0"/>
              <w:rPr>
                <w:rFonts w:ascii="Arial Narrow" w:hAnsi="Arial Narrow"/>
                <w:sz w:val="22"/>
                <w:szCs w:val="22"/>
              </w:rPr>
            </w:pPr>
            <w:r w:rsidRPr="00B53FA4">
              <w:rPr>
                <w:rFonts w:ascii="Arial Narrow" w:hAnsi="Arial Narrow"/>
                <w:sz w:val="22"/>
                <w:szCs w:val="22"/>
              </w:rPr>
              <w:t>Соотношение между заработной платой работников социальных отраслей и заработной платой по экономике в целом</w:t>
            </w:r>
          </w:p>
        </w:tc>
        <w:tc>
          <w:tcPr>
            <w:tcW w:w="851" w:type="dxa"/>
          </w:tcPr>
          <w:p w:rsidR="004C21F4" w:rsidRPr="00B53FA4" w:rsidRDefault="004C21F4" w:rsidP="00C22426">
            <w:pPr>
              <w:ind w:firstLine="0"/>
              <w:jc w:val="center"/>
              <w:rPr>
                <w:rFonts w:ascii="Arial Narrow" w:hAnsi="Arial Narrow"/>
                <w:sz w:val="20"/>
              </w:rPr>
            </w:pPr>
            <w:r w:rsidRPr="00B53FA4">
              <w:rPr>
                <w:rFonts w:ascii="Arial Narrow" w:hAnsi="Arial Narrow"/>
                <w:sz w:val="20"/>
              </w:rPr>
              <w:t>0,</w:t>
            </w:r>
            <w:r w:rsidR="00C22426">
              <w:rPr>
                <w:rFonts w:ascii="Arial Narrow" w:hAnsi="Arial Narrow"/>
                <w:sz w:val="20"/>
              </w:rPr>
              <w:t>82</w:t>
            </w:r>
          </w:p>
        </w:tc>
        <w:tc>
          <w:tcPr>
            <w:tcW w:w="1327" w:type="dxa"/>
          </w:tcPr>
          <w:p w:rsidR="004C21F4" w:rsidRPr="00B53FA4" w:rsidRDefault="004C21F4" w:rsidP="004C21F4">
            <w:pPr>
              <w:ind w:firstLine="0"/>
              <w:jc w:val="center"/>
              <w:rPr>
                <w:rFonts w:ascii="Arial Narrow" w:hAnsi="Arial Narrow"/>
                <w:sz w:val="20"/>
              </w:rPr>
            </w:pPr>
            <w:r w:rsidRPr="00B53FA4">
              <w:rPr>
                <w:rFonts w:ascii="Arial Narrow" w:hAnsi="Arial Narrow"/>
                <w:sz w:val="20"/>
              </w:rPr>
              <w:t>0,82</w:t>
            </w:r>
          </w:p>
        </w:tc>
        <w:tc>
          <w:tcPr>
            <w:tcW w:w="1933" w:type="dxa"/>
          </w:tcPr>
          <w:p w:rsidR="004C21F4" w:rsidRPr="00B53FA4" w:rsidRDefault="004C21F4" w:rsidP="004C21F4">
            <w:pPr>
              <w:ind w:firstLine="0"/>
              <w:jc w:val="center"/>
              <w:rPr>
                <w:rFonts w:ascii="Arial Narrow" w:hAnsi="Arial Narrow"/>
                <w:sz w:val="20"/>
              </w:rPr>
            </w:pPr>
          </w:p>
        </w:tc>
      </w:tr>
      <w:tr w:rsidR="00B53FA4" w:rsidRPr="00B53FA4" w:rsidTr="00B53FA4">
        <w:trPr>
          <w:cnfStyle w:val="000000100000" w:firstRow="0" w:lastRow="0" w:firstColumn="0" w:lastColumn="0" w:oddVBand="0" w:evenVBand="0" w:oddHBand="1" w:evenHBand="0" w:firstRowFirstColumn="0" w:firstRowLastColumn="0" w:lastRowFirstColumn="0" w:lastRowLastColumn="0"/>
        </w:trPr>
        <w:tc>
          <w:tcPr>
            <w:tcW w:w="5353" w:type="dxa"/>
          </w:tcPr>
          <w:p w:rsidR="004C21F4" w:rsidRPr="00B53FA4" w:rsidRDefault="004C21F4" w:rsidP="004C21F4">
            <w:pPr>
              <w:ind w:firstLine="0"/>
              <w:rPr>
                <w:rFonts w:ascii="Arial Narrow" w:hAnsi="Arial Narrow"/>
                <w:sz w:val="22"/>
                <w:szCs w:val="22"/>
              </w:rPr>
            </w:pPr>
            <w:r w:rsidRPr="00B53FA4">
              <w:rPr>
                <w:rFonts w:ascii="Arial Narrow" w:hAnsi="Arial Narrow"/>
                <w:sz w:val="22"/>
                <w:szCs w:val="22"/>
              </w:rPr>
              <w:t>Просроченная задолженность по заработной плате в декабре (на 1 января следующего года), млрд. рублей</w:t>
            </w:r>
          </w:p>
        </w:tc>
        <w:tc>
          <w:tcPr>
            <w:tcW w:w="851" w:type="dxa"/>
          </w:tcPr>
          <w:p w:rsidR="004C21F4" w:rsidRPr="00B53FA4" w:rsidRDefault="00791035" w:rsidP="004C21F4">
            <w:pPr>
              <w:ind w:firstLine="0"/>
              <w:jc w:val="center"/>
              <w:rPr>
                <w:rFonts w:ascii="Arial Narrow" w:hAnsi="Arial Narrow"/>
                <w:sz w:val="20"/>
              </w:rPr>
            </w:pPr>
            <w:r>
              <w:rPr>
                <w:rFonts w:ascii="Arial Narrow" w:hAnsi="Arial Narrow"/>
                <w:sz w:val="20"/>
              </w:rPr>
              <w:t>3 572</w:t>
            </w:r>
          </w:p>
        </w:tc>
        <w:tc>
          <w:tcPr>
            <w:tcW w:w="1327" w:type="dxa"/>
          </w:tcPr>
          <w:p w:rsidR="004C21F4" w:rsidRPr="00B53FA4" w:rsidRDefault="00791035" w:rsidP="004C21F4">
            <w:pPr>
              <w:ind w:firstLine="0"/>
              <w:jc w:val="center"/>
              <w:rPr>
                <w:rFonts w:ascii="Arial Narrow" w:hAnsi="Arial Narrow"/>
                <w:sz w:val="20"/>
              </w:rPr>
            </w:pPr>
            <w:r>
              <w:rPr>
                <w:rFonts w:ascii="Arial Narrow" w:hAnsi="Arial Narrow"/>
                <w:sz w:val="20"/>
              </w:rPr>
              <w:t>2 006</w:t>
            </w:r>
          </w:p>
        </w:tc>
        <w:tc>
          <w:tcPr>
            <w:tcW w:w="1933" w:type="dxa"/>
          </w:tcPr>
          <w:p w:rsidR="004C21F4" w:rsidRPr="00B53FA4" w:rsidRDefault="00791035" w:rsidP="004C21F4">
            <w:pPr>
              <w:ind w:firstLine="0"/>
              <w:jc w:val="center"/>
              <w:rPr>
                <w:rFonts w:ascii="Arial Narrow" w:hAnsi="Arial Narrow"/>
                <w:sz w:val="20"/>
              </w:rPr>
            </w:pPr>
            <w:r>
              <w:rPr>
                <w:rFonts w:ascii="Arial Narrow" w:hAnsi="Arial Narrow"/>
                <w:sz w:val="20"/>
              </w:rPr>
              <w:t>178,1</w:t>
            </w:r>
          </w:p>
        </w:tc>
      </w:tr>
      <w:tr w:rsidR="004C21F4" w:rsidRPr="00B53FA4" w:rsidTr="00B53FA4">
        <w:tc>
          <w:tcPr>
            <w:tcW w:w="5353" w:type="dxa"/>
          </w:tcPr>
          <w:p w:rsidR="004C21F4" w:rsidRPr="00B53FA4" w:rsidRDefault="004C21F4" w:rsidP="004C21F4">
            <w:pPr>
              <w:ind w:firstLine="0"/>
              <w:rPr>
                <w:rFonts w:ascii="Arial Narrow" w:hAnsi="Arial Narrow"/>
                <w:sz w:val="22"/>
                <w:szCs w:val="22"/>
              </w:rPr>
            </w:pPr>
            <w:r w:rsidRPr="00B53FA4">
              <w:rPr>
                <w:rFonts w:ascii="Arial Narrow" w:hAnsi="Arial Narrow"/>
                <w:sz w:val="22"/>
                <w:szCs w:val="22"/>
              </w:rPr>
              <w:t xml:space="preserve">Средний размер назначенных пенсий (в среднем за год), рублей </w:t>
            </w:r>
          </w:p>
        </w:tc>
        <w:tc>
          <w:tcPr>
            <w:tcW w:w="851" w:type="dxa"/>
          </w:tcPr>
          <w:p w:rsidR="004C21F4" w:rsidRPr="00B53FA4" w:rsidRDefault="00791035" w:rsidP="004C21F4">
            <w:pPr>
              <w:ind w:firstLine="0"/>
              <w:jc w:val="center"/>
              <w:rPr>
                <w:rFonts w:ascii="Arial Narrow" w:hAnsi="Arial Narrow"/>
                <w:sz w:val="20"/>
              </w:rPr>
            </w:pPr>
            <w:r>
              <w:rPr>
                <w:rFonts w:ascii="Arial Narrow" w:hAnsi="Arial Narrow"/>
                <w:sz w:val="20"/>
              </w:rPr>
              <w:t>11 986</w:t>
            </w:r>
          </w:p>
        </w:tc>
        <w:tc>
          <w:tcPr>
            <w:tcW w:w="1327" w:type="dxa"/>
          </w:tcPr>
          <w:p w:rsidR="004C21F4" w:rsidRPr="00B53FA4" w:rsidRDefault="00791035" w:rsidP="004C21F4">
            <w:pPr>
              <w:ind w:firstLine="0"/>
              <w:jc w:val="center"/>
              <w:rPr>
                <w:rFonts w:ascii="Arial Narrow" w:hAnsi="Arial Narrow"/>
                <w:sz w:val="20"/>
              </w:rPr>
            </w:pPr>
            <w:r>
              <w:rPr>
                <w:rFonts w:ascii="Arial Narrow" w:hAnsi="Arial Narrow"/>
                <w:sz w:val="20"/>
              </w:rPr>
              <w:t>10 786</w:t>
            </w:r>
          </w:p>
        </w:tc>
        <w:tc>
          <w:tcPr>
            <w:tcW w:w="1933" w:type="dxa"/>
          </w:tcPr>
          <w:p w:rsidR="004C21F4" w:rsidRPr="00B53FA4" w:rsidRDefault="00791035" w:rsidP="004C21F4">
            <w:pPr>
              <w:ind w:firstLine="0"/>
              <w:jc w:val="center"/>
              <w:rPr>
                <w:rFonts w:ascii="Arial Narrow" w:hAnsi="Arial Narrow"/>
                <w:sz w:val="20"/>
              </w:rPr>
            </w:pPr>
            <w:r>
              <w:rPr>
                <w:rFonts w:ascii="Arial Narrow" w:hAnsi="Arial Narrow"/>
                <w:sz w:val="20"/>
              </w:rPr>
              <w:t>111,1</w:t>
            </w:r>
          </w:p>
        </w:tc>
      </w:tr>
      <w:tr w:rsidR="00B53FA4" w:rsidRPr="00B53FA4" w:rsidTr="00B53FA4">
        <w:trPr>
          <w:cnfStyle w:val="000000100000" w:firstRow="0" w:lastRow="0" w:firstColumn="0" w:lastColumn="0" w:oddVBand="0" w:evenVBand="0" w:oddHBand="1" w:evenHBand="0" w:firstRowFirstColumn="0" w:firstRowLastColumn="0" w:lastRowFirstColumn="0" w:lastRowLastColumn="0"/>
        </w:trPr>
        <w:tc>
          <w:tcPr>
            <w:tcW w:w="5353" w:type="dxa"/>
          </w:tcPr>
          <w:p w:rsidR="004C21F4" w:rsidRPr="00B53FA4" w:rsidRDefault="004C21F4" w:rsidP="004C21F4">
            <w:pPr>
              <w:keepNext/>
              <w:ind w:firstLine="0"/>
              <w:rPr>
                <w:rFonts w:ascii="Arial Narrow" w:hAnsi="Arial Narrow"/>
                <w:sz w:val="22"/>
                <w:szCs w:val="22"/>
              </w:rPr>
            </w:pPr>
            <w:r w:rsidRPr="00B53FA4">
              <w:rPr>
                <w:rFonts w:ascii="Arial Narrow" w:hAnsi="Arial Narrow"/>
                <w:sz w:val="22"/>
                <w:szCs w:val="22"/>
              </w:rPr>
              <w:t>Реальный размер назначенных пенсий</w:t>
            </w:r>
          </w:p>
        </w:tc>
        <w:tc>
          <w:tcPr>
            <w:tcW w:w="851" w:type="dxa"/>
          </w:tcPr>
          <w:p w:rsidR="004C21F4" w:rsidRPr="00B53FA4" w:rsidRDefault="00791035" w:rsidP="004C21F4">
            <w:pPr>
              <w:keepNext/>
              <w:ind w:firstLine="0"/>
              <w:jc w:val="center"/>
              <w:rPr>
                <w:rFonts w:ascii="Arial Narrow" w:hAnsi="Arial Narrow"/>
                <w:sz w:val="20"/>
              </w:rPr>
            </w:pPr>
            <w:r>
              <w:rPr>
                <w:rFonts w:ascii="Arial Narrow" w:hAnsi="Arial Narrow"/>
                <w:sz w:val="20"/>
              </w:rPr>
              <w:t>96,2%</w:t>
            </w:r>
          </w:p>
        </w:tc>
        <w:tc>
          <w:tcPr>
            <w:tcW w:w="1327" w:type="dxa"/>
          </w:tcPr>
          <w:p w:rsidR="004C21F4" w:rsidRPr="00B53FA4" w:rsidRDefault="00791035" w:rsidP="00791035">
            <w:pPr>
              <w:keepNext/>
              <w:ind w:firstLine="0"/>
              <w:jc w:val="center"/>
              <w:rPr>
                <w:rFonts w:ascii="Arial Narrow" w:hAnsi="Arial Narrow"/>
                <w:sz w:val="20"/>
              </w:rPr>
            </w:pPr>
            <w:r>
              <w:rPr>
                <w:rFonts w:ascii="Arial Narrow" w:hAnsi="Arial Narrow"/>
                <w:sz w:val="20"/>
              </w:rPr>
              <w:t>100,9%</w:t>
            </w:r>
          </w:p>
        </w:tc>
        <w:tc>
          <w:tcPr>
            <w:tcW w:w="1933" w:type="dxa"/>
          </w:tcPr>
          <w:p w:rsidR="004C21F4" w:rsidRPr="00B53FA4" w:rsidRDefault="004C21F4" w:rsidP="004C21F4">
            <w:pPr>
              <w:keepNext/>
              <w:ind w:firstLine="0"/>
              <w:jc w:val="center"/>
              <w:rPr>
                <w:rFonts w:ascii="Arial Narrow" w:hAnsi="Arial Narrow"/>
                <w:sz w:val="20"/>
              </w:rPr>
            </w:pPr>
          </w:p>
        </w:tc>
      </w:tr>
      <w:tr w:rsidR="00B53FA4" w:rsidRPr="00B53FA4" w:rsidTr="00D355B4">
        <w:tc>
          <w:tcPr>
            <w:tcW w:w="9464" w:type="dxa"/>
            <w:gridSpan w:val="4"/>
          </w:tcPr>
          <w:p w:rsidR="00B53FA4" w:rsidRPr="00B53FA4" w:rsidRDefault="00B53FA4" w:rsidP="004C21F4">
            <w:pPr>
              <w:ind w:firstLine="0"/>
              <w:jc w:val="center"/>
              <w:rPr>
                <w:rFonts w:ascii="Arial Narrow" w:hAnsi="Arial Narrow"/>
                <w:b/>
                <w:sz w:val="20"/>
              </w:rPr>
            </w:pPr>
            <w:r w:rsidRPr="00B53FA4">
              <w:rPr>
                <w:rFonts w:ascii="Arial Narrow" w:hAnsi="Arial Narrow"/>
                <w:b/>
                <w:i/>
                <w:iCs/>
                <w:sz w:val="22"/>
                <w:szCs w:val="22"/>
              </w:rPr>
              <w:t>Занятость населения и безработица</w:t>
            </w:r>
          </w:p>
        </w:tc>
      </w:tr>
      <w:tr w:rsidR="00B53FA4" w:rsidRPr="00B53FA4" w:rsidTr="00B53FA4">
        <w:trPr>
          <w:cnfStyle w:val="000000100000" w:firstRow="0" w:lastRow="0" w:firstColumn="0" w:lastColumn="0" w:oddVBand="0" w:evenVBand="0" w:oddHBand="1" w:evenHBand="0" w:firstRowFirstColumn="0" w:firstRowLastColumn="0" w:lastRowFirstColumn="0" w:lastRowLastColumn="0"/>
        </w:trPr>
        <w:tc>
          <w:tcPr>
            <w:tcW w:w="5353" w:type="dxa"/>
          </w:tcPr>
          <w:p w:rsidR="004C21F4" w:rsidRPr="00B53FA4" w:rsidRDefault="004C21F4" w:rsidP="004C21F4">
            <w:pPr>
              <w:ind w:firstLine="0"/>
              <w:rPr>
                <w:rFonts w:ascii="Arial Narrow" w:hAnsi="Arial Narrow"/>
                <w:sz w:val="22"/>
                <w:szCs w:val="22"/>
              </w:rPr>
            </w:pPr>
            <w:r w:rsidRPr="00B53FA4">
              <w:rPr>
                <w:rFonts w:ascii="Arial Narrow" w:hAnsi="Arial Narrow"/>
                <w:sz w:val="22"/>
                <w:szCs w:val="22"/>
              </w:rPr>
              <w:t xml:space="preserve">Численность </w:t>
            </w:r>
            <w:proofErr w:type="gramStart"/>
            <w:r w:rsidRPr="00B53FA4">
              <w:rPr>
                <w:rFonts w:ascii="Arial Narrow" w:hAnsi="Arial Narrow"/>
                <w:sz w:val="22"/>
                <w:szCs w:val="22"/>
              </w:rPr>
              <w:t>занятого</w:t>
            </w:r>
            <w:proofErr w:type="gramEnd"/>
            <w:r w:rsidRPr="00B53FA4">
              <w:rPr>
                <w:rFonts w:ascii="Arial Narrow" w:hAnsi="Arial Narrow"/>
                <w:sz w:val="22"/>
                <w:szCs w:val="22"/>
              </w:rPr>
              <w:t xml:space="preserve"> населения (в среднем за год),</w:t>
            </w:r>
            <w:r w:rsidR="00B53FA4" w:rsidRPr="00B53FA4">
              <w:rPr>
                <w:rFonts w:ascii="Arial Narrow" w:hAnsi="Arial Narrow"/>
                <w:sz w:val="22"/>
                <w:szCs w:val="22"/>
              </w:rPr>
              <w:t xml:space="preserve">                 </w:t>
            </w:r>
            <w:r w:rsidRPr="00B53FA4">
              <w:rPr>
                <w:rFonts w:ascii="Arial Narrow" w:hAnsi="Arial Narrow"/>
                <w:sz w:val="22"/>
                <w:szCs w:val="22"/>
              </w:rPr>
              <w:t xml:space="preserve"> млн. человек</w:t>
            </w:r>
          </w:p>
        </w:tc>
        <w:tc>
          <w:tcPr>
            <w:tcW w:w="851" w:type="dxa"/>
          </w:tcPr>
          <w:p w:rsidR="004C21F4" w:rsidRPr="00B53FA4" w:rsidRDefault="00D414F5" w:rsidP="004C21F4">
            <w:pPr>
              <w:ind w:firstLine="0"/>
              <w:jc w:val="center"/>
              <w:rPr>
                <w:rFonts w:ascii="Arial Narrow" w:hAnsi="Arial Narrow"/>
                <w:sz w:val="20"/>
              </w:rPr>
            </w:pPr>
            <w:r>
              <w:rPr>
                <w:rFonts w:ascii="Arial Narrow" w:hAnsi="Arial Narrow"/>
                <w:sz w:val="20"/>
              </w:rPr>
              <w:t>72,3</w:t>
            </w:r>
          </w:p>
        </w:tc>
        <w:tc>
          <w:tcPr>
            <w:tcW w:w="1327" w:type="dxa"/>
          </w:tcPr>
          <w:p w:rsidR="004C21F4" w:rsidRPr="00B53FA4" w:rsidRDefault="00D414F5" w:rsidP="004C21F4">
            <w:pPr>
              <w:ind w:firstLine="0"/>
              <w:jc w:val="center"/>
              <w:rPr>
                <w:rFonts w:ascii="Arial Narrow" w:hAnsi="Arial Narrow"/>
                <w:sz w:val="20"/>
              </w:rPr>
            </w:pPr>
            <w:r>
              <w:rPr>
                <w:rFonts w:ascii="Arial Narrow" w:hAnsi="Arial Narrow"/>
                <w:sz w:val="20"/>
              </w:rPr>
              <w:t>71,5</w:t>
            </w:r>
          </w:p>
        </w:tc>
        <w:tc>
          <w:tcPr>
            <w:tcW w:w="1933" w:type="dxa"/>
          </w:tcPr>
          <w:p w:rsidR="004C21F4" w:rsidRPr="00B53FA4" w:rsidRDefault="00D414F5" w:rsidP="004C21F4">
            <w:pPr>
              <w:ind w:firstLine="0"/>
              <w:jc w:val="center"/>
              <w:rPr>
                <w:rFonts w:ascii="Arial Narrow" w:hAnsi="Arial Narrow"/>
                <w:sz w:val="20"/>
              </w:rPr>
            </w:pPr>
            <w:r>
              <w:rPr>
                <w:rFonts w:ascii="Arial Narrow" w:hAnsi="Arial Narrow"/>
                <w:sz w:val="20"/>
              </w:rPr>
              <w:t>101,1</w:t>
            </w:r>
          </w:p>
        </w:tc>
      </w:tr>
      <w:tr w:rsidR="004C21F4" w:rsidRPr="00B53FA4" w:rsidTr="00B53FA4">
        <w:tc>
          <w:tcPr>
            <w:tcW w:w="5353" w:type="dxa"/>
          </w:tcPr>
          <w:p w:rsidR="004C21F4" w:rsidRPr="00B53FA4" w:rsidRDefault="004C21F4" w:rsidP="004C21F4">
            <w:pPr>
              <w:ind w:firstLine="0"/>
              <w:rPr>
                <w:rFonts w:ascii="Arial Narrow" w:hAnsi="Arial Narrow"/>
                <w:sz w:val="22"/>
                <w:szCs w:val="22"/>
              </w:rPr>
            </w:pPr>
            <w:r w:rsidRPr="00B53FA4">
              <w:rPr>
                <w:rFonts w:ascii="Arial Narrow" w:hAnsi="Arial Narrow"/>
                <w:sz w:val="22"/>
                <w:szCs w:val="22"/>
              </w:rPr>
              <w:t xml:space="preserve">Общая численность безработных (в среднем за год), </w:t>
            </w:r>
            <w:r w:rsidR="00B53FA4" w:rsidRPr="00B53FA4">
              <w:rPr>
                <w:rFonts w:ascii="Arial Narrow" w:hAnsi="Arial Narrow"/>
                <w:sz w:val="22"/>
                <w:szCs w:val="22"/>
              </w:rPr>
              <w:t xml:space="preserve">                  </w:t>
            </w:r>
            <w:r w:rsidRPr="00B53FA4">
              <w:rPr>
                <w:rFonts w:ascii="Arial Narrow" w:hAnsi="Arial Narrow"/>
                <w:sz w:val="22"/>
                <w:szCs w:val="22"/>
              </w:rPr>
              <w:t>млн. человек</w:t>
            </w:r>
          </w:p>
        </w:tc>
        <w:tc>
          <w:tcPr>
            <w:tcW w:w="851" w:type="dxa"/>
          </w:tcPr>
          <w:p w:rsidR="004C21F4" w:rsidRPr="00B53FA4" w:rsidRDefault="00D414F5" w:rsidP="004C21F4">
            <w:pPr>
              <w:ind w:firstLine="0"/>
              <w:jc w:val="center"/>
              <w:rPr>
                <w:rFonts w:ascii="Arial Narrow" w:hAnsi="Arial Narrow"/>
                <w:sz w:val="20"/>
              </w:rPr>
            </w:pPr>
            <w:r>
              <w:rPr>
                <w:rFonts w:ascii="Arial Narrow" w:hAnsi="Arial Narrow"/>
                <w:sz w:val="20"/>
              </w:rPr>
              <w:t>4,3</w:t>
            </w:r>
          </w:p>
        </w:tc>
        <w:tc>
          <w:tcPr>
            <w:tcW w:w="1327" w:type="dxa"/>
          </w:tcPr>
          <w:p w:rsidR="004C21F4" w:rsidRPr="00B53FA4" w:rsidRDefault="00D414F5" w:rsidP="004C21F4">
            <w:pPr>
              <w:ind w:firstLine="0"/>
              <w:jc w:val="center"/>
              <w:rPr>
                <w:rFonts w:ascii="Arial Narrow" w:hAnsi="Arial Narrow"/>
                <w:sz w:val="20"/>
              </w:rPr>
            </w:pPr>
            <w:r>
              <w:rPr>
                <w:rFonts w:ascii="Arial Narrow" w:hAnsi="Arial Narrow"/>
                <w:sz w:val="20"/>
              </w:rPr>
              <w:t>3,9</w:t>
            </w:r>
          </w:p>
        </w:tc>
        <w:tc>
          <w:tcPr>
            <w:tcW w:w="1933" w:type="dxa"/>
          </w:tcPr>
          <w:p w:rsidR="004C21F4" w:rsidRPr="00B53FA4" w:rsidRDefault="00D414F5" w:rsidP="004C21F4">
            <w:pPr>
              <w:ind w:firstLine="0"/>
              <w:jc w:val="center"/>
              <w:rPr>
                <w:rFonts w:ascii="Arial Narrow" w:hAnsi="Arial Narrow"/>
                <w:sz w:val="20"/>
              </w:rPr>
            </w:pPr>
            <w:r>
              <w:rPr>
                <w:rFonts w:ascii="Arial Narrow" w:hAnsi="Arial Narrow"/>
                <w:sz w:val="20"/>
              </w:rPr>
              <w:t>110,3</w:t>
            </w:r>
          </w:p>
        </w:tc>
      </w:tr>
      <w:tr w:rsidR="00B53FA4" w:rsidRPr="00B53FA4" w:rsidTr="00B53FA4">
        <w:trPr>
          <w:cnfStyle w:val="000000100000" w:firstRow="0" w:lastRow="0" w:firstColumn="0" w:lastColumn="0" w:oddVBand="0" w:evenVBand="0" w:oddHBand="1" w:evenHBand="0" w:firstRowFirstColumn="0" w:firstRowLastColumn="0" w:lastRowFirstColumn="0" w:lastRowLastColumn="0"/>
        </w:trPr>
        <w:tc>
          <w:tcPr>
            <w:tcW w:w="5353" w:type="dxa"/>
          </w:tcPr>
          <w:p w:rsidR="004C21F4" w:rsidRPr="00B53FA4" w:rsidRDefault="00B53FA4" w:rsidP="004C21F4">
            <w:pPr>
              <w:ind w:firstLine="0"/>
              <w:rPr>
                <w:rFonts w:ascii="Arial Narrow" w:hAnsi="Arial Narrow"/>
                <w:sz w:val="22"/>
                <w:szCs w:val="22"/>
              </w:rPr>
            </w:pPr>
            <w:r w:rsidRPr="00B53FA4">
              <w:rPr>
                <w:rFonts w:ascii="Arial Narrow" w:hAnsi="Arial Narrow"/>
                <w:sz w:val="22"/>
                <w:szCs w:val="22"/>
              </w:rPr>
              <w:t xml:space="preserve">        </w:t>
            </w:r>
            <w:r w:rsidR="004C21F4" w:rsidRPr="00B53FA4">
              <w:rPr>
                <w:rFonts w:ascii="Arial Narrow" w:hAnsi="Arial Narrow"/>
                <w:sz w:val="22"/>
                <w:szCs w:val="22"/>
              </w:rPr>
              <w:t xml:space="preserve">- </w:t>
            </w:r>
            <w:proofErr w:type="gramStart"/>
            <w:r w:rsidR="004C21F4" w:rsidRPr="00B53FA4">
              <w:rPr>
                <w:rFonts w:ascii="Arial Narrow" w:hAnsi="Arial Narrow"/>
                <w:sz w:val="22"/>
                <w:szCs w:val="22"/>
              </w:rPr>
              <w:t>в</w:t>
            </w:r>
            <w:proofErr w:type="gramEnd"/>
            <w:r w:rsidR="004C21F4" w:rsidRPr="00B53FA4">
              <w:rPr>
                <w:rFonts w:ascii="Arial Narrow" w:hAnsi="Arial Narrow"/>
                <w:sz w:val="22"/>
                <w:szCs w:val="22"/>
              </w:rPr>
              <w:t xml:space="preserve"> % к экономически активному населению</w:t>
            </w:r>
          </w:p>
        </w:tc>
        <w:tc>
          <w:tcPr>
            <w:tcW w:w="851" w:type="dxa"/>
          </w:tcPr>
          <w:p w:rsidR="004C21F4" w:rsidRPr="00B53FA4" w:rsidRDefault="00D414F5" w:rsidP="004C21F4">
            <w:pPr>
              <w:ind w:firstLine="0"/>
              <w:jc w:val="center"/>
              <w:rPr>
                <w:rFonts w:ascii="Arial Narrow" w:hAnsi="Arial Narrow"/>
                <w:sz w:val="20"/>
              </w:rPr>
            </w:pPr>
            <w:r>
              <w:rPr>
                <w:rFonts w:ascii="Arial Narrow" w:hAnsi="Arial Narrow"/>
                <w:sz w:val="20"/>
              </w:rPr>
              <w:t>5,6</w:t>
            </w:r>
          </w:p>
        </w:tc>
        <w:tc>
          <w:tcPr>
            <w:tcW w:w="1327" w:type="dxa"/>
          </w:tcPr>
          <w:p w:rsidR="004C21F4" w:rsidRPr="00B53FA4" w:rsidRDefault="004C21F4" w:rsidP="00D414F5">
            <w:pPr>
              <w:ind w:firstLine="0"/>
              <w:jc w:val="center"/>
              <w:rPr>
                <w:rFonts w:ascii="Arial Narrow" w:hAnsi="Arial Narrow"/>
                <w:sz w:val="20"/>
              </w:rPr>
            </w:pPr>
            <w:r w:rsidRPr="00B53FA4">
              <w:rPr>
                <w:rFonts w:ascii="Arial Narrow" w:hAnsi="Arial Narrow"/>
                <w:sz w:val="20"/>
              </w:rPr>
              <w:t>5,</w:t>
            </w:r>
            <w:r w:rsidR="00D414F5">
              <w:rPr>
                <w:rFonts w:ascii="Arial Narrow" w:hAnsi="Arial Narrow"/>
                <w:sz w:val="20"/>
              </w:rPr>
              <w:t>2</w:t>
            </w:r>
          </w:p>
        </w:tc>
        <w:tc>
          <w:tcPr>
            <w:tcW w:w="1933" w:type="dxa"/>
          </w:tcPr>
          <w:p w:rsidR="004C21F4" w:rsidRPr="00B53FA4" w:rsidRDefault="004C21F4" w:rsidP="004C21F4">
            <w:pPr>
              <w:ind w:firstLine="0"/>
              <w:jc w:val="center"/>
              <w:rPr>
                <w:rFonts w:ascii="Arial Narrow" w:hAnsi="Arial Narrow"/>
                <w:sz w:val="20"/>
              </w:rPr>
            </w:pPr>
          </w:p>
        </w:tc>
      </w:tr>
      <w:tr w:rsidR="004C21F4" w:rsidRPr="00B53FA4" w:rsidTr="00B53FA4">
        <w:tc>
          <w:tcPr>
            <w:tcW w:w="5353" w:type="dxa"/>
          </w:tcPr>
          <w:p w:rsidR="004C21F4" w:rsidRPr="00B53FA4" w:rsidRDefault="004C21F4" w:rsidP="004C21F4">
            <w:pPr>
              <w:ind w:firstLine="0"/>
              <w:rPr>
                <w:rFonts w:ascii="Arial Narrow" w:hAnsi="Arial Narrow"/>
                <w:sz w:val="22"/>
                <w:szCs w:val="22"/>
              </w:rPr>
            </w:pPr>
            <w:r w:rsidRPr="00B53FA4">
              <w:rPr>
                <w:rFonts w:ascii="Arial Narrow" w:hAnsi="Arial Narrow"/>
                <w:sz w:val="22"/>
                <w:szCs w:val="22"/>
              </w:rPr>
              <w:t>Численность безработных, зарегистрированных в службе занятости (в среднем за год), млн. человек</w:t>
            </w:r>
          </w:p>
        </w:tc>
        <w:tc>
          <w:tcPr>
            <w:tcW w:w="851" w:type="dxa"/>
          </w:tcPr>
          <w:p w:rsidR="004C21F4" w:rsidRPr="00B53FA4" w:rsidRDefault="001A67F4" w:rsidP="004C21F4">
            <w:pPr>
              <w:ind w:firstLine="0"/>
              <w:jc w:val="center"/>
              <w:rPr>
                <w:rFonts w:ascii="Arial Narrow" w:hAnsi="Arial Narrow"/>
                <w:sz w:val="20"/>
              </w:rPr>
            </w:pPr>
            <w:r>
              <w:rPr>
                <w:rFonts w:ascii="Arial Narrow" w:hAnsi="Arial Narrow"/>
                <w:sz w:val="20"/>
              </w:rPr>
              <w:t>1,0</w:t>
            </w:r>
          </w:p>
        </w:tc>
        <w:tc>
          <w:tcPr>
            <w:tcW w:w="1327" w:type="dxa"/>
          </w:tcPr>
          <w:p w:rsidR="004C21F4" w:rsidRPr="00B53FA4" w:rsidRDefault="001A67F4" w:rsidP="004C21F4">
            <w:pPr>
              <w:ind w:firstLine="0"/>
              <w:jc w:val="center"/>
              <w:rPr>
                <w:rFonts w:ascii="Arial Narrow" w:hAnsi="Arial Narrow"/>
                <w:sz w:val="20"/>
              </w:rPr>
            </w:pPr>
            <w:r>
              <w:rPr>
                <w:rFonts w:ascii="Arial Narrow" w:hAnsi="Arial Narrow"/>
                <w:sz w:val="20"/>
              </w:rPr>
              <w:t>0,88</w:t>
            </w:r>
          </w:p>
        </w:tc>
        <w:tc>
          <w:tcPr>
            <w:tcW w:w="1933" w:type="dxa"/>
          </w:tcPr>
          <w:p w:rsidR="004C21F4" w:rsidRPr="00B53FA4" w:rsidRDefault="001A67F4" w:rsidP="004C21F4">
            <w:pPr>
              <w:ind w:firstLine="0"/>
              <w:jc w:val="center"/>
              <w:rPr>
                <w:rFonts w:ascii="Arial Narrow" w:hAnsi="Arial Narrow"/>
                <w:sz w:val="20"/>
              </w:rPr>
            </w:pPr>
            <w:r>
              <w:rPr>
                <w:rFonts w:ascii="Arial Narrow" w:hAnsi="Arial Narrow"/>
                <w:sz w:val="20"/>
              </w:rPr>
              <w:t>113,6</w:t>
            </w:r>
          </w:p>
        </w:tc>
      </w:tr>
      <w:tr w:rsidR="00B53FA4" w:rsidRPr="00B53FA4" w:rsidTr="00B53FA4">
        <w:trPr>
          <w:cnfStyle w:val="000000100000" w:firstRow="0" w:lastRow="0" w:firstColumn="0" w:lastColumn="0" w:oddVBand="0" w:evenVBand="0" w:oddHBand="1" w:evenHBand="0" w:firstRowFirstColumn="0" w:firstRowLastColumn="0" w:lastRowFirstColumn="0" w:lastRowLastColumn="0"/>
        </w:trPr>
        <w:tc>
          <w:tcPr>
            <w:tcW w:w="5353" w:type="dxa"/>
          </w:tcPr>
          <w:p w:rsidR="004C21F4" w:rsidRPr="00B53FA4" w:rsidRDefault="00B53FA4" w:rsidP="004C21F4">
            <w:pPr>
              <w:ind w:firstLine="0"/>
              <w:rPr>
                <w:rFonts w:ascii="Arial Narrow" w:hAnsi="Arial Narrow"/>
                <w:sz w:val="22"/>
                <w:szCs w:val="22"/>
              </w:rPr>
            </w:pPr>
            <w:r w:rsidRPr="00B53FA4">
              <w:rPr>
                <w:rFonts w:ascii="Arial Narrow" w:hAnsi="Arial Narrow"/>
                <w:sz w:val="22"/>
                <w:szCs w:val="22"/>
              </w:rPr>
              <w:t xml:space="preserve">        </w:t>
            </w:r>
            <w:r w:rsidR="004C21F4" w:rsidRPr="00B53FA4">
              <w:rPr>
                <w:rFonts w:ascii="Arial Narrow" w:hAnsi="Arial Narrow"/>
                <w:sz w:val="22"/>
                <w:szCs w:val="22"/>
              </w:rPr>
              <w:t xml:space="preserve">- </w:t>
            </w:r>
            <w:proofErr w:type="gramStart"/>
            <w:r w:rsidR="004C21F4" w:rsidRPr="00B53FA4">
              <w:rPr>
                <w:rFonts w:ascii="Arial Narrow" w:hAnsi="Arial Narrow"/>
                <w:sz w:val="22"/>
                <w:szCs w:val="22"/>
              </w:rPr>
              <w:t>в</w:t>
            </w:r>
            <w:proofErr w:type="gramEnd"/>
            <w:r w:rsidR="004C21F4" w:rsidRPr="00B53FA4">
              <w:rPr>
                <w:rFonts w:ascii="Arial Narrow" w:hAnsi="Arial Narrow"/>
                <w:sz w:val="22"/>
                <w:szCs w:val="22"/>
              </w:rPr>
              <w:t xml:space="preserve"> % к экономически активному населению</w:t>
            </w:r>
          </w:p>
        </w:tc>
        <w:tc>
          <w:tcPr>
            <w:tcW w:w="851" w:type="dxa"/>
          </w:tcPr>
          <w:p w:rsidR="004C21F4" w:rsidRPr="00B53FA4" w:rsidRDefault="004C21F4" w:rsidP="001A67F4">
            <w:pPr>
              <w:ind w:firstLine="0"/>
              <w:jc w:val="center"/>
              <w:rPr>
                <w:rFonts w:ascii="Arial Narrow" w:hAnsi="Arial Narrow"/>
                <w:sz w:val="20"/>
              </w:rPr>
            </w:pPr>
            <w:r w:rsidRPr="00B53FA4">
              <w:rPr>
                <w:rFonts w:ascii="Arial Narrow" w:hAnsi="Arial Narrow"/>
                <w:sz w:val="20"/>
              </w:rPr>
              <w:t>1,</w:t>
            </w:r>
            <w:r w:rsidR="001A67F4">
              <w:rPr>
                <w:rFonts w:ascii="Arial Narrow" w:hAnsi="Arial Narrow"/>
                <w:sz w:val="20"/>
              </w:rPr>
              <w:t>3</w:t>
            </w:r>
          </w:p>
        </w:tc>
        <w:tc>
          <w:tcPr>
            <w:tcW w:w="1327" w:type="dxa"/>
          </w:tcPr>
          <w:p w:rsidR="004C21F4" w:rsidRPr="00B53FA4" w:rsidRDefault="004C21F4" w:rsidP="001A67F4">
            <w:pPr>
              <w:ind w:firstLine="0"/>
              <w:jc w:val="center"/>
              <w:rPr>
                <w:rFonts w:ascii="Arial Narrow" w:hAnsi="Arial Narrow"/>
                <w:sz w:val="20"/>
              </w:rPr>
            </w:pPr>
            <w:r w:rsidRPr="00B53FA4">
              <w:rPr>
                <w:rFonts w:ascii="Arial Narrow" w:hAnsi="Arial Narrow"/>
                <w:sz w:val="20"/>
              </w:rPr>
              <w:t>1,</w:t>
            </w:r>
            <w:r w:rsidR="001A67F4">
              <w:rPr>
                <w:rFonts w:ascii="Arial Narrow" w:hAnsi="Arial Narrow"/>
                <w:sz w:val="20"/>
              </w:rPr>
              <w:t>2</w:t>
            </w:r>
          </w:p>
        </w:tc>
        <w:tc>
          <w:tcPr>
            <w:tcW w:w="1933" w:type="dxa"/>
          </w:tcPr>
          <w:p w:rsidR="004C21F4" w:rsidRPr="00B53FA4" w:rsidRDefault="004C21F4" w:rsidP="004C21F4">
            <w:pPr>
              <w:ind w:firstLine="0"/>
              <w:jc w:val="center"/>
              <w:rPr>
                <w:rFonts w:ascii="Arial Narrow" w:hAnsi="Arial Narrow"/>
                <w:sz w:val="20"/>
              </w:rPr>
            </w:pPr>
          </w:p>
        </w:tc>
      </w:tr>
      <w:tr w:rsidR="004C21F4" w:rsidRPr="00B53FA4" w:rsidTr="00B53FA4">
        <w:tc>
          <w:tcPr>
            <w:tcW w:w="5353" w:type="dxa"/>
          </w:tcPr>
          <w:p w:rsidR="004C21F4" w:rsidRPr="00B53FA4" w:rsidRDefault="004C21F4" w:rsidP="004C21F4">
            <w:pPr>
              <w:ind w:firstLine="0"/>
              <w:rPr>
                <w:rFonts w:ascii="Arial Narrow" w:hAnsi="Arial Narrow"/>
                <w:sz w:val="22"/>
                <w:szCs w:val="22"/>
              </w:rPr>
            </w:pPr>
            <w:r w:rsidRPr="00B53FA4">
              <w:rPr>
                <w:rFonts w:ascii="Arial Narrow" w:hAnsi="Arial Narrow"/>
                <w:sz w:val="22"/>
                <w:szCs w:val="22"/>
              </w:rPr>
              <w:t xml:space="preserve">Нагрузка </w:t>
            </w:r>
            <w:proofErr w:type="gramStart"/>
            <w:r w:rsidRPr="00B53FA4">
              <w:rPr>
                <w:rFonts w:ascii="Arial Narrow" w:hAnsi="Arial Narrow"/>
                <w:sz w:val="22"/>
                <w:szCs w:val="22"/>
              </w:rPr>
              <w:t>незанятого</w:t>
            </w:r>
            <w:proofErr w:type="gramEnd"/>
            <w:r w:rsidRPr="00B53FA4">
              <w:rPr>
                <w:rFonts w:ascii="Arial Narrow" w:hAnsi="Arial Narrow"/>
                <w:sz w:val="22"/>
                <w:szCs w:val="22"/>
              </w:rPr>
              <w:t xml:space="preserve"> трудовой деятельностью населения на 100 заявленных вакансий (в среднем за год)</w:t>
            </w:r>
          </w:p>
        </w:tc>
        <w:tc>
          <w:tcPr>
            <w:tcW w:w="851" w:type="dxa"/>
          </w:tcPr>
          <w:p w:rsidR="004C21F4" w:rsidRPr="00B53FA4" w:rsidRDefault="001A67F4" w:rsidP="004C21F4">
            <w:pPr>
              <w:ind w:firstLine="0"/>
              <w:jc w:val="center"/>
              <w:rPr>
                <w:rFonts w:ascii="Arial Narrow" w:hAnsi="Arial Narrow"/>
                <w:sz w:val="20"/>
              </w:rPr>
            </w:pPr>
            <w:r>
              <w:rPr>
                <w:rFonts w:ascii="Arial Narrow" w:hAnsi="Arial Narrow"/>
                <w:sz w:val="20"/>
              </w:rPr>
              <w:t>90,9</w:t>
            </w:r>
          </w:p>
        </w:tc>
        <w:tc>
          <w:tcPr>
            <w:tcW w:w="1327" w:type="dxa"/>
          </w:tcPr>
          <w:p w:rsidR="004C21F4" w:rsidRPr="00B53FA4" w:rsidRDefault="001A67F4" w:rsidP="004C21F4">
            <w:pPr>
              <w:ind w:firstLine="0"/>
              <w:jc w:val="center"/>
              <w:rPr>
                <w:rFonts w:ascii="Arial Narrow" w:hAnsi="Arial Narrow"/>
                <w:sz w:val="20"/>
              </w:rPr>
            </w:pPr>
            <w:r>
              <w:rPr>
                <w:rFonts w:ascii="Arial Narrow" w:hAnsi="Arial Narrow"/>
                <w:sz w:val="20"/>
              </w:rPr>
              <w:t>56,5</w:t>
            </w:r>
          </w:p>
        </w:tc>
        <w:tc>
          <w:tcPr>
            <w:tcW w:w="1933" w:type="dxa"/>
          </w:tcPr>
          <w:p w:rsidR="004C21F4" w:rsidRPr="00B53FA4" w:rsidRDefault="001A67F4" w:rsidP="004C21F4">
            <w:pPr>
              <w:ind w:firstLine="0"/>
              <w:jc w:val="center"/>
              <w:rPr>
                <w:rFonts w:ascii="Arial Narrow" w:hAnsi="Arial Narrow"/>
                <w:sz w:val="20"/>
              </w:rPr>
            </w:pPr>
            <w:r>
              <w:rPr>
                <w:rFonts w:ascii="Arial Narrow" w:hAnsi="Arial Narrow"/>
                <w:sz w:val="20"/>
              </w:rPr>
              <w:t>160,9</w:t>
            </w:r>
          </w:p>
        </w:tc>
      </w:tr>
    </w:tbl>
    <w:p w:rsidR="004C21F4" w:rsidRPr="004C21F4" w:rsidRDefault="004C21F4" w:rsidP="004C21F4">
      <w:pPr>
        <w:ind w:firstLine="709"/>
        <w:rPr>
          <w:rFonts w:ascii="Arial Narrow" w:hAnsi="Arial Narrow"/>
          <w:b/>
          <w:sz w:val="24"/>
          <w:szCs w:val="24"/>
          <w:u w:val="single"/>
        </w:rPr>
      </w:pPr>
    </w:p>
    <w:p w:rsidR="000C4B26" w:rsidRPr="000C4B26" w:rsidRDefault="000C4B26" w:rsidP="000C4B26">
      <w:pPr>
        <w:pStyle w:val="a3"/>
        <w:tabs>
          <w:tab w:val="clear" w:pos="4153"/>
          <w:tab w:val="clear" w:pos="8306"/>
        </w:tabs>
        <w:ind w:firstLine="567"/>
        <w:jc w:val="both"/>
        <w:rPr>
          <w:rFonts w:ascii="Arial Narrow" w:hAnsi="Arial Narrow"/>
          <w:sz w:val="24"/>
          <w:szCs w:val="24"/>
        </w:rPr>
      </w:pPr>
      <w:r w:rsidRPr="000C4B26">
        <w:rPr>
          <w:rFonts w:ascii="Arial Narrow" w:hAnsi="Arial Narrow"/>
          <w:sz w:val="24"/>
          <w:szCs w:val="24"/>
        </w:rPr>
        <w:t xml:space="preserve">Во исполнение поручения Президента Российской Федерации и Правительства Российской Федерации Министерство </w:t>
      </w:r>
      <w:proofErr w:type="gramStart"/>
      <w:r w:rsidRPr="000C4B26">
        <w:rPr>
          <w:rFonts w:ascii="Arial Narrow" w:hAnsi="Arial Narrow"/>
          <w:sz w:val="24"/>
          <w:szCs w:val="24"/>
        </w:rPr>
        <w:t>уточнило и утвердило</w:t>
      </w:r>
      <w:proofErr w:type="gramEnd"/>
      <w:r w:rsidRPr="000C4B26">
        <w:rPr>
          <w:rFonts w:ascii="Arial Narrow" w:hAnsi="Arial Narrow"/>
          <w:sz w:val="24"/>
          <w:szCs w:val="24"/>
        </w:rPr>
        <w:t xml:space="preserve"> 30 июля 2014 г. план деятельности Министерства труда и социальной защиты Российской Федерации на 2013-2018 годы.</w:t>
      </w:r>
    </w:p>
    <w:p w:rsidR="000C4B26" w:rsidRDefault="000C4B26" w:rsidP="000C4B26">
      <w:pPr>
        <w:pStyle w:val="a3"/>
        <w:tabs>
          <w:tab w:val="clear" w:pos="4153"/>
          <w:tab w:val="clear" w:pos="8306"/>
        </w:tabs>
        <w:ind w:firstLine="567"/>
        <w:jc w:val="both"/>
        <w:rPr>
          <w:rFonts w:ascii="Arial Narrow" w:hAnsi="Arial Narrow"/>
          <w:sz w:val="24"/>
          <w:szCs w:val="24"/>
        </w:rPr>
      </w:pPr>
      <w:proofErr w:type="gramStart"/>
      <w:r w:rsidRPr="000C4B26">
        <w:rPr>
          <w:rFonts w:ascii="Arial Narrow" w:hAnsi="Arial Narrow"/>
          <w:sz w:val="24"/>
          <w:szCs w:val="24"/>
        </w:rPr>
        <w:t xml:space="preserve">В Плане определены пять приоритетных целей, направленных на решение задач, поставленных в указах Президента Российской Федерации от 7 мая 2012 г., посланиях Президента Российской </w:t>
      </w:r>
      <w:r w:rsidRPr="000C4B26">
        <w:rPr>
          <w:rFonts w:ascii="Arial Narrow" w:hAnsi="Arial Narrow"/>
          <w:sz w:val="24"/>
          <w:szCs w:val="24"/>
        </w:rPr>
        <w:lastRenderedPageBreak/>
        <w:t>Федерации Федеральному Собранию Российской Федерации, Концепции долгосрочного социально-экономического развития Российской Федерации, Основных направлениях деятельности Правительства Российской Федерации на период до 2018 г., важнейших решениях, принятых Президентом Российской Федерации и Правительством Российской Федерации.</w:t>
      </w:r>
      <w:proofErr w:type="gramEnd"/>
    </w:p>
    <w:p w:rsidR="000C4B26" w:rsidRDefault="000C4B26" w:rsidP="000C4B26">
      <w:pPr>
        <w:pStyle w:val="a3"/>
        <w:tabs>
          <w:tab w:val="clear" w:pos="4153"/>
          <w:tab w:val="clear" w:pos="8306"/>
        </w:tabs>
        <w:ind w:firstLine="567"/>
        <w:jc w:val="both"/>
        <w:rPr>
          <w:rFonts w:ascii="Arial Narrow" w:hAnsi="Arial Narrow"/>
          <w:sz w:val="24"/>
          <w:szCs w:val="24"/>
        </w:rPr>
      </w:pPr>
    </w:p>
    <w:p w:rsidR="003353CF" w:rsidRPr="003353CF" w:rsidRDefault="003353CF" w:rsidP="003353CF">
      <w:pPr>
        <w:pStyle w:val="a3"/>
        <w:tabs>
          <w:tab w:val="clear" w:pos="4153"/>
          <w:tab w:val="clear" w:pos="8306"/>
        </w:tabs>
        <w:ind w:firstLine="567"/>
        <w:jc w:val="both"/>
        <w:rPr>
          <w:rFonts w:ascii="Arial Narrow" w:hAnsi="Arial Narrow"/>
          <w:b/>
          <w:i/>
          <w:sz w:val="24"/>
          <w:szCs w:val="24"/>
        </w:rPr>
      </w:pPr>
      <w:r w:rsidRPr="003353CF">
        <w:rPr>
          <w:rFonts w:ascii="Arial Narrow" w:hAnsi="Arial Narrow"/>
          <w:b/>
          <w:i/>
          <w:sz w:val="24"/>
          <w:szCs w:val="24"/>
        </w:rPr>
        <w:t>Цель 1. Достойный труд, справедливая зарплата.</w:t>
      </w:r>
    </w:p>
    <w:p w:rsidR="003353CF" w:rsidRPr="003353CF" w:rsidRDefault="003353CF" w:rsidP="003353CF">
      <w:pPr>
        <w:pStyle w:val="a3"/>
        <w:tabs>
          <w:tab w:val="clear" w:pos="4153"/>
          <w:tab w:val="clear" w:pos="8306"/>
        </w:tabs>
        <w:ind w:firstLine="567"/>
        <w:jc w:val="both"/>
        <w:rPr>
          <w:rFonts w:ascii="Arial Narrow" w:hAnsi="Arial Narrow"/>
          <w:sz w:val="24"/>
          <w:szCs w:val="24"/>
        </w:rPr>
      </w:pPr>
      <w:r w:rsidRPr="003353CF">
        <w:rPr>
          <w:rFonts w:ascii="Arial Narrow" w:hAnsi="Arial Narrow"/>
          <w:sz w:val="24"/>
          <w:szCs w:val="24"/>
        </w:rPr>
        <w:t>Основные направления и ключевые события по данной цели предусматривают достижение показателей и реализацию поручений в абзацах второго-восьмого подпункта «а», подпунктов «б</w:t>
      </w:r>
      <w:proofErr w:type="gramStart"/>
      <w:r w:rsidRPr="003353CF">
        <w:rPr>
          <w:rFonts w:ascii="Arial Narrow" w:hAnsi="Arial Narrow"/>
          <w:sz w:val="24"/>
          <w:szCs w:val="24"/>
        </w:rPr>
        <w:t>»-</w:t>
      </w:r>
      <w:proofErr w:type="gramEnd"/>
      <w:r w:rsidRPr="003353CF">
        <w:rPr>
          <w:rFonts w:ascii="Arial Narrow" w:hAnsi="Arial Narrow"/>
          <w:sz w:val="24"/>
          <w:szCs w:val="24"/>
        </w:rPr>
        <w:t>«з», «к» пункта 1 Указа Президента Российской Федерации от 7 мая 2012 г. № 597 «О мероприятиях по реализации государственной социальной политики».</w:t>
      </w:r>
    </w:p>
    <w:p w:rsidR="003353CF" w:rsidRPr="003353CF" w:rsidRDefault="003353CF" w:rsidP="003353CF">
      <w:pPr>
        <w:pStyle w:val="a3"/>
        <w:tabs>
          <w:tab w:val="clear" w:pos="4153"/>
          <w:tab w:val="clear" w:pos="8306"/>
        </w:tabs>
        <w:ind w:firstLine="567"/>
        <w:jc w:val="both"/>
        <w:rPr>
          <w:rFonts w:ascii="Arial Narrow" w:hAnsi="Arial Narrow"/>
          <w:sz w:val="24"/>
          <w:szCs w:val="24"/>
        </w:rPr>
      </w:pPr>
      <w:r w:rsidRPr="003353CF">
        <w:rPr>
          <w:rFonts w:ascii="Arial Narrow" w:hAnsi="Arial Narrow"/>
          <w:sz w:val="24"/>
          <w:szCs w:val="24"/>
        </w:rPr>
        <w:t>Мероприятия по данной цели включены в государственную программу Российской Федерации «Содействие занятости населения» (новая редакция утверждена постановлением Правительства Российской Федерации от 15 апреля 2014 г. № 298).</w:t>
      </w:r>
    </w:p>
    <w:p w:rsidR="003353CF" w:rsidRPr="003353CF" w:rsidRDefault="003353CF" w:rsidP="003353CF">
      <w:pPr>
        <w:pStyle w:val="a3"/>
        <w:tabs>
          <w:tab w:val="clear" w:pos="4153"/>
          <w:tab w:val="clear" w:pos="8306"/>
        </w:tabs>
        <w:ind w:firstLine="567"/>
        <w:jc w:val="both"/>
        <w:rPr>
          <w:rFonts w:ascii="Arial Narrow" w:hAnsi="Arial Narrow"/>
          <w:sz w:val="24"/>
          <w:szCs w:val="24"/>
        </w:rPr>
      </w:pPr>
      <w:r w:rsidRPr="003353CF">
        <w:rPr>
          <w:rFonts w:ascii="Arial Narrow" w:hAnsi="Arial Narrow"/>
          <w:sz w:val="24"/>
          <w:szCs w:val="24"/>
        </w:rPr>
        <w:t>Работа по достижению цели проводится по четырем направлениям.</w:t>
      </w:r>
    </w:p>
    <w:p w:rsidR="003353CF" w:rsidRPr="003353CF" w:rsidRDefault="003353CF" w:rsidP="003353CF">
      <w:pPr>
        <w:pStyle w:val="a3"/>
        <w:tabs>
          <w:tab w:val="clear" w:pos="4153"/>
          <w:tab w:val="clear" w:pos="8306"/>
        </w:tabs>
        <w:ind w:firstLine="567"/>
        <w:jc w:val="both"/>
        <w:rPr>
          <w:rFonts w:ascii="Arial Narrow" w:hAnsi="Arial Narrow"/>
          <w:sz w:val="24"/>
          <w:szCs w:val="24"/>
        </w:rPr>
      </w:pPr>
      <w:r w:rsidRPr="003353CF">
        <w:rPr>
          <w:rFonts w:ascii="Arial Narrow" w:hAnsi="Arial Narrow"/>
          <w:sz w:val="24"/>
          <w:szCs w:val="24"/>
        </w:rPr>
        <w:t>Первое - «Квалификация и профессиональные достижения определяют размер заработной платы работников»;</w:t>
      </w:r>
    </w:p>
    <w:p w:rsidR="003353CF" w:rsidRPr="003353CF" w:rsidRDefault="003353CF" w:rsidP="003353CF">
      <w:pPr>
        <w:pStyle w:val="a3"/>
        <w:tabs>
          <w:tab w:val="clear" w:pos="4153"/>
          <w:tab w:val="clear" w:pos="8306"/>
        </w:tabs>
        <w:ind w:firstLine="567"/>
        <w:jc w:val="both"/>
        <w:rPr>
          <w:rFonts w:ascii="Arial Narrow" w:hAnsi="Arial Narrow"/>
          <w:sz w:val="24"/>
          <w:szCs w:val="24"/>
        </w:rPr>
      </w:pPr>
      <w:r w:rsidRPr="003353CF">
        <w:rPr>
          <w:rFonts w:ascii="Arial Narrow" w:hAnsi="Arial Narrow"/>
          <w:sz w:val="24"/>
          <w:szCs w:val="24"/>
        </w:rPr>
        <w:t>Второе - «Расширены возможности трудоустройства граждан»;</w:t>
      </w:r>
    </w:p>
    <w:p w:rsidR="003353CF" w:rsidRPr="003353CF" w:rsidRDefault="003353CF" w:rsidP="003353CF">
      <w:pPr>
        <w:pStyle w:val="a3"/>
        <w:tabs>
          <w:tab w:val="clear" w:pos="4153"/>
          <w:tab w:val="clear" w:pos="8306"/>
        </w:tabs>
        <w:ind w:firstLine="567"/>
        <w:jc w:val="both"/>
        <w:rPr>
          <w:rFonts w:ascii="Arial Narrow" w:hAnsi="Arial Narrow"/>
          <w:sz w:val="24"/>
          <w:szCs w:val="24"/>
        </w:rPr>
      </w:pPr>
      <w:r w:rsidRPr="003353CF">
        <w:rPr>
          <w:rFonts w:ascii="Arial Narrow" w:hAnsi="Arial Narrow"/>
          <w:sz w:val="24"/>
          <w:szCs w:val="24"/>
        </w:rPr>
        <w:t>Третье - «Обеспечено улучшение условий труда»;</w:t>
      </w:r>
    </w:p>
    <w:p w:rsidR="003353CF" w:rsidRPr="003353CF" w:rsidRDefault="003353CF" w:rsidP="003353CF">
      <w:pPr>
        <w:pStyle w:val="a3"/>
        <w:tabs>
          <w:tab w:val="clear" w:pos="4153"/>
          <w:tab w:val="clear" w:pos="8306"/>
        </w:tabs>
        <w:ind w:firstLine="567"/>
        <w:jc w:val="both"/>
        <w:rPr>
          <w:rFonts w:ascii="Arial Narrow" w:hAnsi="Arial Narrow"/>
          <w:sz w:val="24"/>
          <w:szCs w:val="24"/>
        </w:rPr>
      </w:pPr>
      <w:r w:rsidRPr="003353CF">
        <w:rPr>
          <w:rFonts w:ascii="Arial Narrow" w:hAnsi="Arial Narrow"/>
          <w:sz w:val="24"/>
          <w:szCs w:val="24"/>
        </w:rPr>
        <w:t>Четвертое - «Трудовые права граждан защищены».</w:t>
      </w:r>
    </w:p>
    <w:p w:rsidR="003353CF" w:rsidRPr="0003767C" w:rsidRDefault="003353CF" w:rsidP="003353CF">
      <w:pPr>
        <w:spacing w:line="312" w:lineRule="auto"/>
        <w:ind w:firstLine="567"/>
        <w:jc w:val="both"/>
        <w:rPr>
          <w:szCs w:val="28"/>
        </w:rPr>
      </w:pPr>
    </w:p>
    <w:p w:rsidR="003353CF" w:rsidRPr="003353CF" w:rsidRDefault="003353CF" w:rsidP="003353CF">
      <w:pPr>
        <w:pStyle w:val="a3"/>
        <w:tabs>
          <w:tab w:val="clear" w:pos="4153"/>
          <w:tab w:val="clear" w:pos="8306"/>
        </w:tabs>
        <w:ind w:firstLine="567"/>
        <w:jc w:val="both"/>
        <w:rPr>
          <w:rFonts w:ascii="Arial Narrow" w:hAnsi="Arial Narrow"/>
          <w:b/>
          <w:i/>
          <w:sz w:val="24"/>
          <w:szCs w:val="24"/>
        </w:rPr>
      </w:pPr>
      <w:r w:rsidRPr="003353CF">
        <w:rPr>
          <w:rFonts w:ascii="Arial Narrow" w:hAnsi="Arial Narrow"/>
          <w:b/>
          <w:i/>
          <w:sz w:val="24"/>
          <w:szCs w:val="24"/>
        </w:rPr>
        <w:t>Цель 2. Достойная пенсия за продолжительный добросовестный труд.</w:t>
      </w:r>
    </w:p>
    <w:p w:rsidR="003353CF" w:rsidRPr="003353CF" w:rsidRDefault="003353CF" w:rsidP="003353CF">
      <w:pPr>
        <w:pStyle w:val="a3"/>
        <w:tabs>
          <w:tab w:val="clear" w:pos="4153"/>
          <w:tab w:val="clear" w:pos="8306"/>
        </w:tabs>
        <w:ind w:firstLine="567"/>
        <w:jc w:val="both"/>
        <w:rPr>
          <w:rFonts w:ascii="Arial Narrow" w:hAnsi="Arial Narrow"/>
          <w:sz w:val="24"/>
          <w:szCs w:val="24"/>
        </w:rPr>
      </w:pPr>
      <w:r w:rsidRPr="003353CF">
        <w:rPr>
          <w:rFonts w:ascii="Arial Narrow" w:hAnsi="Arial Narrow"/>
          <w:sz w:val="24"/>
          <w:szCs w:val="24"/>
        </w:rPr>
        <w:t>Основные направления и ключевые события реализуются в соответствии со Стратегией долгосрочного развития пенсионной системы Российской Федерации, утвержденной распоряжением Правительства Российской Федерации от 25 декабря 2012 г. № 2524-р на основании подпункта «м» пункта 1 Указа Президента Российской Федерации от 7 мая 2012 г. № 597 «О мероприятиях по реализации государственной социальной политики».</w:t>
      </w:r>
    </w:p>
    <w:p w:rsidR="003353CF" w:rsidRPr="003353CF" w:rsidRDefault="003353CF" w:rsidP="003353CF">
      <w:pPr>
        <w:pStyle w:val="a3"/>
        <w:tabs>
          <w:tab w:val="clear" w:pos="4153"/>
          <w:tab w:val="clear" w:pos="8306"/>
        </w:tabs>
        <w:ind w:firstLine="567"/>
        <w:jc w:val="both"/>
        <w:rPr>
          <w:rFonts w:ascii="Arial Narrow" w:hAnsi="Arial Narrow"/>
          <w:sz w:val="24"/>
          <w:szCs w:val="24"/>
        </w:rPr>
      </w:pPr>
      <w:r w:rsidRPr="003353CF">
        <w:rPr>
          <w:rFonts w:ascii="Arial Narrow" w:hAnsi="Arial Narrow"/>
          <w:sz w:val="24"/>
          <w:szCs w:val="24"/>
        </w:rPr>
        <w:t>Базовой целью развития пенсионного обеспечения в Российской Федерации является гарантирование гражданам социально приемлемого уровня пенсионного обеспечения при обязательной долгосрочной сбалансированности и устойчивости пенсионной системы.</w:t>
      </w:r>
    </w:p>
    <w:p w:rsidR="003353CF" w:rsidRPr="003353CF" w:rsidRDefault="003353CF" w:rsidP="003353CF">
      <w:pPr>
        <w:pStyle w:val="a3"/>
        <w:tabs>
          <w:tab w:val="clear" w:pos="4153"/>
          <w:tab w:val="clear" w:pos="8306"/>
        </w:tabs>
        <w:ind w:firstLine="567"/>
        <w:jc w:val="both"/>
        <w:rPr>
          <w:rFonts w:ascii="Arial Narrow" w:hAnsi="Arial Narrow"/>
          <w:sz w:val="24"/>
          <w:szCs w:val="24"/>
        </w:rPr>
      </w:pPr>
      <w:r w:rsidRPr="003353CF">
        <w:rPr>
          <w:rFonts w:ascii="Arial Narrow" w:hAnsi="Arial Narrow"/>
          <w:sz w:val="24"/>
          <w:szCs w:val="24"/>
        </w:rPr>
        <w:t>Важнейшими направлениями преобразования основных институтов пенсионной системы являются:</w:t>
      </w:r>
    </w:p>
    <w:p w:rsidR="003353CF" w:rsidRPr="003353CF" w:rsidRDefault="003353CF" w:rsidP="003353CF">
      <w:pPr>
        <w:pStyle w:val="a3"/>
        <w:tabs>
          <w:tab w:val="clear" w:pos="4153"/>
          <w:tab w:val="clear" w:pos="8306"/>
        </w:tabs>
        <w:ind w:firstLine="567"/>
        <w:jc w:val="both"/>
        <w:rPr>
          <w:rFonts w:ascii="Arial Narrow" w:hAnsi="Arial Narrow"/>
          <w:sz w:val="24"/>
          <w:szCs w:val="24"/>
        </w:rPr>
      </w:pPr>
      <w:r w:rsidRPr="003353CF">
        <w:rPr>
          <w:rFonts w:ascii="Arial Narrow" w:hAnsi="Arial Narrow"/>
          <w:sz w:val="24"/>
          <w:szCs w:val="24"/>
        </w:rPr>
        <w:t>введение новых правил повышения пенсий - принципиально нового механизма расчета пенсий исходя из имеющихся ресурсов, которые общество готово расходовать на пенсионное обеспечение пожилых, инвалидов и потерявших кормильца;</w:t>
      </w:r>
    </w:p>
    <w:p w:rsidR="003353CF" w:rsidRPr="003353CF" w:rsidRDefault="003353CF" w:rsidP="003353CF">
      <w:pPr>
        <w:pStyle w:val="a3"/>
        <w:tabs>
          <w:tab w:val="clear" w:pos="4153"/>
          <w:tab w:val="clear" w:pos="8306"/>
        </w:tabs>
        <w:ind w:firstLine="567"/>
        <w:jc w:val="both"/>
        <w:rPr>
          <w:rFonts w:ascii="Arial Narrow" w:hAnsi="Arial Narrow"/>
          <w:sz w:val="24"/>
          <w:szCs w:val="24"/>
        </w:rPr>
      </w:pPr>
      <w:r w:rsidRPr="003353CF">
        <w:rPr>
          <w:rFonts w:ascii="Arial Narrow" w:hAnsi="Arial Narrow"/>
          <w:sz w:val="24"/>
          <w:szCs w:val="24"/>
        </w:rPr>
        <w:t>формирование развитой корпоративной пенсионной системы, финансируемой организациями, использующими трудовые ресурсы на рабочих местах с особыми условиями труда;</w:t>
      </w:r>
    </w:p>
    <w:p w:rsidR="003353CF" w:rsidRPr="003353CF" w:rsidRDefault="003353CF" w:rsidP="003353CF">
      <w:pPr>
        <w:pStyle w:val="a3"/>
        <w:tabs>
          <w:tab w:val="clear" w:pos="4153"/>
          <w:tab w:val="clear" w:pos="8306"/>
        </w:tabs>
        <w:ind w:firstLine="567"/>
        <w:jc w:val="both"/>
        <w:rPr>
          <w:rFonts w:ascii="Arial Narrow" w:hAnsi="Arial Narrow"/>
          <w:sz w:val="24"/>
          <w:szCs w:val="24"/>
        </w:rPr>
      </w:pPr>
      <w:r w:rsidRPr="003353CF">
        <w:rPr>
          <w:rFonts w:ascii="Arial Narrow" w:hAnsi="Arial Narrow"/>
          <w:sz w:val="24"/>
          <w:szCs w:val="24"/>
        </w:rPr>
        <w:t>предоставление гражданам права самостоятельного выбора - формировать свои пенсионные права преимущественно в распределительной составляющей или как в распределительной, так и в накопительной составляющей одновременно;</w:t>
      </w:r>
    </w:p>
    <w:p w:rsidR="003353CF" w:rsidRPr="003353CF" w:rsidRDefault="003353CF" w:rsidP="003353CF">
      <w:pPr>
        <w:pStyle w:val="a3"/>
        <w:tabs>
          <w:tab w:val="clear" w:pos="4153"/>
          <w:tab w:val="clear" w:pos="8306"/>
        </w:tabs>
        <w:ind w:firstLine="567"/>
        <w:jc w:val="both"/>
        <w:rPr>
          <w:rFonts w:ascii="Arial Narrow" w:hAnsi="Arial Narrow"/>
          <w:sz w:val="24"/>
          <w:szCs w:val="24"/>
        </w:rPr>
      </w:pPr>
      <w:r w:rsidRPr="003353CF">
        <w:rPr>
          <w:rFonts w:ascii="Arial Narrow" w:hAnsi="Arial Narrow"/>
          <w:sz w:val="24"/>
          <w:szCs w:val="24"/>
        </w:rPr>
        <w:t>развитие негосударственного пенсионного обеспечения с введением дополнительных налоговых льгот.</w:t>
      </w:r>
    </w:p>
    <w:p w:rsidR="003353CF" w:rsidRPr="0003767C" w:rsidRDefault="003353CF" w:rsidP="003353CF">
      <w:pPr>
        <w:spacing w:line="312" w:lineRule="auto"/>
        <w:ind w:firstLine="567"/>
        <w:jc w:val="both"/>
        <w:rPr>
          <w:szCs w:val="28"/>
        </w:rPr>
      </w:pPr>
    </w:p>
    <w:p w:rsidR="003353CF" w:rsidRPr="003353CF" w:rsidRDefault="003353CF" w:rsidP="003353CF">
      <w:pPr>
        <w:pStyle w:val="a3"/>
        <w:tabs>
          <w:tab w:val="clear" w:pos="4153"/>
          <w:tab w:val="clear" w:pos="8306"/>
        </w:tabs>
        <w:ind w:firstLine="567"/>
        <w:jc w:val="both"/>
        <w:rPr>
          <w:rFonts w:ascii="Arial Narrow" w:hAnsi="Arial Narrow"/>
          <w:b/>
          <w:i/>
          <w:sz w:val="24"/>
          <w:szCs w:val="24"/>
        </w:rPr>
      </w:pPr>
      <w:r w:rsidRPr="003353CF">
        <w:rPr>
          <w:rFonts w:ascii="Arial Narrow" w:hAnsi="Arial Narrow"/>
          <w:b/>
          <w:i/>
          <w:sz w:val="24"/>
          <w:szCs w:val="24"/>
        </w:rPr>
        <w:t>Цель 3. Улучшение демографической ситуации. Семьи с детьми получат государственную поддержку.</w:t>
      </w:r>
    </w:p>
    <w:p w:rsidR="003353CF" w:rsidRPr="003353CF" w:rsidRDefault="003353CF" w:rsidP="003353CF">
      <w:pPr>
        <w:pStyle w:val="a3"/>
        <w:tabs>
          <w:tab w:val="clear" w:pos="4153"/>
          <w:tab w:val="clear" w:pos="8306"/>
        </w:tabs>
        <w:ind w:firstLine="567"/>
        <w:jc w:val="both"/>
        <w:rPr>
          <w:rFonts w:ascii="Arial Narrow" w:hAnsi="Arial Narrow"/>
          <w:sz w:val="24"/>
          <w:szCs w:val="24"/>
        </w:rPr>
      </w:pPr>
      <w:r w:rsidRPr="003353CF">
        <w:rPr>
          <w:rFonts w:ascii="Arial Narrow" w:hAnsi="Arial Narrow"/>
          <w:sz w:val="24"/>
          <w:szCs w:val="24"/>
        </w:rPr>
        <w:t>План деятельности Минтруда России предусматривает достижение показателей и реализацию поручений подпунктов «а</w:t>
      </w:r>
      <w:proofErr w:type="gramStart"/>
      <w:r w:rsidRPr="003353CF">
        <w:rPr>
          <w:rFonts w:ascii="Arial Narrow" w:hAnsi="Arial Narrow"/>
          <w:sz w:val="24"/>
          <w:szCs w:val="24"/>
        </w:rPr>
        <w:t>»-</w:t>
      </w:r>
      <w:proofErr w:type="gramEnd"/>
      <w:r w:rsidRPr="003353CF">
        <w:rPr>
          <w:rFonts w:ascii="Arial Narrow" w:hAnsi="Arial Narrow"/>
          <w:sz w:val="24"/>
          <w:szCs w:val="24"/>
        </w:rPr>
        <w:t>«д» пункта 1, а также подпункта «а» пункта 3 Указа Президента Российской Федерации от 7 мая 2012 г. № 606 «О мерах по реализации демографической политики Российской Федерации».</w:t>
      </w:r>
    </w:p>
    <w:p w:rsidR="003353CF" w:rsidRPr="003353CF" w:rsidRDefault="003353CF" w:rsidP="003353CF">
      <w:pPr>
        <w:pStyle w:val="a3"/>
        <w:tabs>
          <w:tab w:val="clear" w:pos="4153"/>
          <w:tab w:val="clear" w:pos="8306"/>
        </w:tabs>
        <w:ind w:firstLine="567"/>
        <w:jc w:val="both"/>
        <w:rPr>
          <w:rFonts w:ascii="Arial Narrow" w:hAnsi="Arial Narrow"/>
          <w:sz w:val="24"/>
          <w:szCs w:val="24"/>
        </w:rPr>
      </w:pPr>
      <w:r w:rsidRPr="003353CF">
        <w:rPr>
          <w:rFonts w:ascii="Arial Narrow" w:hAnsi="Arial Narrow"/>
          <w:sz w:val="24"/>
          <w:szCs w:val="24"/>
        </w:rPr>
        <w:t>Мероприятия по данной цели включены в государственную программу Российской Федерации «Социальная поддержка граждан» (новая редакция утверждена постановлением Правительства Российской Федерации от 15 апреля 2014 г. № 296).</w:t>
      </w:r>
    </w:p>
    <w:p w:rsidR="003353CF" w:rsidRPr="003353CF" w:rsidRDefault="003353CF" w:rsidP="003353CF">
      <w:pPr>
        <w:pStyle w:val="a3"/>
        <w:tabs>
          <w:tab w:val="clear" w:pos="4153"/>
          <w:tab w:val="clear" w:pos="8306"/>
        </w:tabs>
        <w:ind w:firstLine="567"/>
        <w:jc w:val="both"/>
        <w:rPr>
          <w:rFonts w:ascii="Arial Narrow" w:hAnsi="Arial Narrow"/>
          <w:sz w:val="24"/>
          <w:szCs w:val="24"/>
        </w:rPr>
      </w:pPr>
      <w:r w:rsidRPr="003353CF">
        <w:rPr>
          <w:rFonts w:ascii="Arial Narrow" w:hAnsi="Arial Narrow"/>
          <w:sz w:val="24"/>
          <w:szCs w:val="24"/>
        </w:rPr>
        <w:lastRenderedPageBreak/>
        <w:t>Наиболее важными мерами поддержки семей с детьми являются предоставление материнского (семейного) капитала, выплата пособий семьям с детьми, ежемесячная денежная выплата при рождении третьих и последующих детей до достижения ими возраста трех лет. Увязка этих мероприятий с очередностью рождения детей имеет особое значение, поскольку стимулирование вторых и последующих рождений создает основу для улучшения демографической ситуации.</w:t>
      </w:r>
    </w:p>
    <w:p w:rsidR="003353CF" w:rsidRPr="003353CF" w:rsidRDefault="003353CF" w:rsidP="003353CF">
      <w:pPr>
        <w:pStyle w:val="a3"/>
        <w:tabs>
          <w:tab w:val="clear" w:pos="4153"/>
          <w:tab w:val="clear" w:pos="8306"/>
        </w:tabs>
        <w:ind w:firstLine="567"/>
        <w:jc w:val="both"/>
        <w:rPr>
          <w:rFonts w:ascii="Arial Narrow" w:hAnsi="Arial Narrow"/>
          <w:sz w:val="24"/>
          <w:szCs w:val="24"/>
        </w:rPr>
      </w:pPr>
      <w:r w:rsidRPr="003353CF">
        <w:rPr>
          <w:rFonts w:ascii="Arial Narrow" w:hAnsi="Arial Narrow"/>
          <w:sz w:val="24"/>
          <w:szCs w:val="24"/>
        </w:rPr>
        <w:t>В целях повышения конкурентоспособности на рынке труда женщин, находящихся в отпуске по уходу за детьми до трех лет, принимались меры по расширению возможностей для повышения квалификации или переобучения.</w:t>
      </w:r>
    </w:p>
    <w:p w:rsidR="003353CF" w:rsidRPr="003353CF" w:rsidRDefault="003353CF" w:rsidP="003353CF">
      <w:pPr>
        <w:pStyle w:val="a3"/>
        <w:tabs>
          <w:tab w:val="clear" w:pos="4153"/>
          <w:tab w:val="clear" w:pos="8306"/>
        </w:tabs>
        <w:ind w:firstLine="567"/>
        <w:jc w:val="both"/>
        <w:rPr>
          <w:rFonts w:ascii="Arial Narrow" w:hAnsi="Arial Narrow"/>
          <w:sz w:val="24"/>
          <w:szCs w:val="24"/>
        </w:rPr>
      </w:pPr>
    </w:p>
    <w:p w:rsidR="003353CF" w:rsidRPr="003353CF" w:rsidRDefault="003353CF" w:rsidP="003353CF">
      <w:pPr>
        <w:pStyle w:val="a3"/>
        <w:tabs>
          <w:tab w:val="clear" w:pos="4153"/>
          <w:tab w:val="clear" w:pos="8306"/>
        </w:tabs>
        <w:ind w:firstLine="567"/>
        <w:jc w:val="both"/>
        <w:rPr>
          <w:rFonts w:ascii="Arial Narrow" w:hAnsi="Arial Narrow"/>
          <w:b/>
          <w:i/>
          <w:sz w:val="24"/>
          <w:szCs w:val="24"/>
        </w:rPr>
      </w:pPr>
      <w:r w:rsidRPr="003353CF">
        <w:rPr>
          <w:rFonts w:ascii="Arial Narrow" w:hAnsi="Arial Narrow"/>
          <w:b/>
          <w:i/>
          <w:sz w:val="24"/>
          <w:szCs w:val="24"/>
        </w:rPr>
        <w:t>Цель 4. Социальная защита приблизится к человеку, социальная поддержка станет адресной.</w:t>
      </w:r>
    </w:p>
    <w:p w:rsidR="003353CF" w:rsidRPr="003353CF" w:rsidRDefault="003353CF" w:rsidP="003353CF">
      <w:pPr>
        <w:pStyle w:val="a3"/>
        <w:tabs>
          <w:tab w:val="clear" w:pos="4153"/>
          <w:tab w:val="clear" w:pos="8306"/>
        </w:tabs>
        <w:ind w:firstLine="567"/>
        <w:jc w:val="both"/>
        <w:rPr>
          <w:rFonts w:ascii="Arial Narrow" w:hAnsi="Arial Narrow"/>
          <w:sz w:val="24"/>
          <w:szCs w:val="24"/>
        </w:rPr>
      </w:pPr>
      <w:proofErr w:type="gramStart"/>
      <w:r w:rsidRPr="003353CF">
        <w:rPr>
          <w:rFonts w:ascii="Arial Narrow" w:hAnsi="Arial Narrow"/>
          <w:sz w:val="24"/>
          <w:szCs w:val="24"/>
        </w:rPr>
        <w:t>Основные направления и ключевые события реализуются в соответствии с государственной программой Российской Федерации «Социальная поддержка граждан» (новая редакция утверждена постановлением Правительства Российской Федерации от 15 апреля 2014 г. № 296) и государственной программой Российской Федерации «Доступная среда» на 2011-2015 гг., (новая редакция утверждена постановлением Правительства Российской Федерации от 15 апреля 2014 г. № 297).</w:t>
      </w:r>
      <w:proofErr w:type="gramEnd"/>
    </w:p>
    <w:p w:rsidR="003353CF" w:rsidRPr="003353CF" w:rsidRDefault="003353CF" w:rsidP="003353CF">
      <w:pPr>
        <w:pStyle w:val="a3"/>
        <w:tabs>
          <w:tab w:val="clear" w:pos="4153"/>
          <w:tab w:val="clear" w:pos="8306"/>
        </w:tabs>
        <w:ind w:firstLine="567"/>
        <w:jc w:val="both"/>
        <w:rPr>
          <w:rFonts w:ascii="Arial Narrow" w:hAnsi="Arial Narrow"/>
          <w:sz w:val="24"/>
          <w:szCs w:val="24"/>
        </w:rPr>
      </w:pPr>
      <w:r w:rsidRPr="003353CF">
        <w:rPr>
          <w:rFonts w:ascii="Arial Narrow" w:hAnsi="Arial Narrow"/>
          <w:sz w:val="24"/>
          <w:szCs w:val="24"/>
        </w:rPr>
        <w:t>Работа по достижению цели проводится по четырем направлениям.</w:t>
      </w:r>
    </w:p>
    <w:p w:rsidR="003353CF" w:rsidRPr="003353CF" w:rsidRDefault="003353CF" w:rsidP="003353CF">
      <w:pPr>
        <w:pStyle w:val="a3"/>
        <w:tabs>
          <w:tab w:val="clear" w:pos="4153"/>
          <w:tab w:val="clear" w:pos="8306"/>
        </w:tabs>
        <w:ind w:firstLine="567"/>
        <w:jc w:val="both"/>
        <w:rPr>
          <w:rFonts w:ascii="Arial Narrow" w:hAnsi="Arial Narrow"/>
          <w:sz w:val="24"/>
          <w:szCs w:val="24"/>
        </w:rPr>
      </w:pPr>
      <w:r w:rsidRPr="003353CF">
        <w:rPr>
          <w:rFonts w:ascii="Arial Narrow" w:hAnsi="Arial Narrow"/>
          <w:sz w:val="24"/>
          <w:szCs w:val="24"/>
        </w:rPr>
        <w:t>Первое - «Социальные услуги доступны для всех граждан, нуждающихся в социальном обслуживании»;</w:t>
      </w:r>
    </w:p>
    <w:p w:rsidR="003353CF" w:rsidRPr="003353CF" w:rsidRDefault="003353CF" w:rsidP="003353CF">
      <w:pPr>
        <w:pStyle w:val="a3"/>
        <w:tabs>
          <w:tab w:val="clear" w:pos="4153"/>
          <w:tab w:val="clear" w:pos="8306"/>
        </w:tabs>
        <w:ind w:firstLine="567"/>
        <w:jc w:val="both"/>
        <w:rPr>
          <w:rFonts w:ascii="Arial Narrow" w:hAnsi="Arial Narrow"/>
          <w:sz w:val="24"/>
          <w:szCs w:val="24"/>
        </w:rPr>
      </w:pPr>
      <w:r w:rsidRPr="003353CF">
        <w:rPr>
          <w:rFonts w:ascii="Arial Narrow" w:hAnsi="Arial Narrow"/>
          <w:sz w:val="24"/>
          <w:szCs w:val="24"/>
        </w:rPr>
        <w:t>Второе - «Нуждающиеся граждане получают адресную социальную поддержку»;</w:t>
      </w:r>
    </w:p>
    <w:p w:rsidR="003353CF" w:rsidRPr="003353CF" w:rsidRDefault="003353CF" w:rsidP="003353CF">
      <w:pPr>
        <w:pStyle w:val="a3"/>
        <w:tabs>
          <w:tab w:val="clear" w:pos="4153"/>
          <w:tab w:val="clear" w:pos="8306"/>
        </w:tabs>
        <w:ind w:firstLine="567"/>
        <w:jc w:val="both"/>
        <w:rPr>
          <w:rFonts w:ascii="Arial Narrow" w:hAnsi="Arial Narrow"/>
          <w:sz w:val="24"/>
          <w:szCs w:val="24"/>
        </w:rPr>
      </w:pPr>
      <w:r w:rsidRPr="003353CF">
        <w:rPr>
          <w:rFonts w:ascii="Arial Narrow" w:hAnsi="Arial Narrow"/>
          <w:sz w:val="24"/>
          <w:szCs w:val="24"/>
        </w:rPr>
        <w:t>Третье - «Интеграция лиц с ограниченными возможностями в общество станет реальностью»;</w:t>
      </w:r>
    </w:p>
    <w:p w:rsidR="003353CF" w:rsidRPr="003353CF" w:rsidRDefault="003353CF" w:rsidP="003353CF">
      <w:pPr>
        <w:pStyle w:val="a3"/>
        <w:tabs>
          <w:tab w:val="clear" w:pos="4153"/>
          <w:tab w:val="clear" w:pos="8306"/>
        </w:tabs>
        <w:ind w:firstLine="567"/>
        <w:jc w:val="both"/>
        <w:rPr>
          <w:rFonts w:ascii="Arial Narrow" w:hAnsi="Arial Narrow"/>
          <w:sz w:val="24"/>
          <w:szCs w:val="24"/>
        </w:rPr>
      </w:pPr>
      <w:r w:rsidRPr="003353CF">
        <w:rPr>
          <w:rFonts w:ascii="Arial Narrow" w:hAnsi="Arial Narrow"/>
          <w:sz w:val="24"/>
          <w:szCs w:val="24"/>
        </w:rPr>
        <w:t>Четвертое - «Объективное установление инвалидности»;</w:t>
      </w:r>
    </w:p>
    <w:p w:rsidR="003353CF" w:rsidRPr="003353CF" w:rsidRDefault="003353CF" w:rsidP="003353CF">
      <w:pPr>
        <w:pStyle w:val="a3"/>
        <w:tabs>
          <w:tab w:val="clear" w:pos="4153"/>
          <w:tab w:val="clear" w:pos="8306"/>
        </w:tabs>
        <w:ind w:firstLine="567"/>
        <w:jc w:val="both"/>
        <w:rPr>
          <w:rFonts w:ascii="Arial Narrow" w:hAnsi="Arial Narrow"/>
          <w:sz w:val="24"/>
          <w:szCs w:val="24"/>
        </w:rPr>
      </w:pPr>
      <w:r w:rsidRPr="003353CF">
        <w:rPr>
          <w:rFonts w:ascii="Arial Narrow" w:hAnsi="Arial Narrow"/>
          <w:sz w:val="24"/>
          <w:szCs w:val="24"/>
        </w:rPr>
        <w:t>Пятое - «Увеличение производительности труда, создание и модернизация высокопроизводительных рабочих мест на протезно-ортопедических предприятиях».</w:t>
      </w:r>
    </w:p>
    <w:p w:rsidR="003353CF" w:rsidRPr="003353CF" w:rsidRDefault="003353CF" w:rsidP="003353CF">
      <w:pPr>
        <w:pStyle w:val="a3"/>
        <w:tabs>
          <w:tab w:val="clear" w:pos="4153"/>
          <w:tab w:val="clear" w:pos="8306"/>
        </w:tabs>
        <w:ind w:firstLine="567"/>
        <w:jc w:val="both"/>
        <w:rPr>
          <w:rFonts w:ascii="Arial Narrow" w:hAnsi="Arial Narrow"/>
          <w:sz w:val="24"/>
          <w:szCs w:val="24"/>
        </w:rPr>
      </w:pPr>
    </w:p>
    <w:p w:rsidR="003353CF" w:rsidRPr="003353CF" w:rsidRDefault="003353CF" w:rsidP="003353CF">
      <w:pPr>
        <w:pStyle w:val="a3"/>
        <w:tabs>
          <w:tab w:val="clear" w:pos="4153"/>
          <w:tab w:val="clear" w:pos="8306"/>
        </w:tabs>
        <w:ind w:firstLine="567"/>
        <w:jc w:val="both"/>
        <w:rPr>
          <w:rFonts w:ascii="Arial Narrow" w:hAnsi="Arial Narrow"/>
          <w:b/>
          <w:i/>
          <w:sz w:val="24"/>
          <w:szCs w:val="24"/>
        </w:rPr>
      </w:pPr>
      <w:r w:rsidRPr="003353CF">
        <w:rPr>
          <w:rFonts w:ascii="Arial Narrow" w:hAnsi="Arial Narrow"/>
          <w:b/>
          <w:i/>
          <w:sz w:val="24"/>
          <w:szCs w:val="24"/>
        </w:rPr>
        <w:t xml:space="preserve">Цель 5. Государственная гражданская служба - </w:t>
      </w:r>
      <w:proofErr w:type="gramStart"/>
      <w:r w:rsidRPr="003353CF">
        <w:rPr>
          <w:rFonts w:ascii="Arial Narrow" w:hAnsi="Arial Narrow"/>
          <w:b/>
          <w:i/>
          <w:sz w:val="24"/>
          <w:szCs w:val="24"/>
        </w:rPr>
        <w:t>открыта и профессиональна</w:t>
      </w:r>
      <w:proofErr w:type="gramEnd"/>
      <w:r w:rsidRPr="003353CF">
        <w:rPr>
          <w:rFonts w:ascii="Arial Narrow" w:hAnsi="Arial Narrow"/>
          <w:b/>
          <w:i/>
          <w:sz w:val="24"/>
          <w:szCs w:val="24"/>
        </w:rPr>
        <w:t>.</w:t>
      </w:r>
    </w:p>
    <w:p w:rsidR="003353CF" w:rsidRPr="003353CF" w:rsidRDefault="003353CF" w:rsidP="003353CF">
      <w:pPr>
        <w:pStyle w:val="a3"/>
        <w:tabs>
          <w:tab w:val="clear" w:pos="4153"/>
          <w:tab w:val="clear" w:pos="8306"/>
        </w:tabs>
        <w:ind w:firstLine="567"/>
        <w:jc w:val="both"/>
        <w:rPr>
          <w:rFonts w:ascii="Arial Narrow" w:hAnsi="Arial Narrow"/>
          <w:sz w:val="24"/>
          <w:szCs w:val="24"/>
        </w:rPr>
      </w:pPr>
      <w:r w:rsidRPr="003353CF">
        <w:rPr>
          <w:rFonts w:ascii="Arial Narrow" w:hAnsi="Arial Narrow"/>
          <w:sz w:val="24"/>
          <w:szCs w:val="24"/>
        </w:rPr>
        <w:t>Основные направления и ключевые события по данной цели предусматривают реализацию поручений Указа Президента Российской Федерации от 7 мая 2012 г. № 601 «Об основных направлениях совершенствования системы государственного управления».</w:t>
      </w:r>
    </w:p>
    <w:p w:rsidR="003353CF" w:rsidRPr="003353CF" w:rsidRDefault="003353CF" w:rsidP="003353CF">
      <w:pPr>
        <w:pStyle w:val="a3"/>
        <w:tabs>
          <w:tab w:val="clear" w:pos="4153"/>
          <w:tab w:val="clear" w:pos="8306"/>
        </w:tabs>
        <w:ind w:firstLine="567"/>
        <w:jc w:val="both"/>
        <w:rPr>
          <w:rFonts w:ascii="Arial Narrow" w:hAnsi="Arial Narrow"/>
          <w:sz w:val="24"/>
          <w:szCs w:val="24"/>
        </w:rPr>
      </w:pPr>
      <w:r w:rsidRPr="003353CF">
        <w:rPr>
          <w:rFonts w:ascii="Arial Narrow" w:hAnsi="Arial Narrow"/>
          <w:sz w:val="24"/>
          <w:szCs w:val="24"/>
        </w:rPr>
        <w:t>Работа по достижению цели проводится по трем направлениям.</w:t>
      </w:r>
    </w:p>
    <w:p w:rsidR="003353CF" w:rsidRPr="003353CF" w:rsidRDefault="003353CF" w:rsidP="003353CF">
      <w:pPr>
        <w:pStyle w:val="a3"/>
        <w:tabs>
          <w:tab w:val="clear" w:pos="4153"/>
          <w:tab w:val="clear" w:pos="8306"/>
        </w:tabs>
        <w:ind w:firstLine="567"/>
        <w:jc w:val="both"/>
        <w:rPr>
          <w:rFonts w:ascii="Arial Narrow" w:hAnsi="Arial Narrow"/>
          <w:sz w:val="24"/>
          <w:szCs w:val="24"/>
        </w:rPr>
      </w:pPr>
      <w:r w:rsidRPr="003353CF">
        <w:rPr>
          <w:rFonts w:ascii="Arial Narrow" w:hAnsi="Arial Narrow"/>
          <w:sz w:val="24"/>
          <w:szCs w:val="24"/>
        </w:rPr>
        <w:t>Первое - «Открытость - условие эффективного взаимодействия с обществом»;</w:t>
      </w:r>
    </w:p>
    <w:p w:rsidR="003353CF" w:rsidRPr="003353CF" w:rsidRDefault="003353CF" w:rsidP="003353CF">
      <w:pPr>
        <w:pStyle w:val="a3"/>
        <w:tabs>
          <w:tab w:val="clear" w:pos="4153"/>
          <w:tab w:val="clear" w:pos="8306"/>
        </w:tabs>
        <w:ind w:firstLine="567"/>
        <w:jc w:val="both"/>
        <w:rPr>
          <w:rFonts w:ascii="Arial Narrow" w:hAnsi="Arial Narrow"/>
          <w:sz w:val="24"/>
          <w:szCs w:val="24"/>
        </w:rPr>
      </w:pPr>
      <w:r w:rsidRPr="003353CF">
        <w:rPr>
          <w:rFonts w:ascii="Arial Narrow" w:hAnsi="Arial Narrow"/>
          <w:sz w:val="24"/>
          <w:szCs w:val="24"/>
        </w:rPr>
        <w:t>Второе - «Государственная гражданская служба отвечает потребностям общества»;</w:t>
      </w:r>
    </w:p>
    <w:p w:rsidR="003353CF" w:rsidRPr="003353CF" w:rsidRDefault="003353CF" w:rsidP="003353CF">
      <w:pPr>
        <w:pStyle w:val="a3"/>
        <w:tabs>
          <w:tab w:val="clear" w:pos="4153"/>
          <w:tab w:val="clear" w:pos="8306"/>
        </w:tabs>
        <w:ind w:firstLine="567"/>
        <w:jc w:val="both"/>
        <w:rPr>
          <w:rFonts w:ascii="Arial Narrow" w:hAnsi="Arial Narrow"/>
          <w:sz w:val="24"/>
          <w:szCs w:val="24"/>
        </w:rPr>
      </w:pPr>
      <w:r w:rsidRPr="003353CF">
        <w:rPr>
          <w:rFonts w:ascii="Arial Narrow" w:hAnsi="Arial Narrow"/>
          <w:sz w:val="24"/>
          <w:szCs w:val="24"/>
        </w:rPr>
        <w:t>Третье - «Обеспечение качества оказания государственных услуг».</w:t>
      </w:r>
    </w:p>
    <w:p w:rsidR="003353CF" w:rsidRPr="003353CF" w:rsidRDefault="003353CF" w:rsidP="003353CF">
      <w:pPr>
        <w:pStyle w:val="a3"/>
        <w:tabs>
          <w:tab w:val="clear" w:pos="4153"/>
          <w:tab w:val="clear" w:pos="8306"/>
        </w:tabs>
        <w:ind w:firstLine="567"/>
        <w:jc w:val="both"/>
        <w:rPr>
          <w:rFonts w:ascii="Arial Narrow" w:hAnsi="Arial Narrow"/>
          <w:sz w:val="24"/>
          <w:szCs w:val="24"/>
        </w:rPr>
      </w:pPr>
    </w:p>
    <w:p w:rsidR="003353CF" w:rsidRPr="003353CF" w:rsidRDefault="003353CF" w:rsidP="003353CF">
      <w:pPr>
        <w:pStyle w:val="a3"/>
        <w:tabs>
          <w:tab w:val="clear" w:pos="4153"/>
          <w:tab w:val="clear" w:pos="8306"/>
        </w:tabs>
        <w:ind w:firstLine="567"/>
        <w:jc w:val="both"/>
        <w:rPr>
          <w:rFonts w:ascii="Arial Narrow" w:hAnsi="Arial Narrow"/>
          <w:sz w:val="24"/>
          <w:szCs w:val="24"/>
        </w:rPr>
      </w:pPr>
      <w:proofErr w:type="gramStart"/>
      <w:r w:rsidRPr="003353CF">
        <w:rPr>
          <w:rFonts w:ascii="Arial Narrow" w:hAnsi="Arial Narrow"/>
          <w:sz w:val="24"/>
          <w:szCs w:val="24"/>
        </w:rPr>
        <w:t>Приоритетные задачи Министерства на 2016 г. определены в государственных программах Российской Федерации «Содействие занятости населения» (новая редакция утверждена постановлением Правительства Российской Федерации от 15 апреля 2014 г. № 298), «Социальная поддержка граждан» (новая редакция утверждена постановлением Правительства Российской Федерации от 15 апреля 2014 г. № 296), «Доступная среда» на 2011-2020 гг. (утверждена постановлением Правительства Российской Федерации от 1 декабря 2015 г. № 1297</w:t>
      </w:r>
      <w:proofErr w:type="gramEnd"/>
      <w:r w:rsidRPr="003353CF">
        <w:rPr>
          <w:rFonts w:ascii="Arial Narrow" w:hAnsi="Arial Narrow"/>
          <w:sz w:val="24"/>
          <w:szCs w:val="24"/>
        </w:rPr>
        <w:t xml:space="preserve">) и </w:t>
      </w:r>
      <w:proofErr w:type="gramStart"/>
      <w:r w:rsidRPr="003353CF">
        <w:rPr>
          <w:rFonts w:ascii="Arial Narrow" w:hAnsi="Arial Narrow"/>
          <w:sz w:val="24"/>
          <w:szCs w:val="24"/>
        </w:rPr>
        <w:t>перечислены</w:t>
      </w:r>
      <w:proofErr w:type="gramEnd"/>
      <w:r w:rsidRPr="003353CF">
        <w:rPr>
          <w:rFonts w:ascii="Arial Narrow" w:hAnsi="Arial Narrow"/>
          <w:sz w:val="24"/>
          <w:szCs w:val="24"/>
        </w:rPr>
        <w:t xml:space="preserve"> в соответствующих разделах настоящего Отчета.</w:t>
      </w:r>
    </w:p>
    <w:p w:rsidR="000060D6" w:rsidRPr="00D569BF" w:rsidRDefault="000060D6" w:rsidP="004C21F4">
      <w:pPr>
        <w:ind w:firstLine="0"/>
        <w:jc w:val="center"/>
        <w:rPr>
          <w:rFonts w:ascii="Arial Narrow" w:hAnsi="Arial Narrow"/>
          <w:b/>
          <w:sz w:val="24"/>
          <w:szCs w:val="24"/>
        </w:rPr>
      </w:pPr>
    </w:p>
    <w:p w:rsidR="004C21F4" w:rsidRPr="004C21F4" w:rsidRDefault="004C21F4" w:rsidP="004C21F4">
      <w:pPr>
        <w:pStyle w:val="1"/>
      </w:pPr>
      <w:bookmarkStart w:id="2" w:name="_Toc447702187"/>
      <w:r w:rsidRPr="004C21F4">
        <w:t>1. Улучшение демографической ситуации</w:t>
      </w:r>
      <w:bookmarkEnd w:id="2"/>
    </w:p>
    <w:p w:rsidR="004C21F4" w:rsidRPr="004C21F4" w:rsidRDefault="004C21F4" w:rsidP="004C21F4">
      <w:pPr>
        <w:keepNext/>
        <w:ind w:firstLine="0"/>
        <w:jc w:val="center"/>
        <w:rPr>
          <w:rFonts w:ascii="Arial Narrow" w:hAnsi="Arial Narrow"/>
          <w:sz w:val="24"/>
          <w:szCs w:val="24"/>
        </w:rPr>
      </w:pP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Показатели рождаемости и смертности в 2015 г. сохранились практически на уровне предыдущего года.</w:t>
      </w: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В январе-декабре 2015 г. родились 1944,1 тыс. детей, что лишь на 3,2 тыс. детей (на 0,2%) меньше, чем за соответствующий период 2014 года. Общий коэффициент рождаемости остался на уровне 2014 года (13,3 на 1000 человек населения). Суммарный коэффициент рождаемости составил 1,776 детей на одну женщину репродуктивного возраста (2014 г. - 1,75).</w:t>
      </w: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 xml:space="preserve">Сохранение уровня рождаемости происходит на фоне сокращения с 2010 г. численности женщин в возрасте 20-29 лет, на долю которых приходится около 60% всех рождений. Численность этой </w:t>
      </w:r>
      <w:r w:rsidRPr="00C02A4E">
        <w:rPr>
          <w:rFonts w:ascii="Arial Narrow" w:hAnsi="Arial Narrow"/>
          <w:sz w:val="24"/>
          <w:szCs w:val="24"/>
        </w:rPr>
        <w:lastRenderedPageBreak/>
        <w:t>категории женщин за 2010-2014 гг. в целом по Российской Федерации уменьшилась на 1,4 млн. человек или на 11,5%.</w:t>
      </w: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Реализация стимулирующих мер по увеличению рождаемости позволяет сглаживать негативное влияние ухудшения структуры населения. Прежде всего, это материнский (семейный) капитал, ежемесячная денежная выплата на третьего ребенка, региональный материнский капитал, бесплатное предоставление земельных участков семьям с тремя и более детьми для индивидуального жилищного строительства, увеличение мест в детских садах.</w:t>
      </w: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 xml:space="preserve">По сравнению с предыдущим годом отмечено некоторое снижение числа </w:t>
      </w:r>
      <w:proofErr w:type="gramStart"/>
      <w:r w:rsidRPr="00C02A4E">
        <w:rPr>
          <w:rFonts w:ascii="Arial Narrow" w:hAnsi="Arial Narrow"/>
          <w:sz w:val="24"/>
          <w:szCs w:val="24"/>
        </w:rPr>
        <w:t>умерших</w:t>
      </w:r>
      <w:proofErr w:type="gramEnd"/>
      <w:r w:rsidRPr="00C02A4E">
        <w:rPr>
          <w:rFonts w:ascii="Arial Narrow" w:hAnsi="Arial Narrow"/>
          <w:sz w:val="24"/>
          <w:szCs w:val="24"/>
        </w:rPr>
        <w:t>.</w:t>
      </w: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В январе-декабре 2015 г. умерли 1911,4 тыс. человек, или на 2,2 тыс. человек (на 0,1%) меньше, чем за соответствующий период 2014 года. Общий коэффициент смертности составил 13,1 на 1000 человек населения (2014 г. - 13,1).</w:t>
      </w: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В январе-декабре 2015 г. умерло 12714 детей в возрасте до 1 года, что на 11,5% или на 1652 детей меньше, чем за аналогичный период 2014 года (в январе-декабре 2014 г. 14366 детей).</w:t>
      </w: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 xml:space="preserve">Коэффициент младенческой смертности </w:t>
      </w:r>
      <w:proofErr w:type="gramStart"/>
      <w:r w:rsidRPr="00C02A4E">
        <w:rPr>
          <w:rFonts w:ascii="Arial Narrow" w:hAnsi="Arial Narrow"/>
          <w:sz w:val="24"/>
          <w:szCs w:val="24"/>
        </w:rPr>
        <w:t>снизился и составил</w:t>
      </w:r>
      <w:proofErr w:type="gramEnd"/>
      <w:r w:rsidRPr="00C02A4E">
        <w:rPr>
          <w:rFonts w:ascii="Arial Narrow" w:hAnsi="Arial Narrow"/>
          <w:sz w:val="24"/>
          <w:szCs w:val="24"/>
        </w:rPr>
        <w:t xml:space="preserve"> 6,5 на 1000 родившихся (в январе-декабре 2014 г. - 7,4) с учетом расширенных критериев регистрации рождений.</w:t>
      </w: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Естественный прирост за 12 месяцев 2015 г. составил +32,7 тыс.</w:t>
      </w:r>
      <w:r w:rsidR="00D43B27">
        <w:rPr>
          <w:rFonts w:ascii="Arial Narrow" w:hAnsi="Arial Narrow"/>
          <w:sz w:val="24"/>
          <w:szCs w:val="24"/>
        </w:rPr>
        <w:t xml:space="preserve"> человек (в январе-декабре 2014 </w:t>
      </w:r>
      <w:r w:rsidRPr="00C02A4E">
        <w:rPr>
          <w:rFonts w:ascii="Arial Narrow" w:hAnsi="Arial Narrow"/>
          <w:sz w:val="24"/>
          <w:szCs w:val="24"/>
        </w:rPr>
        <w:t>г. +33,7 тыс. человек).</w:t>
      </w: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По предварительной оценке, показатель ожидаемой продолжительности жизни при рождении в январе-декабре 2015 г. составил 71,07 года, что выше, чем январе-декабре 2014 года (70,93 года). Рост этого показателя отмечен как у мужчин 65,92 года, так и у женщин - 76,71 года (</w:t>
      </w:r>
      <w:proofErr w:type="gramStart"/>
      <w:r w:rsidRPr="00C02A4E">
        <w:rPr>
          <w:rFonts w:ascii="Arial Narrow" w:hAnsi="Arial Narrow"/>
          <w:sz w:val="24"/>
          <w:szCs w:val="24"/>
        </w:rPr>
        <w:t>январе-декабре</w:t>
      </w:r>
      <w:proofErr w:type="gramEnd"/>
      <w:r w:rsidRPr="00C02A4E">
        <w:rPr>
          <w:rFonts w:ascii="Arial Narrow" w:hAnsi="Arial Narrow"/>
          <w:sz w:val="24"/>
          <w:szCs w:val="24"/>
        </w:rPr>
        <w:t xml:space="preserve"> 2014 г. - 65,29 года, 76,47 года соответственно).</w:t>
      </w: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По предварительной оценке, численность постоянного населения</w:t>
      </w:r>
      <w:r w:rsidR="00D43B27">
        <w:rPr>
          <w:rFonts w:ascii="Arial Narrow" w:hAnsi="Arial Narrow"/>
          <w:sz w:val="24"/>
          <w:szCs w:val="24"/>
        </w:rPr>
        <w:t xml:space="preserve"> Российской Федерации на 1 </w:t>
      </w:r>
      <w:r w:rsidRPr="00C02A4E">
        <w:rPr>
          <w:rFonts w:ascii="Arial Narrow" w:hAnsi="Arial Narrow"/>
          <w:sz w:val="24"/>
          <w:szCs w:val="24"/>
        </w:rPr>
        <w:t>января 2016 г. составила 146,5 млн. человек, из них 2,3 млн. человек проживает в Крымском федеральном округе. За прошедший год численность населения возросла на 0,2 млн. человек, или на 0,1% (с учетом Крымского федерального округа). Увеличение произошло за счет естественного и миграционного приростов.</w:t>
      </w: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Решение задачи улучшения демографической ситуации осуществлялось по всем направлениям Концепции демографической политики Российской Федерации на период до 2025 г. - сокращение смертности; укрепление общего и репродуктивного здоровья; создание условий и формирование здорового образа жизни; укрепление института семьи, совершенствование системы материальной поддержки семьи в связи с рождением и воспитанием детей.</w:t>
      </w: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 xml:space="preserve">В целях </w:t>
      </w:r>
      <w:proofErr w:type="gramStart"/>
      <w:r w:rsidRPr="00C02A4E">
        <w:rPr>
          <w:rFonts w:ascii="Arial Narrow" w:hAnsi="Arial Narrow"/>
          <w:sz w:val="24"/>
          <w:szCs w:val="24"/>
        </w:rPr>
        <w:t>контроля за</w:t>
      </w:r>
      <w:proofErr w:type="gramEnd"/>
      <w:r w:rsidRPr="00C02A4E">
        <w:rPr>
          <w:rFonts w:ascii="Arial Narrow" w:hAnsi="Arial Narrow"/>
          <w:sz w:val="24"/>
          <w:szCs w:val="24"/>
        </w:rPr>
        <w:t xml:space="preserve"> реализацией мер по улучшению демографической ситуации ежемесячно проводился мониторинг демографической ситуации по основным ее параметрам в целом по Российской Федерации и в разрезе регионов. В Правительство Российской Федерации, Контрольное управление Президента Российской Федерации, Экспертное управление Президента Российской Федерации, полномочным представителям Президента Российской Федерации в федеральных округах ежеквартально представлялся отчет о реализации мероприятий по улучшению демографической ситуации </w:t>
      </w:r>
      <w:r w:rsidR="00D43B27">
        <w:rPr>
          <w:rFonts w:ascii="Arial Narrow" w:hAnsi="Arial Narrow"/>
          <w:sz w:val="24"/>
          <w:szCs w:val="24"/>
        </w:rPr>
        <w:t>в</w:t>
      </w:r>
      <w:r w:rsidRPr="00C02A4E">
        <w:rPr>
          <w:rFonts w:ascii="Arial Narrow" w:hAnsi="Arial Narrow"/>
          <w:sz w:val="24"/>
          <w:szCs w:val="24"/>
        </w:rPr>
        <w:t xml:space="preserve"> Российской Федерации в целом и в разрезе федеральных округов.</w:t>
      </w: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Проводился мониторинг выполнения плана мероприятий по реализации в 2011-2015 гг. Концепции демографической политики Российской Федерации на период до 2025 года. Информация о ходе выполнения в 2015 г. плана мероприятий по реализации в 2011-2015 гг. Концепции демографической политики Российской Федерации на период до 2025 г. направлялась в Правительство Российской Федерации за I полугодие 2015 г. и за 2015 год.</w:t>
      </w: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 xml:space="preserve">В течение года в режиме видеоконференций проводились совещания у Заместителя Председателя Правительства Российской Федерации </w:t>
      </w:r>
      <w:proofErr w:type="spellStart"/>
      <w:r w:rsidRPr="00C02A4E">
        <w:rPr>
          <w:rFonts w:ascii="Arial Narrow" w:hAnsi="Arial Narrow"/>
          <w:sz w:val="24"/>
          <w:szCs w:val="24"/>
        </w:rPr>
        <w:t>О.Ю.Голодец</w:t>
      </w:r>
      <w:proofErr w:type="spellEnd"/>
      <w:r w:rsidRPr="00C02A4E">
        <w:rPr>
          <w:rFonts w:ascii="Arial Narrow" w:hAnsi="Arial Narrow"/>
          <w:sz w:val="24"/>
          <w:szCs w:val="24"/>
        </w:rPr>
        <w:t xml:space="preserve"> с субъектами Российской Федерации по мониторингу показателей естественного движения населения и мерам, принимаемым субъектами Российской Федерации по сохранению позитивной демографической динамики.</w:t>
      </w: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В 2015 г. проведена работа с субъектами Российской Федерации по формированию региональных планов мероприятий по повышению рождаемости на 2014-2018 гг., обеспечивающих достижение целевых показателей Указа Президента Российской Федерации от 7 мая 2012 г. № 606 «О мерах по реализации демографической политики Российской Федерации» и сохранение положительной демографической динамики.</w:t>
      </w: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lastRenderedPageBreak/>
        <w:t xml:space="preserve">Региональные планы разработаны в 82 субъектах Российской Федерации. </w:t>
      </w:r>
      <w:proofErr w:type="gramStart"/>
      <w:r w:rsidRPr="00C02A4E">
        <w:rPr>
          <w:rFonts w:ascii="Arial Narrow" w:hAnsi="Arial Narrow"/>
          <w:sz w:val="24"/>
          <w:szCs w:val="24"/>
        </w:rPr>
        <w:t>Планы 22-х субъектов (Республика Марий Эл, Алтайский край, Белгородская, Брянская, Владимирская, Воронежская, Ивановская, Калининградская, Калужская, Костромская, Курская, Липецкая, Ленинградская, Мурманская, Орловская, Рязанская, Смоленская, Тамбовская, Тверская, Тульская, Ярославская области, г. Санкт-Петербург) согласованы Минтрудом России, в остальных регионах проводится работа по доработке и согласованию планов.</w:t>
      </w:r>
      <w:proofErr w:type="gramEnd"/>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Планы субъектов Российской Федерации включают целевые показатели рождаемости на 2014-2018 годы (суммарный коэффициент рождаемости и абсолютное число рождений по годам), предусматривают комплексный подход, оценку эффективности мероприятий (прирост числа рождений), охватывают мероприятия как медицинского, так и социально-экономического характера и учитывают региональную специфику.</w:t>
      </w: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В соответствии с пунктом 2 протокола совещания у Председателя Правительства Российской Федерации от 10 июня 2015 г. № ДМ-П12-51пр подготовлен проект распоряжения Правительства Российской Федерации об утверждении плана мероприятий по реализации в 2016-2020 гг. Концепции демографической политики Российской Федерации на период до 2025 года.</w:t>
      </w: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Мероприятия проекта плана по реализации в 2016-2020 гг. Концепции демографической политики Российской Федерации на период до 2025 г. предусматривают последовательные действия по закреплению позитивных результатов, достигнутых на первом и втором этапах (2007-2015 годы) реализации Концепции демографической политики Российской Федерации на период до 2025 года.</w:t>
      </w: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Проектом Плана предусмотрены мероприятия, направленные на снижение смертности, прежде всего, предотвратимой смертности, и на повышение рождаемости за счет усиления мер государственной поддержки семей с детьми.</w:t>
      </w: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Решение задачи по снижению смертности предполагается обеспечить за счет повышения доступности первичной медико-санитарной помощи населению, независимо от места проживания, профилактики заболеваемости, в том числе совершенствования национального календаря профилактических прививок и календаря прививок по эпидемиологическим показаниям.</w:t>
      </w: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Будет продолжена реализация мероприятий по повышению доступности и качества оказания бесплатной медицинской помощи женщинам в период беременности и родов, их новорожденным детям, за счет развития перинатальных технологий, снижающих риск неблагоприятного исхода беременности и родов, укрепления материально-технического и кадрового обеспечения службы материнства и детства в соответствии со стандартами оснащения родовспомогательных учреждений.</w:t>
      </w: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В связи с увеличением численности лиц пожилого возраста предусмотрены меры по развитию гериатрической службы, обеспечению комплексности, повышению доступности и эффективности медицинской помощи гражданам пожилого возраста.</w:t>
      </w: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Будут реализованы комплексные мероприятия медицинского, инженерного, пропагандистского и надзорного характера, направленные на снижение смертности в результате дорожно-транспортных происшествий.</w:t>
      </w: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 xml:space="preserve">Предусматривается комплекс мер по снижению профессиональной заболеваемости и смертности за счет улучшения условий и охраны труда, усиления роли профилактики страховых случаев, проведения </w:t>
      </w:r>
      <w:proofErr w:type="gramStart"/>
      <w:r w:rsidRPr="00C02A4E">
        <w:rPr>
          <w:rFonts w:ascii="Arial Narrow" w:hAnsi="Arial Narrow"/>
          <w:sz w:val="24"/>
          <w:szCs w:val="24"/>
        </w:rPr>
        <w:t>мероприятий</w:t>
      </w:r>
      <w:proofErr w:type="gramEnd"/>
      <w:r w:rsidRPr="00C02A4E">
        <w:rPr>
          <w:rFonts w:ascii="Arial Narrow" w:hAnsi="Arial Narrow"/>
          <w:sz w:val="24"/>
          <w:szCs w:val="24"/>
        </w:rPr>
        <w:t xml:space="preserve"> по выводу застрахованного из вредных условий труда при наличии первичных признаков профессионального заболевания, комплексной реабилитации пострадавших на производстве, включая раннюю и активную реабилитацию, для восстановления трудоспособности и возвращения к труду.</w:t>
      </w: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Решение задачи повышения рождаемости предусматривает р</w:t>
      </w:r>
      <w:r w:rsidR="00D43B27">
        <w:rPr>
          <w:rFonts w:ascii="Arial Narrow" w:hAnsi="Arial Narrow"/>
          <w:sz w:val="24"/>
          <w:szCs w:val="24"/>
        </w:rPr>
        <w:t>еализацию следующих мероприятий:</w:t>
      </w: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 xml:space="preserve">Разработка нового </w:t>
      </w:r>
      <w:proofErr w:type="gramStart"/>
      <w:r w:rsidRPr="00C02A4E">
        <w:rPr>
          <w:rFonts w:ascii="Arial Narrow" w:hAnsi="Arial Narrow"/>
          <w:sz w:val="24"/>
          <w:szCs w:val="24"/>
        </w:rPr>
        <w:t>экономического механизма</w:t>
      </w:r>
      <w:proofErr w:type="gramEnd"/>
      <w:r w:rsidRPr="00C02A4E">
        <w:rPr>
          <w:rFonts w:ascii="Arial Narrow" w:hAnsi="Arial Narrow"/>
          <w:sz w:val="24"/>
          <w:szCs w:val="24"/>
        </w:rPr>
        <w:t xml:space="preserve"> стимулирования вторых и последующих рождений с учетом опыта реализации материнского (семейного) капитала и влияния на рождаемость изменения структуры населения и репродуктивного поведения молодежи.</w:t>
      </w: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Ключевой задачей является стимулирование рождения детей у молодых семей.</w:t>
      </w: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 xml:space="preserve">Сохранению позитивной демографической динамики препятствуют демографические риски, обусловленные действием неблагоприятной половозрастной структуры населения, которая </w:t>
      </w:r>
      <w:r w:rsidRPr="00C02A4E">
        <w:rPr>
          <w:rFonts w:ascii="Arial Narrow" w:hAnsi="Arial Narrow"/>
          <w:sz w:val="24"/>
          <w:szCs w:val="24"/>
        </w:rPr>
        <w:lastRenderedPageBreak/>
        <w:t>сформировалась в 90-е годы прошлого столетия (снижение женщин активного репродуктивного возраста) и старением населения.</w:t>
      </w: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 xml:space="preserve">Эффективное противодействие структурным сдвигам предполагает необходимость дальнейшего развития и совершенствования демографической политики. </w:t>
      </w:r>
    </w:p>
    <w:p w:rsidR="00C02A4E" w:rsidRPr="00C02A4E" w:rsidRDefault="00C02A4E" w:rsidP="00C02A4E">
      <w:pPr>
        <w:pStyle w:val="a3"/>
        <w:tabs>
          <w:tab w:val="clear" w:pos="4153"/>
          <w:tab w:val="clear" w:pos="8306"/>
        </w:tabs>
        <w:ind w:firstLine="567"/>
        <w:jc w:val="both"/>
        <w:rPr>
          <w:rFonts w:ascii="Arial Narrow" w:hAnsi="Arial Narrow"/>
          <w:sz w:val="24"/>
          <w:szCs w:val="24"/>
        </w:rPr>
      </w:pPr>
      <w:proofErr w:type="gramStart"/>
      <w:r w:rsidRPr="00C02A4E">
        <w:rPr>
          <w:rFonts w:ascii="Arial Narrow" w:hAnsi="Arial Narrow"/>
          <w:sz w:val="24"/>
          <w:szCs w:val="24"/>
        </w:rPr>
        <w:t>В этой связи на третьем этапе реализации Концепции демографической политики Российской Федерации на предстоящие 5 лет (2016-2020 годы) будут приняты дополнительные меры по упреждающему реагированию на возможное ухудшение демографической ситуации, в частности, активизированы действия по снижению профессиональной заболеваемости и смертности за счет улучшения условий и охраны труда.</w:t>
      </w:r>
      <w:proofErr w:type="gramEnd"/>
    </w:p>
    <w:p w:rsidR="00C02A4E" w:rsidRPr="00C02A4E" w:rsidRDefault="00C02A4E" w:rsidP="00C02A4E">
      <w:pPr>
        <w:pStyle w:val="a3"/>
        <w:tabs>
          <w:tab w:val="clear" w:pos="4153"/>
          <w:tab w:val="clear" w:pos="8306"/>
        </w:tabs>
        <w:ind w:firstLine="567"/>
        <w:jc w:val="both"/>
        <w:rPr>
          <w:rFonts w:ascii="Arial Narrow" w:hAnsi="Arial Narrow"/>
          <w:sz w:val="24"/>
          <w:szCs w:val="24"/>
        </w:rPr>
      </w:pPr>
    </w:p>
    <w:p w:rsidR="00C02A4E" w:rsidRPr="00C02A4E" w:rsidRDefault="00C02A4E" w:rsidP="00C02A4E">
      <w:pPr>
        <w:pStyle w:val="a3"/>
        <w:tabs>
          <w:tab w:val="clear" w:pos="4153"/>
          <w:tab w:val="clear" w:pos="8306"/>
        </w:tabs>
        <w:ind w:firstLine="567"/>
        <w:jc w:val="both"/>
        <w:rPr>
          <w:rFonts w:ascii="Arial Narrow" w:hAnsi="Arial Narrow"/>
          <w:b/>
          <w:i/>
          <w:sz w:val="24"/>
          <w:szCs w:val="24"/>
        </w:rPr>
      </w:pPr>
      <w:r w:rsidRPr="00C02A4E">
        <w:rPr>
          <w:rFonts w:ascii="Arial Narrow" w:hAnsi="Arial Narrow"/>
          <w:b/>
          <w:i/>
          <w:sz w:val="24"/>
          <w:szCs w:val="24"/>
        </w:rPr>
        <w:t>Задачи на 2016 год</w:t>
      </w: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 xml:space="preserve">В 2016 г. будут </w:t>
      </w:r>
      <w:proofErr w:type="gramStart"/>
      <w:r w:rsidRPr="00C02A4E">
        <w:rPr>
          <w:rFonts w:ascii="Arial Narrow" w:hAnsi="Arial Narrow"/>
          <w:sz w:val="24"/>
          <w:szCs w:val="24"/>
        </w:rPr>
        <w:t>подготовлены и представлены</w:t>
      </w:r>
      <w:proofErr w:type="gramEnd"/>
      <w:r w:rsidRPr="00C02A4E">
        <w:rPr>
          <w:rFonts w:ascii="Arial Narrow" w:hAnsi="Arial Narrow"/>
          <w:sz w:val="24"/>
          <w:szCs w:val="24"/>
        </w:rPr>
        <w:t xml:space="preserve"> в Правительство Российской Федерации:</w:t>
      </w: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проект плана мероприятий по реализации в 2016-2020 гг. Концепции демографической политики Российской Федерации на период до 2025 года;</w:t>
      </w:r>
    </w:p>
    <w:p w:rsidR="00C02A4E" w:rsidRPr="00C02A4E" w:rsidRDefault="00C02A4E" w:rsidP="00C02A4E">
      <w:pPr>
        <w:pStyle w:val="a3"/>
        <w:tabs>
          <w:tab w:val="clear" w:pos="4153"/>
          <w:tab w:val="clear" w:pos="8306"/>
        </w:tabs>
        <w:ind w:firstLine="567"/>
        <w:jc w:val="both"/>
        <w:rPr>
          <w:rFonts w:ascii="Arial Narrow" w:hAnsi="Arial Narrow"/>
          <w:sz w:val="24"/>
          <w:szCs w:val="24"/>
        </w:rPr>
      </w:pPr>
      <w:r w:rsidRPr="00C02A4E">
        <w:rPr>
          <w:rFonts w:ascii="Arial Narrow" w:hAnsi="Arial Narrow"/>
          <w:sz w:val="24"/>
          <w:szCs w:val="24"/>
        </w:rPr>
        <w:t>информация о ходе выполнения Плана мероприятий по реализации в 2015 г. Концепции демографической политики Российской Федерации на период до 2025 года.</w:t>
      </w:r>
    </w:p>
    <w:p w:rsidR="00695F6F" w:rsidRPr="00903D30" w:rsidRDefault="00695F6F" w:rsidP="004C21F4">
      <w:pPr>
        <w:ind w:firstLine="0"/>
        <w:jc w:val="center"/>
        <w:rPr>
          <w:rFonts w:ascii="Arial Narrow" w:hAnsi="Arial Narrow"/>
          <w:b/>
          <w:sz w:val="24"/>
          <w:szCs w:val="24"/>
        </w:rPr>
      </w:pPr>
    </w:p>
    <w:p w:rsidR="004C21F4" w:rsidRPr="004C21F4" w:rsidRDefault="004C21F4" w:rsidP="004C21F4">
      <w:pPr>
        <w:pStyle w:val="1"/>
      </w:pPr>
      <w:bookmarkStart w:id="3" w:name="_Toc447702188"/>
      <w:r w:rsidRPr="004C21F4">
        <w:t>2. Денежные доходы граждан</w:t>
      </w:r>
      <w:bookmarkEnd w:id="3"/>
    </w:p>
    <w:p w:rsidR="004C21F4" w:rsidRPr="004C21F4" w:rsidRDefault="004C21F4" w:rsidP="004C21F4">
      <w:pPr>
        <w:ind w:firstLine="0"/>
        <w:jc w:val="center"/>
        <w:rPr>
          <w:rFonts w:ascii="Arial Narrow" w:hAnsi="Arial Narrow"/>
          <w:sz w:val="24"/>
          <w:szCs w:val="24"/>
        </w:rPr>
      </w:pPr>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t>В 2015 г. отмечалось снижение темпа экономического развития. Валовой внутренний продукт за 2015 г. составил 96,3% к 2014 г., индекс промышленного производства - 96,6%. При этом существенно вырос индекс потребительских цен, который в среднем в 2015 г. составил 115,5%, в декабре 2015 г. к декабрю 2014 г. - 112,9%.</w:t>
      </w:r>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t>В сложных экономических условиях за 2015 г. среднедушевые денежные доходы населения (30311 рублей) выросли на 10,1% по сравнению с 2014 г., однако реальные располагаемые денежные доходы населения снизились за этот же период на 4,0 процентных пункта.</w:t>
      </w:r>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t>Номинальная начисленная заработная плата за 2015 г. составила 33</w:t>
      </w:r>
      <w:r w:rsidR="00D43B27">
        <w:rPr>
          <w:rFonts w:ascii="Arial Narrow" w:hAnsi="Arial Narrow"/>
          <w:sz w:val="24"/>
          <w:szCs w:val="24"/>
        </w:rPr>
        <w:t>981 рубль в среднем на 1 </w:t>
      </w:r>
      <w:r w:rsidRPr="00695F6F">
        <w:rPr>
          <w:rFonts w:ascii="Arial Narrow" w:hAnsi="Arial Narrow"/>
          <w:sz w:val="24"/>
          <w:szCs w:val="24"/>
        </w:rPr>
        <w:t xml:space="preserve">работника в месяц, по сравнению с предыдущим годом увеличилась на 4,6%, при этом реальная начисленная заработная плата снизилась на 9,3 </w:t>
      </w:r>
      <w:proofErr w:type="gramStart"/>
      <w:r w:rsidRPr="00695F6F">
        <w:rPr>
          <w:rFonts w:ascii="Arial Narrow" w:hAnsi="Arial Narrow"/>
          <w:sz w:val="24"/>
          <w:szCs w:val="24"/>
        </w:rPr>
        <w:t>процентных</w:t>
      </w:r>
      <w:proofErr w:type="gramEnd"/>
      <w:r w:rsidRPr="00695F6F">
        <w:rPr>
          <w:rFonts w:ascii="Arial Narrow" w:hAnsi="Arial Narrow"/>
          <w:sz w:val="24"/>
          <w:szCs w:val="24"/>
        </w:rPr>
        <w:t xml:space="preserve"> пункта.</w:t>
      </w:r>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t>Средний размер назначенных пенсий за 2015 год (11986 рублей) вырос по сравнению с 2014 г. на 11,1%, реальный размер назначенных пенсий снизился на 3,8 процентных пункта.</w:t>
      </w:r>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t>Соотношение между средним размером пенсии и среднемесячной заработной платой увеличилось, составив 35,3% (в 2014 г. - 33,2%).</w:t>
      </w:r>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t xml:space="preserve">Структура денежных доходов по сравнению с предыдущим годом изменилась незначительно. Возросла доля оплаты труда, включая скрытую заработную плату, в денежных доходах населения - на 0,2 процентных пункта (с 65,8% в 2014 г. до 66,0% в 2015 году). Доля социальных выплат в денежных доходах населения </w:t>
      </w:r>
      <w:proofErr w:type="gramStart"/>
      <w:r w:rsidRPr="00695F6F">
        <w:rPr>
          <w:rFonts w:ascii="Arial Narrow" w:hAnsi="Arial Narrow"/>
          <w:sz w:val="24"/>
          <w:szCs w:val="24"/>
        </w:rPr>
        <w:t>увеличилась лишь на 0,1 процентных пункта и составила</w:t>
      </w:r>
      <w:proofErr w:type="gramEnd"/>
      <w:r w:rsidRPr="00695F6F">
        <w:rPr>
          <w:rFonts w:ascii="Arial Narrow" w:hAnsi="Arial Narrow"/>
          <w:sz w:val="24"/>
          <w:szCs w:val="24"/>
        </w:rPr>
        <w:t xml:space="preserve"> 18,1%. Доля доходов от предпринимательской деятельности снизилась с 8,4% до 7,3%, доля доходов от собственности увеличилась с 5,8% до 6,6%.</w:t>
      </w:r>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t xml:space="preserve">Дифференциация денежных доходов (соотношение между доходами 10% наиболее обеспеченного населения и 10% наименее обеспеченного населения) </w:t>
      </w:r>
      <w:proofErr w:type="gramStart"/>
      <w:r w:rsidRPr="00695F6F">
        <w:rPr>
          <w:rFonts w:ascii="Arial Narrow" w:hAnsi="Arial Narrow"/>
          <w:sz w:val="24"/>
          <w:szCs w:val="24"/>
        </w:rPr>
        <w:t>уменьшилась и составила</w:t>
      </w:r>
      <w:proofErr w:type="gramEnd"/>
      <w:r w:rsidRPr="00695F6F">
        <w:rPr>
          <w:rFonts w:ascii="Arial Narrow" w:hAnsi="Arial Narrow"/>
          <w:sz w:val="24"/>
          <w:szCs w:val="24"/>
        </w:rPr>
        <w:t xml:space="preserve"> в 2015 г. 15,5 раз (в 2014 г. - 16,0 раза).</w:t>
      </w:r>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t>На долю 10% наиболее обеспеченного населения, по предварительным данным, в 2015 г. приходилось 30,3% общего объема денежных доходов (в 2014 г. - 30,6%), а на долю 10% наименее обеспеченного населения так же, как в 2014 г. - 1,9%.</w:t>
      </w:r>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t>Величина прожиточного минимума на душу населения, по оценке, составила в среднем за 2015 г. 9701 рубль, в том числе для трудоспособного населения - 10455 рублей, пенсионеров - 7965 рублей, детей - 9472 рубля.</w:t>
      </w:r>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t xml:space="preserve">Соотношение между среднедушевым доходом и величиной прожиточного минимума на душу населения в 2015 г. по сравнению с предыдущим годом уменьшилось с 3,4 до 3,1 раза. Также снизилось за этот период соотношение между средней зарплатой и величиной прожиточного минимума </w:t>
      </w:r>
      <w:r w:rsidRPr="00695F6F">
        <w:rPr>
          <w:rFonts w:ascii="Arial Narrow" w:hAnsi="Arial Narrow"/>
          <w:sz w:val="24"/>
          <w:szCs w:val="24"/>
        </w:rPr>
        <w:lastRenderedPageBreak/>
        <w:t>трудоспособного населения с 3,8 до 3,2 раза. Соотношение между средней пенсией по старости и величиной прожиточного минимума пенсионера снизилось с 1,6 раза в 2014 г. до 1,5 раза в 2015 году.</w:t>
      </w:r>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t>Численность граждан с денежными доходами ниже прожиточного минимума в 2015 г. составила 19,2 млн. человек или 13,4% от общей численности населения. По сравнению с 2014 г. численность бедного населения увеличилась на 3,1 млн. человек, а ее доля повысилась на 2,2 процентных пункта.</w:t>
      </w:r>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t>Снижение реальных денежных доходов и увеличение бедности произошло из-за того, что цены на продукты питания, товары и услуги массового спроса росли быстрее, чем денежные доходы населения.</w:t>
      </w:r>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t>В структуре использования денежных доходов населения произошли некоторые изменения. Расходы населения на покупку товаров и услуг в 2015 г. по сравнению с 2014 г. снизились с 75,3% до 71,3% от денежных доходов.</w:t>
      </w:r>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t>Доля расходов на оплату обязательных платежей и взносов сократилась с 11,8% в 2014 г. до 11,2% в 2015 году.</w:t>
      </w:r>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t>Расходы на сбережения увеличились в 2 раза по сравнению с 2014 г., составив 14,1%.</w:t>
      </w:r>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t>В 2015 г. наблюдался некоторый спад доли расходов на покупку валюты 4,2% (2014 г. - 5,8%).</w:t>
      </w:r>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t>Объем денежных доходов населения в 2015 г. сложился в размере 53202,9 млрд. рублей и увеличился на 10,2% по сравнению с предыдущим годом. Население израсходовало средств на покупку товаров и оплату услуг 37903,7 млрд. рублей, что на 5,0% больше, чем в 2014 году. Сбережения населения за этот период составили 9384,3 млрд. рублей, что в 1,5 раза больше, чем в предыдущем году.</w:t>
      </w:r>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t>В целом за 2015 г. превышение денежных расходов над денежными доходами населения составило 418,0 млрд. рублей (в 2014 г. денежные доходы превышали денежные расходы на 75,8 млрд. рублей).</w:t>
      </w:r>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t>Несмотря на трудную финансово-экономическую ситуацию, социальные обязательства государства в отношении отдельных категорий населения выполнялись в соответствии с законодательством Российской Федерации.</w:t>
      </w:r>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t>Особое внимание уделялось вопросам доходов и уровня жизни населения, нуждающегося в социальной поддержке, прежде всего, семей с детьми.</w:t>
      </w:r>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t xml:space="preserve">Продолжалась реализация мероприятий, предусмотренных Комплексом мер, направленных на обеспечение гарантированного доступа к доходам и социальным услугам для семей с детьми, в том числе малообеспеченных, на период до 2016 г., утвержденного Заместителем Председателя Правительства Российской Федерации </w:t>
      </w:r>
      <w:proofErr w:type="spellStart"/>
      <w:r w:rsidRPr="00695F6F">
        <w:rPr>
          <w:rFonts w:ascii="Arial Narrow" w:hAnsi="Arial Narrow"/>
          <w:sz w:val="24"/>
          <w:szCs w:val="24"/>
        </w:rPr>
        <w:t>О.Ю.Голодец</w:t>
      </w:r>
      <w:proofErr w:type="spellEnd"/>
      <w:r w:rsidRPr="00695F6F">
        <w:rPr>
          <w:rFonts w:ascii="Arial Narrow" w:hAnsi="Arial Narrow"/>
          <w:sz w:val="24"/>
          <w:szCs w:val="24"/>
        </w:rPr>
        <w:t xml:space="preserve"> от 14 января 2014 г. № 79п-П12. Министерством труда и социальной защиты Российской Федерации представлен в Правительство Российской Федерации доклад о его выполнении в 2015 г., включающий меры по содействию занятости женщин, воспитывающих детей, повышению уровня доходов и социальной поддержки семей с детьми, развитию социального обслуживания семей с детьми.</w:t>
      </w:r>
    </w:p>
    <w:p w:rsidR="00695F6F" w:rsidRPr="00695F6F" w:rsidRDefault="00695F6F" w:rsidP="00695F6F">
      <w:pPr>
        <w:pStyle w:val="a3"/>
        <w:tabs>
          <w:tab w:val="clear" w:pos="4153"/>
          <w:tab w:val="clear" w:pos="8306"/>
        </w:tabs>
        <w:ind w:firstLine="567"/>
        <w:jc w:val="both"/>
        <w:rPr>
          <w:rFonts w:ascii="Arial Narrow" w:hAnsi="Arial Narrow"/>
          <w:sz w:val="24"/>
          <w:szCs w:val="24"/>
        </w:rPr>
      </w:pPr>
      <w:proofErr w:type="gramStart"/>
      <w:r w:rsidRPr="00695F6F">
        <w:rPr>
          <w:rFonts w:ascii="Arial Narrow" w:hAnsi="Arial Narrow"/>
          <w:sz w:val="24"/>
          <w:szCs w:val="24"/>
        </w:rPr>
        <w:t>Отдельным категориям граждан (инвалидам, ветеранам войны и труда, некоторым другим категориям граждан) предоставлялись меры социальной поддержки в виде ежемесячной денежной выплаты (ЕДВ) и набора социальных услуг (НСУ), включающего обеспечение в соответствии со стандартами медицинской помощи по рецептам врача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w:t>
      </w:r>
      <w:proofErr w:type="gramEnd"/>
      <w:r w:rsidRPr="00695F6F">
        <w:rPr>
          <w:rFonts w:ascii="Arial Narrow" w:hAnsi="Arial Narrow"/>
          <w:sz w:val="24"/>
          <w:szCs w:val="24"/>
        </w:rPr>
        <w:t xml:space="preserve"> предоставление при наличии медицинских показаний путевки на санаторно-курортное лечение, осуществляемое в целях профилактики основных заболеваний; бесплатный проезд на пригородном железнодорожном транспорте, а также на междугородном транспорте к месту лечения и обратно.</w:t>
      </w:r>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t>Для поддержания покупательной способности денежных доходов граждан в связи с ростом потребительских цен используется механизм индексации.</w:t>
      </w:r>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t>С 1 января 2015 г. пособия семьям, имеющим детей, а с 1 апреля 2015 г. ЕДВ и НСУ были проиндексированы на 5,5%.</w:t>
      </w:r>
    </w:p>
    <w:p w:rsidR="00695F6F" w:rsidRPr="00695F6F" w:rsidRDefault="00695F6F" w:rsidP="00695F6F">
      <w:pPr>
        <w:pStyle w:val="a3"/>
        <w:tabs>
          <w:tab w:val="clear" w:pos="4153"/>
          <w:tab w:val="clear" w:pos="8306"/>
        </w:tabs>
        <w:ind w:firstLine="567"/>
        <w:jc w:val="both"/>
        <w:rPr>
          <w:rFonts w:ascii="Arial Narrow" w:hAnsi="Arial Narrow"/>
          <w:sz w:val="24"/>
          <w:szCs w:val="24"/>
        </w:rPr>
      </w:pPr>
      <w:proofErr w:type="gramStart"/>
      <w:r w:rsidRPr="00695F6F">
        <w:rPr>
          <w:rFonts w:ascii="Arial Narrow" w:hAnsi="Arial Narrow"/>
          <w:sz w:val="24"/>
          <w:szCs w:val="24"/>
        </w:rPr>
        <w:t xml:space="preserve">С 1 февраля 2016 г. осуществлена индексация выплат, пособий и компенсаций, предусмотренных законодательными актами Российской Федерации, указанными в части 1 статьи 4 Федерального закона от 6 апреля 2015 г. № 68-ФЗ «О приостановлении действия положений </w:t>
      </w:r>
      <w:r w:rsidRPr="00695F6F">
        <w:rPr>
          <w:rFonts w:ascii="Arial Narrow" w:hAnsi="Arial Narrow"/>
          <w:sz w:val="24"/>
          <w:szCs w:val="24"/>
        </w:rPr>
        <w:lastRenderedPageBreak/>
        <w:t>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w:t>
      </w:r>
      <w:proofErr w:type="gramEnd"/>
      <w:r w:rsidRPr="00695F6F">
        <w:rPr>
          <w:rFonts w:ascii="Arial Narrow" w:hAnsi="Arial Narrow"/>
          <w:sz w:val="24"/>
          <w:szCs w:val="24"/>
        </w:rPr>
        <w:t xml:space="preserve"> </w:t>
      </w:r>
      <w:proofErr w:type="gramStart"/>
      <w:r w:rsidRPr="00695F6F">
        <w:rPr>
          <w:rFonts w:ascii="Arial Narrow" w:hAnsi="Arial Narrow"/>
          <w:sz w:val="24"/>
          <w:szCs w:val="24"/>
        </w:rPr>
        <w:t>и компенсаций и признании утратившим силу Федерального закона «О приостановлении действия части 11 статьи 50 Федерального закона «О государственной гражданской службе Российской Федерации» в связи с Федеральным законом «О федеральном бюджете на 2015 год и на плановый период 2016 и 2017 годов», на разницу между фактическим индексом роста потребительских цен за 2015 г. и установленным в 2015 г. размером индексации</w:t>
      </w:r>
      <w:proofErr w:type="gramEnd"/>
      <w:r w:rsidRPr="00695F6F">
        <w:rPr>
          <w:rFonts w:ascii="Arial Narrow" w:hAnsi="Arial Narrow"/>
          <w:sz w:val="24"/>
          <w:szCs w:val="24"/>
        </w:rPr>
        <w:t xml:space="preserve"> выплат, пособий и компенсаций, предусмотренных законодательством Российской Федерации отдельным категориям граждан. Размер индексации согласно постановлению Правительства Российской Федерации от 28 января 2016 г. № 42 составил 1,07.</w:t>
      </w:r>
    </w:p>
    <w:p w:rsidR="00695F6F" w:rsidRPr="00695F6F" w:rsidRDefault="00695F6F" w:rsidP="00695F6F">
      <w:pPr>
        <w:pStyle w:val="a3"/>
        <w:tabs>
          <w:tab w:val="clear" w:pos="4153"/>
          <w:tab w:val="clear" w:pos="8306"/>
        </w:tabs>
        <w:ind w:firstLine="567"/>
        <w:jc w:val="both"/>
        <w:rPr>
          <w:rFonts w:ascii="Arial Narrow" w:hAnsi="Arial Narrow"/>
          <w:sz w:val="24"/>
          <w:szCs w:val="24"/>
        </w:rPr>
      </w:pPr>
      <w:proofErr w:type="gramStart"/>
      <w:r w:rsidRPr="00695F6F">
        <w:rPr>
          <w:rFonts w:ascii="Arial Narrow" w:hAnsi="Arial Narrow"/>
          <w:sz w:val="24"/>
          <w:szCs w:val="24"/>
        </w:rPr>
        <w:t>Принято законодательное решение об осуществлении с 1 февраля 2017 г. индексации выплат, пособий и компенсаций исходя из фактического индекса роста потребительских цен за 2016 год (Федеральный закон от 14 декабря 2015 г. № 371-ФЗ «О внесении изменений в Федеральный закон «О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w:t>
      </w:r>
      <w:proofErr w:type="gramEnd"/>
      <w:r w:rsidRPr="00695F6F">
        <w:rPr>
          <w:rFonts w:ascii="Arial Narrow" w:hAnsi="Arial Narrow"/>
          <w:sz w:val="24"/>
          <w:szCs w:val="24"/>
        </w:rPr>
        <w:t xml:space="preserve"> </w:t>
      </w:r>
      <w:proofErr w:type="gramStart"/>
      <w:r w:rsidRPr="00695F6F">
        <w:rPr>
          <w:rFonts w:ascii="Arial Narrow" w:hAnsi="Arial Narrow"/>
          <w:sz w:val="24"/>
          <w:szCs w:val="24"/>
        </w:rPr>
        <w:t>приравненных к ним лиц, должностных окладов судей, выплат, пособий и компенсаций и признании утратившим силу Федерального закона «О приостановлении действия части 11 статьи 50 Федерального закона «О государственной гражданской службе Российской Федерации» в связи с Федеральным законом «О федеральном бюджете на 2015 год и на плановый период 2016 и 2017 годов»).</w:t>
      </w:r>
      <w:proofErr w:type="gramEnd"/>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t>Приказом Минстроя России и Минтруда России от 28 декабря 2015 г. № 949/</w:t>
      </w:r>
      <w:proofErr w:type="spellStart"/>
      <w:proofErr w:type="gramStart"/>
      <w:r w:rsidRPr="00695F6F">
        <w:rPr>
          <w:rFonts w:ascii="Arial Narrow" w:hAnsi="Arial Narrow"/>
          <w:sz w:val="24"/>
          <w:szCs w:val="24"/>
        </w:rPr>
        <w:t>пр</w:t>
      </w:r>
      <w:proofErr w:type="spellEnd"/>
      <w:proofErr w:type="gramEnd"/>
      <w:r w:rsidRPr="00695F6F">
        <w:rPr>
          <w:rFonts w:ascii="Arial Narrow" w:hAnsi="Arial Narrow"/>
          <w:sz w:val="24"/>
          <w:szCs w:val="24"/>
        </w:rPr>
        <w:t xml:space="preserve">/1170н утверждена новая редакция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2001 г. № 761. </w:t>
      </w:r>
      <w:proofErr w:type="gramStart"/>
      <w:r w:rsidRPr="00695F6F">
        <w:rPr>
          <w:rFonts w:ascii="Arial Narrow" w:hAnsi="Arial Narrow"/>
          <w:sz w:val="24"/>
          <w:szCs w:val="24"/>
        </w:rPr>
        <w:t>Новая редакция Методических рекомендаций, подготовленная во исполнение пункта 7 Плана мероприятий по реализации Федерального закона от 25 декабря 2012 г. №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направлена на совершенствование порядка предоставления субсидий гражданам с низкими доходами.</w:t>
      </w:r>
      <w:proofErr w:type="gramEnd"/>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t xml:space="preserve">Социальная поддержка граждан становится </w:t>
      </w:r>
      <w:proofErr w:type="gramStart"/>
      <w:r w:rsidRPr="00695F6F">
        <w:rPr>
          <w:rFonts w:ascii="Arial Narrow" w:hAnsi="Arial Narrow"/>
          <w:sz w:val="24"/>
          <w:szCs w:val="24"/>
        </w:rPr>
        <w:t>более адресной</w:t>
      </w:r>
      <w:proofErr w:type="gramEnd"/>
      <w:r w:rsidRPr="00695F6F">
        <w:rPr>
          <w:rFonts w:ascii="Arial Narrow" w:hAnsi="Arial Narrow"/>
          <w:sz w:val="24"/>
          <w:szCs w:val="24"/>
        </w:rPr>
        <w:t>. Субъекты Российской Федерации устанавливают дополнительные меры социальной поддержки для отдельных категорий населения, исходя из принципа нуждаемости. Соответствующие изменения законодательства предусмотрены Федеральным законом от 29 декабря 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t>Средства, высвобождающиеся в результате применения критериев нуждаемости при предоставлении мер социальной поддержки, должны направляться на цели социальной защиты наиболее нуждающихся групп населения субъекта Российской Федерации.</w:t>
      </w:r>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t>Кроме того, в субъектах Российской Федерации развиваются механизмы внутренней продовольственной помощи отдельным социальным группам населения, прежде всего, многодетным семьям, пожилым людям, малообеспеченным гражданам, в том числе с применением электронных продовольственных карт.</w:t>
      </w:r>
    </w:p>
    <w:p w:rsidR="00695F6F" w:rsidRPr="00695F6F" w:rsidRDefault="00695F6F" w:rsidP="00695F6F">
      <w:pPr>
        <w:pStyle w:val="a3"/>
        <w:tabs>
          <w:tab w:val="clear" w:pos="4153"/>
          <w:tab w:val="clear" w:pos="8306"/>
        </w:tabs>
        <w:ind w:firstLine="567"/>
        <w:jc w:val="both"/>
        <w:rPr>
          <w:rFonts w:ascii="Arial Narrow" w:hAnsi="Arial Narrow"/>
          <w:sz w:val="24"/>
          <w:szCs w:val="24"/>
        </w:rPr>
      </w:pPr>
      <w:proofErr w:type="gramStart"/>
      <w:r w:rsidRPr="00695F6F">
        <w:rPr>
          <w:rFonts w:ascii="Arial Narrow" w:hAnsi="Arial Narrow"/>
          <w:sz w:val="24"/>
          <w:szCs w:val="24"/>
        </w:rPr>
        <w:t>В соответствии с пунктом 2 статьи 4 Федерального закона от 24 октября 1997 г. № 134-ФЗ «О прожиточном минимуме в Российской Федерации» в 2015 г. подготовлены ежеквартальные постановления Правительства Российской Федерации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IV квартал 2014 г. от 21 марта 2015 г. № 260</w:t>
      </w:r>
      <w:proofErr w:type="gramEnd"/>
      <w:r w:rsidRPr="00695F6F">
        <w:rPr>
          <w:rFonts w:ascii="Arial Narrow" w:hAnsi="Arial Narrow"/>
          <w:sz w:val="24"/>
          <w:szCs w:val="24"/>
        </w:rPr>
        <w:t>, за I квартал 2015 г. от 4 июня 2015 г. № 545, за II квартал 2015 г. от 28 августа 2015 г. № 902, за III квартал 2015 г. от 30 ноября 2015 г. № 1291).</w:t>
      </w:r>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lastRenderedPageBreak/>
        <w:t>В 2015 г. оказывалось содействие государственным органам Республики Крым и г. Севастополя в подготовке нормативных правовых актов по установлению величины прожиточного минимума пенсионера в целях определения размера социальной доплаты к пенсии.</w:t>
      </w:r>
    </w:p>
    <w:p w:rsidR="00695F6F" w:rsidRPr="00695F6F" w:rsidRDefault="00695F6F" w:rsidP="00695F6F">
      <w:pPr>
        <w:pStyle w:val="a3"/>
        <w:tabs>
          <w:tab w:val="clear" w:pos="4153"/>
          <w:tab w:val="clear" w:pos="8306"/>
        </w:tabs>
        <w:ind w:firstLine="567"/>
        <w:jc w:val="both"/>
        <w:rPr>
          <w:rFonts w:ascii="Arial Narrow" w:hAnsi="Arial Narrow"/>
          <w:sz w:val="24"/>
          <w:szCs w:val="24"/>
        </w:rPr>
      </w:pPr>
    </w:p>
    <w:p w:rsidR="00695F6F" w:rsidRPr="00695F6F" w:rsidRDefault="00695F6F" w:rsidP="00695F6F">
      <w:pPr>
        <w:pStyle w:val="a3"/>
        <w:tabs>
          <w:tab w:val="clear" w:pos="4153"/>
          <w:tab w:val="clear" w:pos="8306"/>
        </w:tabs>
        <w:ind w:firstLine="567"/>
        <w:jc w:val="both"/>
        <w:rPr>
          <w:rFonts w:ascii="Arial Narrow" w:hAnsi="Arial Narrow"/>
          <w:b/>
          <w:i/>
          <w:sz w:val="24"/>
          <w:szCs w:val="24"/>
        </w:rPr>
      </w:pPr>
      <w:r w:rsidRPr="00695F6F">
        <w:rPr>
          <w:rFonts w:ascii="Arial Narrow" w:hAnsi="Arial Narrow"/>
          <w:b/>
          <w:i/>
          <w:sz w:val="24"/>
          <w:szCs w:val="24"/>
        </w:rPr>
        <w:t>Задачи на 2016 год</w:t>
      </w:r>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t>Проведение мониторинга социально-экономического положения и самочувствия населения с участием Национального исследовательского университета «Высшая школа экономики» и Института социального анализа и прогнозирования Российской академии народного хозяйства и государственной службы при Президенте Российской Федерации с ежеквартальным общественным обсуждением его результатов.</w:t>
      </w:r>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t>Подготовка и представление в Правительство Российской Федерации предложений по комплексу мер, направленных на сокращение численности населения, имеющего среднедушевые денежные доходы ниже величины прожиточного минимума.</w:t>
      </w:r>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t>Проведение анализа практики установления в субъектах Российской Федерации величины прожиточного минимума пенсионера для определения размера социальной доплаты к пенсии и подготовка информационных материалов по данному вопросу с указаниями для органов государственной власти субъектов Российской Федерации в целях обеспечения достаточного уровня социальной поддержки малообеспеченных пенсионеров.</w:t>
      </w:r>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t>Подготовка методических рекомендаций органам государственной власти субъектов Российской Федерации и органам местного самоуправления по оценке нуждаемости и установлению критериев нуждаемости при предоставлении мер социальной поддержки.</w:t>
      </w:r>
    </w:p>
    <w:p w:rsidR="00695F6F" w:rsidRPr="00695F6F" w:rsidRDefault="00695F6F" w:rsidP="00695F6F">
      <w:pPr>
        <w:pStyle w:val="a3"/>
        <w:tabs>
          <w:tab w:val="clear" w:pos="4153"/>
          <w:tab w:val="clear" w:pos="8306"/>
        </w:tabs>
        <w:ind w:firstLine="567"/>
        <w:jc w:val="both"/>
        <w:rPr>
          <w:rFonts w:ascii="Arial Narrow" w:hAnsi="Arial Narrow"/>
          <w:sz w:val="24"/>
          <w:szCs w:val="24"/>
        </w:rPr>
      </w:pPr>
      <w:r w:rsidRPr="00695F6F">
        <w:rPr>
          <w:rFonts w:ascii="Arial Narrow" w:hAnsi="Arial Narrow"/>
          <w:sz w:val="24"/>
          <w:szCs w:val="24"/>
        </w:rPr>
        <w:t>Проработка механизмов применения критериев нуждаемости при предоставлении гражданам мер социальной поддержки, предусматривающих, в том числе, направление средств, высвобождающихся в результате введения критериев нуждаемости, на финансирование мер социальной поддержки, и подготовка доклада в Правительство Российской Федерации по данному вопросу в сентябре 2016 года.</w:t>
      </w:r>
    </w:p>
    <w:p w:rsidR="00695F6F" w:rsidRPr="00695F6F" w:rsidRDefault="00695F6F" w:rsidP="00695F6F">
      <w:pPr>
        <w:pStyle w:val="a3"/>
        <w:tabs>
          <w:tab w:val="clear" w:pos="4153"/>
          <w:tab w:val="clear" w:pos="8306"/>
        </w:tabs>
        <w:ind w:firstLine="567"/>
        <w:jc w:val="both"/>
        <w:rPr>
          <w:rFonts w:ascii="Arial Narrow" w:hAnsi="Arial Narrow"/>
          <w:sz w:val="24"/>
          <w:szCs w:val="24"/>
        </w:rPr>
      </w:pPr>
      <w:proofErr w:type="gramStart"/>
      <w:r w:rsidRPr="00695F6F">
        <w:rPr>
          <w:rFonts w:ascii="Arial Narrow" w:hAnsi="Arial Narrow"/>
          <w:sz w:val="24"/>
          <w:szCs w:val="24"/>
        </w:rPr>
        <w:t>Подготовка проекта федерального закона «О внесении изменений в отдельные законодательные акты Российской Федерации в части порядка индексации выплат, пособий и компенсаций», предусматривающий осуществление индексации, исходя из фактического индекса роста потребительских цен за предыдущий год, начиная с 1 февраля 2018 года.</w:t>
      </w:r>
      <w:proofErr w:type="gramEnd"/>
    </w:p>
    <w:p w:rsidR="00D355B4" w:rsidRDefault="00D355B4" w:rsidP="004C21F4">
      <w:pPr>
        <w:ind w:firstLine="0"/>
        <w:jc w:val="center"/>
        <w:rPr>
          <w:rFonts w:ascii="Arial Narrow" w:hAnsi="Arial Narrow"/>
          <w:sz w:val="24"/>
          <w:szCs w:val="24"/>
        </w:rPr>
      </w:pPr>
    </w:p>
    <w:p w:rsidR="00695F6F" w:rsidRPr="00F312DE" w:rsidRDefault="00695F6F" w:rsidP="004C21F4">
      <w:pPr>
        <w:ind w:firstLine="0"/>
        <w:jc w:val="center"/>
        <w:rPr>
          <w:rFonts w:ascii="Arial Narrow" w:hAnsi="Arial Narrow"/>
          <w:sz w:val="24"/>
          <w:szCs w:val="24"/>
        </w:rPr>
      </w:pPr>
    </w:p>
    <w:p w:rsidR="004C21F4" w:rsidRPr="004C21F4" w:rsidRDefault="004C21F4" w:rsidP="00D355B4">
      <w:pPr>
        <w:pStyle w:val="1"/>
      </w:pPr>
      <w:bookmarkStart w:id="4" w:name="_Toc447702189"/>
      <w:r w:rsidRPr="004C21F4">
        <w:t>3. Развитие пенсионной системы</w:t>
      </w:r>
      <w:bookmarkEnd w:id="4"/>
    </w:p>
    <w:p w:rsidR="004C21F4" w:rsidRPr="004C21F4" w:rsidRDefault="004C21F4" w:rsidP="004C21F4">
      <w:pPr>
        <w:pStyle w:val="a5"/>
        <w:spacing w:line="240" w:lineRule="auto"/>
        <w:ind w:firstLine="0"/>
        <w:rPr>
          <w:rFonts w:ascii="Arial Narrow" w:hAnsi="Arial Narrow"/>
          <w:sz w:val="24"/>
          <w:szCs w:val="24"/>
          <w:u w:val="none"/>
        </w:rPr>
      </w:pP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Численность получателей пенсий в 2015 г. по обязательному пенсионному страхованию и государственному пенсионному обеспечению в Российской Федерации составила 43 млн. граждан.</w:t>
      </w:r>
    </w:p>
    <w:p w:rsidR="00C30E67" w:rsidRPr="00C30E67" w:rsidRDefault="00C30E67" w:rsidP="00622B58">
      <w:pPr>
        <w:pStyle w:val="a3"/>
        <w:tabs>
          <w:tab w:val="clear" w:pos="4153"/>
          <w:tab w:val="clear" w:pos="8306"/>
        </w:tabs>
        <w:ind w:firstLine="567"/>
        <w:jc w:val="both"/>
        <w:rPr>
          <w:rFonts w:ascii="Arial Narrow" w:hAnsi="Arial Narrow"/>
          <w:sz w:val="24"/>
          <w:szCs w:val="24"/>
        </w:rPr>
      </w:pPr>
      <w:proofErr w:type="gramStart"/>
      <w:r w:rsidRPr="00C30E67">
        <w:rPr>
          <w:rFonts w:ascii="Arial Narrow" w:hAnsi="Arial Narrow"/>
          <w:sz w:val="24"/>
          <w:szCs w:val="24"/>
        </w:rPr>
        <w:t>Согласно Стратегии долгосрочного развития пенсионной системы Российской Федерации, утвержденной распоряжением Правительства Российской Федерации от 25 декабря 2012 г. № 2524-р (далее - Стратегия), с 1 января 2015 г. введен новый порядок формирования пенсионных прав граждан и начисления пенсии в системе обязательного пенсионного страхования, предусматривающий переход от формирования пенсионных прав в абсолютных величинах к их формированию в относительных величинах - пенсионных коэффициентах.</w:t>
      </w:r>
      <w:proofErr w:type="gramEnd"/>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Согласно Федеральному закону от 28 декабря 2013 г. № 400-ФЗ «О страховых пенсиях» страховые пенсии ежегодно корректируются:</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с 1 февраля на индекс роста потребительских цен за прошедший год;</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с 1 апреля может производиться дополнительное увеличение размера страховой пенсии в связи с изменением стоимости пенсионного коэффициента, которая устанавливается федеральным законом о бюджете Пенсионного фонда Российской Федерации на очередной год и плановый период.</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Так, с 1 февраля 2015 г. стоимость одного пенсионного коэффициента и размер фиксированной выплаты к страховой пенсии проиндексированы на 11,4%, в результате стоимость одного пенсионного коэффициента увеличилась до 71 рубля 41 копейки.</w:t>
      </w:r>
    </w:p>
    <w:p w:rsidR="00C30E67" w:rsidRPr="00C30E67" w:rsidRDefault="00C30E67" w:rsidP="00622B58">
      <w:pPr>
        <w:pStyle w:val="a3"/>
        <w:tabs>
          <w:tab w:val="clear" w:pos="4153"/>
          <w:tab w:val="clear" w:pos="8306"/>
        </w:tabs>
        <w:ind w:firstLine="567"/>
        <w:jc w:val="both"/>
        <w:rPr>
          <w:rFonts w:ascii="Arial Narrow" w:hAnsi="Arial Narrow"/>
          <w:sz w:val="24"/>
          <w:szCs w:val="24"/>
        </w:rPr>
      </w:pPr>
      <w:proofErr w:type="gramStart"/>
      <w:r w:rsidRPr="00C30E67">
        <w:rPr>
          <w:rFonts w:ascii="Arial Narrow" w:hAnsi="Arial Narrow"/>
          <w:sz w:val="24"/>
          <w:szCs w:val="24"/>
        </w:rPr>
        <w:lastRenderedPageBreak/>
        <w:t>Проведенная 1 февраля 2015 г. индексация размеров страховых пенсий по старости, по инвалидности и по случаю потери кормильца, а также фиксированных выплат к ним позволила повысить уровень пенсионного обеспечения почти 39 млн. человек, получающих на дату перерасчета страховые пенсии, а также около 690 тыс. человек из числа военных пенсионеров, получающих наряду с пенсией по государственному пенсионному обеспечению страховую пенсию по</w:t>
      </w:r>
      <w:proofErr w:type="gramEnd"/>
      <w:r w:rsidRPr="00C30E67">
        <w:rPr>
          <w:rFonts w:ascii="Arial Narrow" w:hAnsi="Arial Narrow"/>
          <w:sz w:val="24"/>
          <w:szCs w:val="24"/>
        </w:rPr>
        <w:t xml:space="preserve"> старости (за исключением фиксированной выплаты к ней).</w:t>
      </w:r>
    </w:p>
    <w:p w:rsidR="00C30E67" w:rsidRPr="00C30E67" w:rsidRDefault="00C30E67" w:rsidP="00622B58">
      <w:pPr>
        <w:pStyle w:val="a3"/>
        <w:tabs>
          <w:tab w:val="clear" w:pos="4153"/>
          <w:tab w:val="clear" w:pos="8306"/>
        </w:tabs>
        <w:ind w:firstLine="567"/>
        <w:jc w:val="both"/>
        <w:rPr>
          <w:rFonts w:ascii="Arial Narrow" w:hAnsi="Arial Narrow"/>
          <w:sz w:val="24"/>
          <w:szCs w:val="24"/>
        </w:rPr>
      </w:pPr>
      <w:proofErr w:type="gramStart"/>
      <w:r w:rsidRPr="00C30E67">
        <w:rPr>
          <w:rFonts w:ascii="Arial Narrow" w:hAnsi="Arial Narrow"/>
          <w:sz w:val="24"/>
          <w:szCs w:val="24"/>
        </w:rPr>
        <w:t>В результате индексации с 1 февраля 2015 г. средний размер страховой пенсии увеличился на 1229 рублей и составил 12380 рублей, при этом страховая пенсия по старости возросла на 1261 рубль и достигла 12830 рублей, страховая пенсия по инвалидности - на 762 рубля и составила 7953 рубля, страховая пенсия по случаю потери кормильца - на 777 рублей и составила 7978 рублей.</w:t>
      </w:r>
      <w:proofErr w:type="gramEnd"/>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Согласно Федеральному закону от 15 декабря 2001 г. № 166-ФЗ «О государственном пенсионном обеспечении в Российской Федерации» с 1 апреля 2015 г. была произведена индексация социальных пенсий и пенсий по государственному пенсионному обеспечению, которые были увеличены на 10,3%. Средний размер социальной пенсии после повышения составил 8302 рубля, детям-инвалидам - 12371 рубль. Данная индексация повысила уровень пенсионного обеспечения свыше 3,7 млн. пенсионеров, из которых свыше 3 млн. пенсионеров - получатели социальных пенсий.</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В соответствии с положениями Федерального закона от 17 июля 1999 г. № 178-ФЗ «О государственной социальной помощи» начиная с 2010 г. общий уровень материального обеспечения пенсионера не может быть ниже величины прожиточного минимума пенсионера, установленного в конкретном субъекте Российской Федерации, где пенсионер проживает. В этих целях осуществляется федеральная либо региональная социальная доплата к пенсии.</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 xml:space="preserve">В 2015 г. территориальными органами Пенсионного фонда Российской Федерации </w:t>
      </w:r>
      <w:proofErr w:type="gramStart"/>
      <w:r w:rsidRPr="00C30E67">
        <w:rPr>
          <w:rFonts w:ascii="Arial Narrow" w:hAnsi="Arial Narrow"/>
          <w:sz w:val="24"/>
          <w:szCs w:val="24"/>
        </w:rPr>
        <w:t>установлена и выплачена</w:t>
      </w:r>
      <w:proofErr w:type="gramEnd"/>
      <w:r w:rsidRPr="00C30E67">
        <w:rPr>
          <w:rFonts w:ascii="Arial Narrow" w:hAnsi="Arial Narrow"/>
          <w:sz w:val="24"/>
          <w:szCs w:val="24"/>
        </w:rPr>
        <w:t xml:space="preserve"> федеральная социальная доплата к пенсии в 68 субъектах Российской Федерации (включая Республику Крым и г. Севастополь). В 18 субъектах Российской Федерации выплачивается региональная социальная доплата к пенсии.</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По состоянию на 1 января 2016 г. численность получателей федеральной социальной доплаты составила 3,7 млн. человек, средний размер федеральной социальной доплаты к пенсии составил 2149 рублей 59 копеек. Численность получателей региональной социальной доплаты составила 2,3 млн. человек.</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Соотношение страховой пенсии по старости с прогнозным значением прожиточного минимума пенсионера в 2015 г. составило 1,56 раза (в 2014 г. такое соотношение составляло - 1,73 раза).</w:t>
      </w:r>
    </w:p>
    <w:p w:rsidR="00C30E67" w:rsidRPr="00C30E67" w:rsidRDefault="00C30E67" w:rsidP="00622B58">
      <w:pPr>
        <w:pStyle w:val="a3"/>
        <w:tabs>
          <w:tab w:val="clear" w:pos="4153"/>
          <w:tab w:val="clear" w:pos="8306"/>
        </w:tabs>
        <w:ind w:firstLine="567"/>
        <w:jc w:val="both"/>
        <w:rPr>
          <w:rFonts w:ascii="Arial Narrow" w:hAnsi="Arial Narrow"/>
          <w:sz w:val="24"/>
          <w:szCs w:val="24"/>
        </w:rPr>
      </w:pPr>
      <w:proofErr w:type="gramStart"/>
      <w:r w:rsidRPr="00C30E67">
        <w:rPr>
          <w:rFonts w:ascii="Arial Narrow" w:hAnsi="Arial Narrow"/>
          <w:sz w:val="24"/>
          <w:szCs w:val="24"/>
        </w:rPr>
        <w:t>В условиях сложившейся экономической ситуации принят Федеральный закон от 29 декабря 2015 г. № 385-ФЗ «О приостановлении действия положений отдельных законодательных актов Российской Федерации, внесении изменений в некоторые законодательные акты Российской Федерации и особенностях увеличения страховой пенсии, фиксированной выплаты к страховой пенсии и социальных пенсий» (далее - Федеральный закон № 385-ФЗ), направленный на приостановление до 1 января 2017 г. действия положений федеральных законов</w:t>
      </w:r>
      <w:proofErr w:type="gramEnd"/>
      <w:r w:rsidRPr="00C30E67">
        <w:rPr>
          <w:rFonts w:ascii="Arial Narrow" w:hAnsi="Arial Narrow"/>
          <w:sz w:val="24"/>
          <w:szCs w:val="24"/>
        </w:rPr>
        <w:t xml:space="preserve"> «О страховых пенсиях» и «О государственном пенсионном обеспечении в Российской Федерации», которыми определен порядок ежегодной индексации страховых и социальных пенсий, а именно - индексация страховой пенсии производится ежегодно с 1 февраля на индекс роста потребительских цен (инфляция) за прошедший год; индексация социальных пенсий производится ежегодно с 1 апреля с учетом темпа роста прожиточного минимума пенсионера в Российской Федерации за предыдущий год.</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 xml:space="preserve">Федеральным законом № 385-ФЗ данный порядок изменен. </w:t>
      </w:r>
      <w:proofErr w:type="gramStart"/>
      <w:r w:rsidRPr="00C30E67">
        <w:rPr>
          <w:rFonts w:ascii="Arial Narrow" w:hAnsi="Arial Narrow"/>
          <w:sz w:val="24"/>
          <w:szCs w:val="24"/>
        </w:rPr>
        <w:t>С 1 февраля 2016 г. для неработающих получателей страховых пенсий проведена корректировка размера пенсии: стоимость одного пенсионного коэффициента и размер фиксированной выплаты к страховой пенсии по старости увеличены на 4%. С 1 апреля размеры социальных пенсий также будут проиндексированы на 4%. В результате средний размер социальной пенсии превысит 8600 рублей, увеличение составит более 300 рублей.</w:t>
      </w:r>
      <w:proofErr w:type="gramEnd"/>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Вместе с тем, во втором полугодии 2016 г. размеры социальных пенсий, стоимость одного пенсионного коэффициента и размер фиксированной выплаты к страховой пенсии могут быть увеличены исходя из возможностей федерального бюджета и бюджета Пенсионного фонда Российской Федерации в ходе их исполнения в первом полугодии 2016 года.</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lastRenderedPageBreak/>
        <w:t>Поскольку работающие пенсионеры имеют источник для покрытия инфляционных издержек в виде заработной платы, Федеральный закон    № 385-ФЗ внес изменения в отношении работающих пенсионеров в части неосуществления индексации их пенсий в период оплачиваемой работы. При прекращении работы размер их пенсий будет «осовременен» с учетом всех прошедших за период работы индексаций.</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В целях определения момента начала и прекращения работы пенсионера, вводится механизм, при котором работодатель обязан представлять в Пенсионный фонд Российской Федерации сведения о работающих у него лицах.</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Также согласно Федеральному закону № 385-ФЗ срок введения в действие льготной нормы о повышении фиксированной выплаты к страховой пенсии в размере 25% для жителей сельской местности, проработавших не менее 30 лет в сельском хозяйстве, перенесен на 1 января 2017 года.</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Норма о ежегодном перерасчете пенсии работающим пенсионерам с 1 августа в размере не более 3 индивидуальных пенсионных коэффициентов в действующем законодательстве сохранена.</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Предусмотренные Федеральным законом № 385-ФЗ меры позволят достичь целевых показателей Стратегии при условии обеспечения сбалансированности и долгосрочной финансовой устойчивости пенсионной системы Российской Федерации, сократить расходы на выплату пенсий, а также своевременно осуществить перерасчет пенсии работающим гражданам с применением всех индексаций в случае окончания их трудовой (иной) деятельности.</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На Пенсионный фонд Российской Федерации и его территориальные органы возложена обязанность по информированию пенсионеров о введенных ограничениях.</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По состоянию на 1 января 2016 г. Пенсионным фондом Российской Федерации в территориальные органы направлено более 2 тыс. писем правового, методического и организационного характера, в том числе по вопросам нового пенсионного законодательства.</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Кроме того, в 2015 г. Пенсионный фонд Российской Федерации проводил следующую организационно-методическую работу:</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разработан Временный регламент работы территориальных органов Пенсионного фонда Российской Федерации по обмену сведениями о смерти застрахованных лиц, проживавших в другом субъекте Российской Федерации;</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распоряжением Правления Пенсионного фонда Российской Ф</w:t>
      </w:r>
      <w:r w:rsidR="00D43B27">
        <w:rPr>
          <w:rFonts w:ascii="Arial Narrow" w:hAnsi="Arial Narrow"/>
          <w:sz w:val="24"/>
          <w:szCs w:val="24"/>
        </w:rPr>
        <w:t>едерации от 6 октября 2015 г. № </w:t>
      </w:r>
      <w:r w:rsidRPr="00C30E67">
        <w:rPr>
          <w:rFonts w:ascii="Arial Narrow" w:hAnsi="Arial Narrow"/>
          <w:sz w:val="24"/>
          <w:szCs w:val="24"/>
        </w:rPr>
        <w:t xml:space="preserve">463р утвержден Порядок электронного информационного взаимодействия территориальных органов Пенсионного фонда Российской Федерации по направлению запросов </w:t>
      </w:r>
      <w:proofErr w:type="spellStart"/>
      <w:r w:rsidRPr="00C30E67">
        <w:rPr>
          <w:rFonts w:ascii="Arial Narrow" w:hAnsi="Arial Narrow"/>
          <w:sz w:val="24"/>
          <w:szCs w:val="24"/>
        </w:rPr>
        <w:t>пенсионно</w:t>
      </w:r>
      <w:proofErr w:type="spellEnd"/>
      <w:r w:rsidRPr="00C30E67">
        <w:rPr>
          <w:rFonts w:ascii="Arial Narrow" w:hAnsi="Arial Narrow"/>
          <w:sz w:val="24"/>
          <w:szCs w:val="24"/>
        </w:rPr>
        <w:t>-социального характера и получению результатов их исполнения;</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издано 6 обзоров практики применения пенсионного законодательства, в которых было дано 360 ответов на наиболее актуальные вопросы применения пенсионного законодательства;</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подготовлены 109 постановок задач для используемых программно-технических комплексов в целях реализации пенсионного законодательства;</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разработаны проекты административных регламентов, направленных на реализацию прав граждан на государственные услуги, предоставляемые Пенсионным фондом Российской Федерации, обеспечение их доступности, а также повышение качества их предоставления, которые в настоящее время проходят процедуру согласования с заинтересованными министерствами.</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В указанных проектах учтены основные новеллы пенсионного законодательства, такие, как прием заявления в форме электронного документа, возможность подачи заявления об установлении и выплате пенсий через работодателя или посредством информационно-телекоммуникационных сетей общего пользования и другие;</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организована работа территориальных органов Пенсионного фонда Российской Федерации по приему заявлений граждан в соответствии с Федеральным законом № 385-ФЗ.</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По информации отделений Пенсионного фонда Российской Федерации по состоянию на 29 января 2016 г. принято 449160 заявлений, в том числе о факте осуществления работы и (или) иной деятельности - 17615 (3,9%), о факте прекращения работы и (или) иной деятельности - 431545 (96,1%).</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В соответствии с Федеральным законом № 385-ФЗ с 1 февраля 2016 г. осуществлена выплата страховых пенсий с учетом индексации 29 631 916 получателям, выплата сумм страховых пенсий без учета индексации осуществлена 9920584 пенсионерам.</w:t>
      </w:r>
    </w:p>
    <w:p w:rsidR="00C30E67" w:rsidRPr="00C30E67" w:rsidRDefault="00C30E67" w:rsidP="00622B58">
      <w:pPr>
        <w:pStyle w:val="a3"/>
        <w:tabs>
          <w:tab w:val="clear" w:pos="4153"/>
          <w:tab w:val="clear" w:pos="8306"/>
        </w:tabs>
        <w:ind w:firstLine="567"/>
        <w:jc w:val="both"/>
        <w:rPr>
          <w:rFonts w:ascii="Arial Narrow" w:hAnsi="Arial Narrow"/>
          <w:sz w:val="24"/>
          <w:szCs w:val="24"/>
        </w:rPr>
      </w:pPr>
      <w:proofErr w:type="gramStart"/>
      <w:r w:rsidRPr="00C30E67">
        <w:rPr>
          <w:rFonts w:ascii="Arial Narrow" w:hAnsi="Arial Narrow"/>
          <w:sz w:val="24"/>
          <w:szCs w:val="24"/>
        </w:rPr>
        <w:lastRenderedPageBreak/>
        <w:t>В начале</w:t>
      </w:r>
      <w:proofErr w:type="gramEnd"/>
      <w:r w:rsidRPr="00C30E67">
        <w:rPr>
          <w:rFonts w:ascii="Arial Narrow" w:hAnsi="Arial Narrow"/>
          <w:sz w:val="24"/>
          <w:szCs w:val="24"/>
        </w:rPr>
        <w:t xml:space="preserve"> 2015 г. в Пенсионном фонде Российской Федерации запущен «Личный кабинет застрахованного лица» (далее - Кабинет). Кабинет позволяет любому гражданину в режиме реального времени получить сведения о своих сформированных пенсионных правах, подать заявление о назначении пенсии </w:t>
      </w:r>
      <w:proofErr w:type="gramStart"/>
      <w:r w:rsidRPr="00C30E67">
        <w:rPr>
          <w:rFonts w:ascii="Arial Narrow" w:hAnsi="Arial Narrow"/>
          <w:sz w:val="24"/>
          <w:szCs w:val="24"/>
        </w:rPr>
        <w:t>и</w:t>
      </w:r>
      <w:proofErr w:type="gramEnd"/>
      <w:r w:rsidRPr="00C30E67">
        <w:rPr>
          <w:rFonts w:ascii="Arial Narrow" w:hAnsi="Arial Narrow"/>
          <w:sz w:val="24"/>
          <w:szCs w:val="24"/>
        </w:rPr>
        <w:t xml:space="preserve"> о способе доставки пенсии. Кабинет размещен на официальном сайте Пенсионного фонда Российской Федерации, доступ к информации в нем получают пользователи, прошедшие регистрацию в Единой системе идентификации и аутентификации (ЕСИА) или на портале государственных услуг.</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 xml:space="preserve">В рамках совершенствования организации взаимодействия с застрахованными лицами и повышения </w:t>
      </w:r>
      <w:proofErr w:type="spellStart"/>
      <w:r w:rsidRPr="00C30E67">
        <w:rPr>
          <w:rFonts w:ascii="Arial Narrow" w:hAnsi="Arial Narrow"/>
          <w:sz w:val="24"/>
          <w:szCs w:val="24"/>
        </w:rPr>
        <w:t>клиентоориентированности</w:t>
      </w:r>
      <w:proofErr w:type="spellEnd"/>
      <w:r w:rsidRPr="00C30E67">
        <w:rPr>
          <w:rFonts w:ascii="Arial Narrow" w:hAnsi="Arial Narrow"/>
          <w:sz w:val="24"/>
          <w:szCs w:val="24"/>
        </w:rPr>
        <w:t xml:space="preserve">, а также в целях определения порядка работы территориальных органов Пенсионного фонда Российской Федерации с заявлениями о назначении пенсии и доставке пенсии в форме электронного документа, поступившими через Кабинет, в 2015 г. проведена опытная эксплуатация электронных сервисов по приему заявлений о назначении пенсии </w:t>
      </w:r>
      <w:proofErr w:type="gramStart"/>
      <w:r w:rsidRPr="00C30E67">
        <w:rPr>
          <w:rFonts w:ascii="Arial Narrow" w:hAnsi="Arial Narrow"/>
          <w:sz w:val="24"/>
          <w:szCs w:val="24"/>
        </w:rPr>
        <w:t>и</w:t>
      </w:r>
      <w:proofErr w:type="gramEnd"/>
      <w:r w:rsidRPr="00C30E67">
        <w:rPr>
          <w:rFonts w:ascii="Arial Narrow" w:hAnsi="Arial Narrow"/>
          <w:sz w:val="24"/>
          <w:szCs w:val="24"/>
        </w:rPr>
        <w:t xml:space="preserve"> о доставке пенсии.</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С помощью сервиса «Информирование о пенсионных правах в системе ОПС» каждый гражданин может узнать о количестве пенсионных баллов и длительности стажа, учтенных на его индивидуальном счете в Пенсионном фонде Российской Федерации. Это ключевые параметры, влияющие на размер будущей страховой пенсии в соответствии с новой пенсионной формулой. Сервис предоставляет гражданину возможность получить подробную информацию о периодах своей трудовой деятельности, местах работы, размере начисленных работодателями страховых взносов, которая содержится в базах данных Пенсионного фонда Российской Федерации.</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Все представленные в Кабинете сведения о пенсионных правах граждан сформированы на основе данных, которые Пенсионный фонд Российской Федерации получил от работодателей. Поэтому, если гражданин считает, что какие-либо сведения не учтены или учтены не в полном объеме, у него появляется возможность заблаговременно обратиться к работодателю для уточнения данных и представить их в Пенсионный фонд Российской Федерации.</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 xml:space="preserve">Кроме того, Кабинет предоставляет информацию о пенсионных накоплениях, в том числе данные о добровольных взносах в рамках Программы государственного </w:t>
      </w:r>
      <w:proofErr w:type="spellStart"/>
      <w:r w:rsidRPr="00C30E67">
        <w:rPr>
          <w:rFonts w:ascii="Arial Narrow" w:hAnsi="Arial Narrow"/>
          <w:sz w:val="24"/>
          <w:szCs w:val="24"/>
        </w:rPr>
        <w:t>софинансирования</w:t>
      </w:r>
      <w:proofErr w:type="spellEnd"/>
      <w:r w:rsidRPr="00C30E67">
        <w:rPr>
          <w:rFonts w:ascii="Arial Narrow" w:hAnsi="Arial Narrow"/>
          <w:sz w:val="24"/>
          <w:szCs w:val="24"/>
        </w:rPr>
        <w:t xml:space="preserve"> пенсии.</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 xml:space="preserve">Кабинетом воспользовались более 3,2 млн. пользователей, подано более 150 тыс. заявлений о назначении </w:t>
      </w:r>
      <w:proofErr w:type="gramStart"/>
      <w:r w:rsidRPr="00C30E67">
        <w:rPr>
          <w:rFonts w:ascii="Arial Narrow" w:hAnsi="Arial Narrow"/>
          <w:sz w:val="24"/>
          <w:szCs w:val="24"/>
        </w:rPr>
        <w:t>и</w:t>
      </w:r>
      <w:proofErr w:type="gramEnd"/>
      <w:r w:rsidRPr="00C30E67">
        <w:rPr>
          <w:rFonts w:ascii="Arial Narrow" w:hAnsi="Arial Narrow"/>
          <w:sz w:val="24"/>
          <w:szCs w:val="24"/>
        </w:rPr>
        <w:t xml:space="preserve"> о способе доставки пенсии.</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 xml:space="preserve">С помощью сервиса «Информирование о пенсионном обеспечении </w:t>
      </w:r>
      <w:proofErr w:type="gramStart"/>
      <w:r w:rsidRPr="00C30E67">
        <w:rPr>
          <w:rFonts w:ascii="Arial Narrow" w:hAnsi="Arial Narrow"/>
          <w:sz w:val="24"/>
          <w:szCs w:val="24"/>
        </w:rPr>
        <w:t>и</w:t>
      </w:r>
      <w:proofErr w:type="gramEnd"/>
      <w:r w:rsidRPr="00C30E67">
        <w:rPr>
          <w:rFonts w:ascii="Arial Narrow" w:hAnsi="Arial Narrow"/>
          <w:sz w:val="24"/>
          <w:szCs w:val="24"/>
        </w:rPr>
        <w:t xml:space="preserve"> об установленных социальных выплатах» граждане, являющиеся получателями пенсий и иных выплат, получают информацию о виде, размере установленных им выплат, размере индивидуальных пенсионных коэффициентов, не учтенных при установлении (назначении, перерасчете) страховой пенсии.</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Для владельцев государственного сертификата на материнский (семейный) капитал разработан сервис «Информирование о размере (оставшейся части) материнского (семейного) капитала», позволяющий получить актуальные сведения на дату запроса.</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 xml:space="preserve">С помощью сервиса «Получение выписки из реестра лиц, имеющих право на получение социальной помощи» граждане могут </w:t>
      </w:r>
      <w:proofErr w:type="gramStart"/>
      <w:r w:rsidRPr="00C30E67">
        <w:rPr>
          <w:rFonts w:ascii="Arial Narrow" w:hAnsi="Arial Narrow"/>
          <w:sz w:val="24"/>
          <w:szCs w:val="24"/>
        </w:rPr>
        <w:t>сформировать и распечатать</w:t>
      </w:r>
      <w:proofErr w:type="gramEnd"/>
      <w:r w:rsidRPr="00C30E67">
        <w:rPr>
          <w:rFonts w:ascii="Arial Narrow" w:hAnsi="Arial Narrow"/>
          <w:sz w:val="24"/>
          <w:szCs w:val="24"/>
        </w:rPr>
        <w:t xml:space="preserve"> сведения о своем праве на получение государственной социальной помощи в виде набора социал</w:t>
      </w:r>
      <w:r w:rsidR="00D43B27">
        <w:rPr>
          <w:rFonts w:ascii="Arial Narrow" w:hAnsi="Arial Narrow"/>
          <w:sz w:val="24"/>
          <w:szCs w:val="24"/>
        </w:rPr>
        <w:t>ьных услуг в текущем году и с 1 </w:t>
      </w:r>
      <w:r w:rsidRPr="00C30E67">
        <w:rPr>
          <w:rFonts w:ascii="Arial Narrow" w:hAnsi="Arial Narrow"/>
          <w:sz w:val="24"/>
          <w:szCs w:val="24"/>
        </w:rPr>
        <w:t>января следующего года.</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В 2016 г. в Кабинете появятся новые сервисы. В частности, будут доступны сервисы подачи заявлений:</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о факте возобновления (прекращения) работы и (или) иной деятельности;</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о назначении ежемесячной денежной выплаты;</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о выдаче государственного сертификата на материнский (семейный) капитал;</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о распоряжении средствами (частью средств) на материнский (семейный) капитал.</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Количество заявлений, поступивших в 2015 г. в электронной форме с начала проведения опытной эксплуатации, составляет: о назначении пенсии - более 66 тыс</w:t>
      </w:r>
      <w:r w:rsidR="00D43B27">
        <w:rPr>
          <w:rFonts w:ascii="Arial Narrow" w:hAnsi="Arial Narrow"/>
          <w:sz w:val="24"/>
          <w:szCs w:val="24"/>
        </w:rPr>
        <w:t>., о доставке пенсии – более 47 </w:t>
      </w:r>
      <w:r w:rsidRPr="00C30E67">
        <w:rPr>
          <w:rFonts w:ascii="Arial Narrow" w:hAnsi="Arial Narrow"/>
          <w:sz w:val="24"/>
          <w:szCs w:val="24"/>
        </w:rPr>
        <w:t>тысяч.</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 xml:space="preserve">Доля заявлений, поступивших в форме электронного документа, от общего количества поступивших в территориальные органы Пенсионного фонда Российской Федерации заявлений о назначении </w:t>
      </w:r>
      <w:proofErr w:type="gramStart"/>
      <w:r w:rsidRPr="00C30E67">
        <w:rPr>
          <w:rFonts w:ascii="Arial Narrow" w:hAnsi="Arial Narrow"/>
          <w:sz w:val="24"/>
          <w:szCs w:val="24"/>
        </w:rPr>
        <w:t>и</w:t>
      </w:r>
      <w:proofErr w:type="gramEnd"/>
      <w:r w:rsidRPr="00C30E67">
        <w:rPr>
          <w:rFonts w:ascii="Arial Narrow" w:hAnsi="Arial Narrow"/>
          <w:sz w:val="24"/>
          <w:szCs w:val="24"/>
        </w:rPr>
        <w:t xml:space="preserve"> о доставке пенсии составила в территориальных органах Пенсионного фонда Российской </w:t>
      </w:r>
      <w:r w:rsidRPr="00C30E67">
        <w:rPr>
          <w:rFonts w:ascii="Arial Narrow" w:hAnsi="Arial Narrow"/>
          <w:sz w:val="24"/>
          <w:szCs w:val="24"/>
        </w:rPr>
        <w:lastRenderedPageBreak/>
        <w:t>Федерации по Пензенской области - 31,9%, по Республике Мордовия - 23,9%, по Республике Бурятия - 14,8%, по Республике Татарстан - 13,9%, по Белгородской области - 10,4%.</w:t>
      </w:r>
    </w:p>
    <w:p w:rsidR="00C30E67" w:rsidRPr="00C30E67" w:rsidRDefault="00C30E67" w:rsidP="00622B58">
      <w:pPr>
        <w:pStyle w:val="a3"/>
        <w:tabs>
          <w:tab w:val="clear" w:pos="4153"/>
          <w:tab w:val="clear" w:pos="8306"/>
        </w:tabs>
        <w:ind w:firstLine="567"/>
        <w:jc w:val="both"/>
        <w:rPr>
          <w:rFonts w:ascii="Arial Narrow" w:hAnsi="Arial Narrow"/>
          <w:sz w:val="24"/>
          <w:szCs w:val="24"/>
        </w:rPr>
      </w:pPr>
      <w:proofErr w:type="gramStart"/>
      <w:r w:rsidRPr="00C30E67">
        <w:rPr>
          <w:rFonts w:ascii="Arial Narrow" w:hAnsi="Arial Narrow"/>
          <w:sz w:val="24"/>
          <w:szCs w:val="24"/>
        </w:rPr>
        <w:t>Принимая во внимание результаты указанной опытной эксплуатации, в целях перехода на предоставление государственных услуг с 1 января 2016 г. электронные сервисы «Прием заявления о назначении пенсии» и «Прием заявления о доставке пенсии» введены в постоянную эксплуатацию во всех территориальных органах Пенсионного фонда Российской Федерации, за исключением территориальных органов Пенсионного фонда Российской Федерации в Республике Крым и г. Севастополе.</w:t>
      </w:r>
      <w:proofErr w:type="gramEnd"/>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В 2015 г. введены в промышленную эксплуатацию два новых электронных сервиса Пенсионного фонда Российской Федерации в системе межведомственного электронного взаимодействия:</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1) сервис информирования о состоянии индивидуального лицевого счета в личном кабинете на Едином портале государственных и муниципальных услуг (ЕПГУ) по форме извещения СЗИ-6;</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2) сервис по предоставлению сведений о размере пенсии и социальных выплат по линии Пенсионного фонда Российской Федерации в синхронном режиме.</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 xml:space="preserve">Сервис информирования по форме СЗИ-6 был введен в промышленную эксплуатацию с июня 2015 г. и фактически за полгода его функционирования к нему поступило 1,6 млн. запросов. Такое значительное количество обращений связано также с тем, что с использованием данного сервиса граждане, зарегистрированные на ЕПГУ, получили возможность направлять в электронном виде выписку о состоянии своего лицевого счета в банки вместо справки 2-НДФЛ. Участие ПФР в данном проекте было высоко оценено как </w:t>
      </w:r>
      <w:proofErr w:type="spellStart"/>
      <w:r w:rsidRPr="00C30E67">
        <w:rPr>
          <w:rFonts w:ascii="Arial Narrow" w:hAnsi="Arial Narrow"/>
          <w:sz w:val="24"/>
          <w:szCs w:val="24"/>
        </w:rPr>
        <w:t>Минкомсвязью</w:t>
      </w:r>
      <w:proofErr w:type="spellEnd"/>
      <w:r w:rsidRPr="00C30E67">
        <w:rPr>
          <w:rFonts w:ascii="Arial Narrow" w:hAnsi="Arial Narrow"/>
          <w:sz w:val="24"/>
          <w:szCs w:val="24"/>
        </w:rPr>
        <w:t xml:space="preserve"> России, так и кредитными организациями, участвующими в пилотном проекте, которые сообщают о том, что использование сведений из выписки Пенсионного фонда Российской Федерации позволило значительно сократить невозвратность кредитов.</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Второй новый сервис используют главным образом органы социальной защиты населения для оказания региональных услуг, а также многофункциональные центры (МФЦ) для выдачи гражданам справок о размере пенсии (социальных выплат). Причем, если раньше гражданин вынужден был дважды обращаться в МФЦ: в первый раз для подачи заявления о выдаче справки и второй раз за получением самой справки, то теперь справка выдается при однократном посещении гражданином МФЦ. Сервис также востребован - он был введен в эксплуатацию в сентябре 2015 г. и по состоянию на декабрь 2015 г. на сервисе было зарегистрировано более 130 тыс. обращений.</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 xml:space="preserve">В 2015 г. на ЕПГУ продолжали оказываться услуги </w:t>
      </w:r>
      <w:proofErr w:type="gramStart"/>
      <w:r w:rsidRPr="00C30E67">
        <w:rPr>
          <w:rFonts w:ascii="Arial Narrow" w:hAnsi="Arial Narrow"/>
          <w:sz w:val="24"/>
          <w:szCs w:val="24"/>
        </w:rPr>
        <w:t>по</w:t>
      </w:r>
      <w:proofErr w:type="gramEnd"/>
      <w:r w:rsidRPr="00C30E67">
        <w:rPr>
          <w:rFonts w:ascii="Arial Narrow" w:hAnsi="Arial Narrow"/>
          <w:sz w:val="24"/>
          <w:szCs w:val="24"/>
        </w:rPr>
        <w:t>:</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информированию граждан о предоставлении государственной социальной помощи в виде набора социальных услуг (47 тыс. запросов за 2015 г., в 2014 г. - 6,5 тысяч);</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 xml:space="preserve">приему от застрахованных лиц заявлений о выборе инвестиционного портфеля (управляющей компании), о переходе в НПФ (негосударственный пенсионный фонд) или о переходе в ПФР из НПФ для передачи им средств пенсионных накоплений (не </w:t>
      </w:r>
      <w:proofErr w:type="gramStart"/>
      <w:r w:rsidRPr="00C30E67">
        <w:rPr>
          <w:rFonts w:ascii="Arial Narrow" w:hAnsi="Arial Narrow"/>
          <w:sz w:val="24"/>
          <w:szCs w:val="24"/>
        </w:rPr>
        <w:t>востребована</w:t>
      </w:r>
      <w:proofErr w:type="gramEnd"/>
      <w:r w:rsidRPr="00C30E67">
        <w:rPr>
          <w:rFonts w:ascii="Arial Narrow" w:hAnsi="Arial Narrow"/>
          <w:sz w:val="24"/>
          <w:szCs w:val="24"/>
        </w:rPr>
        <w:t xml:space="preserve"> на ЕПГУ, за 2015 г. было подано не более 200 заявлений).</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С 16 декабря 2015 г. у граждан появилась возможность подачи заявлений по приоритетным государственным услугам:</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1) заявление о назначении страховой пенсии, накопительной пенсии и пенсии по государственному пенсионному обеспечению (16 видов пенсий);</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2) заявление о выдаче государственного сертификата на материнский (семейный) капитал (особенно актуально с учетом продления программы на 2 года);</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3) заявление о распоряжении средствами (частью средств) материнского (семейного) капитала.</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Кроме того, на ЕПГУ реализованы, но не открыты для массовой подачи заявления по следующим услугам:</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1) перерасчет размера пенсии;</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2) перевод с одной пенсии на другую;</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3) выдача дубликата сертификата на материнский (семейный) капитал.</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Опытная эксплуатация этих заявлений начнется с 1 апреля 2016 года.</w:t>
      </w: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В 2015 г. почти в 5 раз увеличилось количество обращений граждан за услугами ПФР в многофункциональные центры (МФЦ) и составило 1652455 обращений.</w:t>
      </w:r>
    </w:p>
    <w:p w:rsidR="00C30E67" w:rsidRDefault="00C30E67" w:rsidP="00622B58">
      <w:pPr>
        <w:pStyle w:val="a3"/>
        <w:tabs>
          <w:tab w:val="clear" w:pos="4153"/>
          <w:tab w:val="clear" w:pos="8306"/>
        </w:tabs>
        <w:ind w:firstLine="567"/>
        <w:jc w:val="both"/>
        <w:rPr>
          <w:rFonts w:ascii="Arial Narrow" w:hAnsi="Arial Narrow"/>
          <w:sz w:val="24"/>
          <w:szCs w:val="24"/>
        </w:rPr>
      </w:pPr>
      <w:proofErr w:type="gramStart"/>
      <w:r w:rsidRPr="00C30E67">
        <w:rPr>
          <w:rFonts w:ascii="Arial Narrow" w:hAnsi="Arial Narrow"/>
          <w:sz w:val="24"/>
          <w:szCs w:val="24"/>
        </w:rPr>
        <w:lastRenderedPageBreak/>
        <w:t>В январе 2016 г. на базе отделений Пенсионного фонда Российской Федерации по Москве и Московской области, Республике Башкортостан, Самарской области и Пензенской области стартовал пилотный проект в части информационного взаимодействия с МФЦ в электронном виде при оказании услуг по первичной регистрации граждан в системе обязательного пенсионного страхования и выдаче государственного сертификата на материнский (семейный) капитал без дублирования документов на бумажных</w:t>
      </w:r>
      <w:proofErr w:type="gramEnd"/>
      <w:r w:rsidRPr="00C30E67">
        <w:rPr>
          <w:rFonts w:ascii="Arial Narrow" w:hAnsi="Arial Narrow"/>
          <w:sz w:val="24"/>
          <w:szCs w:val="24"/>
        </w:rPr>
        <w:t xml:space="preserve"> </w:t>
      </w:r>
      <w:proofErr w:type="gramStart"/>
      <w:r w:rsidRPr="00C30E67">
        <w:rPr>
          <w:rFonts w:ascii="Arial Narrow" w:hAnsi="Arial Narrow"/>
          <w:sz w:val="24"/>
          <w:szCs w:val="24"/>
        </w:rPr>
        <w:t>носителях</w:t>
      </w:r>
      <w:proofErr w:type="gramEnd"/>
      <w:r w:rsidRPr="00C30E67">
        <w:rPr>
          <w:rFonts w:ascii="Arial Narrow" w:hAnsi="Arial Narrow"/>
          <w:sz w:val="24"/>
          <w:szCs w:val="24"/>
        </w:rPr>
        <w:t>.</w:t>
      </w:r>
    </w:p>
    <w:p w:rsidR="00C30E67" w:rsidRPr="00C30E67" w:rsidRDefault="00C30E67" w:rsidP="00C30E67">
      <w:pPr>
        <w:spacing w:line="312" w:lineRule="auto"/>
        <w:ind w:firstLine="567"/>
        <w:jc w:val="both"/>
        <w:rPr>
          <w:rFonts w:ascii="Arial Narrow" w:hAnsi="Arial Narrow"/>
          <w:sz w:val="24"/>
          <w:szCs w:val="24"/>
        </w:rPr>
      </w:pPr>
    </w:p>
    <w:p w:rsidR="00C30E67" w:rsidRPr="00C30E67" w:rsidRDefault="00C30E67" w:rsidP="00C30E67">
      <w:pPr>
        <w:spacing w:line="312" w:lineRule="auto"/>
        <w:ind w:firstLine="567"/>
        <w:jc w:val="both"/>
        <w:rPr>
          <w:rFonts w:ascii="Arial Narrow" w:hAnsi="Arial Narrow"/>
          <w:i/>
          <w:color w:val="1F497D"/>
          <w:sz w:val="24"/>
          <w:szCs w:val="24"/>
        </w:rPr>
      </w:pPr>
      <w:r w:rsidRPr="00C30E67">
        <w:rPr>
          <w:rFonts w:ascii="Arial Narrow" w:hAnsi="Arial Narrow"/>
          <w:i/>
          <w:color w:val="1F497D"/>
          <w:sz w:val="24"/>
          <w:szCs w:val="24"/>
        </w:rPr>
        <w:t xml:space="preserve">Накопительная составляющая </w:t>
      </w:r>
      <w:proofErr w:type="gramStart"/>
      <w:r w:rsidRPr="00C30E67">
        <w:rPr>
          <w:rFonts w:ascii="Arial Narrow" w:hAnsi="Arial Narrow"/>
          <w:i/>
          <w:color w:val="1F497D"/>
          <w:sz w:val="24"/>
          <w:szCs w:val="24"/>
        </w:rPr>
        <w:t>обязательного</w:t>
      </w:r>
      <w:proofErr w:type="gramEnd"/>
      <w:r w:rsidRPr="00C30E67">
        <w:rPr>
          <w:rFonts w:ascii="Arial Narrow" w:hAnsi="Arial Narrow"/>
          <w:i/>
          <w:color w:val="1F497D"/>
          <w:sz w:val="24"/>
          <w:szCs w:val="24"/>
        </w:rPr>
        <w:t xml:space="preserve"> пенсионного страхования</w:t>
      </w:r>
    </w:p>
    <w:p w:rsidR="00C30E67" w:rsidRPr="00C30E67" w:rsidRDefault="00C30E67" w:rsidP="00C30E67">
      <w:pPr>
        <w:spacing w:line="312" w:lineRule="auto"/>
        <w:ind w:firstLine="567"/>
        <w:jc w:val="both"/>
        <w:rPr>
          <w:rFonts w:ascii="Arial Narrow" w:hAnsi="Arial Narrow"/>
          <w:i/>
          <w:sz w:val="24"/>
          <w:szCs w:val="24"/>
        </w:rPr>
      </w:pPr>
    </w:p>
    <w:p w:rsidR="00C30E67" w:rsidRPr="00C30E67" w:rsidRDefault="00C30E67" w:rsidP="00622B58">
      <w:pPr>
        <w:pStyle w:val="a3"/>
        <w:tabs>
          <w:tab w:val="clear" w:pos="4153"/>
          <w:tab w:val="clear" w:pos="8306"/>
        </w:tabs>
        <w:ind w:firstLine="567"/>
        <w:jc w:val="both"/>
        <w:rPr>
          <w:rFonts w:ascii="Arial Narrow" w:hAnsi="Arial Narrow"/>
          <w:sz w:val="24"/>
          <w:szCs w:val="24"/>
        </w:rPr>
      </w:pPr>
      <w:r w:rsidRPr="00C30E67">
        <w:rPr>
          <w:rFonts w:ascii="Arial Narrow" w:hAnsi="Arial Narrow"/>
          <w:sz w:val="24"/>
          <w:szCs w:val="24"/>
        </w:rPr>
        <w:t>С 1 января 2015 г. накопительная часть трудовой пенсии преобразована в самостоятельный вид пенсии - накопительную пенсию.</w:t>
      </w:r>
    </w:p>
    <w:p w:rsidR="00C30E67" w:rsidRPr="00C30E67" w:rsidRDefault="00C30E67" w:rsidP="00622B58">
      <w:pPr>
        <w:pStyle w:val="a3"/>
        <w:tabs>
          <w:tab w:val="clear" w:pos="4153"/>
          <w:tab w:val="clear" w:pos="8306"/>
        </w:tabs>
        <w:ind w:firstLine="567"/>
        <w:jc w:val="both"/>
        <w:rPr>
          <w:rFonts w:ascii="Arial Narrow" w:hAnsi="Arial Narrow"/>
          <w:sz w:val="24"/>
          <w:szCs w:val="24"/>
        </w:rPr>
      </w:pPr>
      <w:proofErr w:type="gramStart"/>
      <w:r w:rsidRPr="00C30E67">
        <w:rPr>
          <w:rFonts w:ascii="Arial Narrow" w:hAnsi="Arial Narrow"/>
          <w:sz w:val="24"/>
          <w:szCs w:val="24"/>
        </w:rPr>
        <w:t>Накопительная пенсия устанавливается лицам, имеющим право на назначение страховой пенсии по старости (достижение общеустановленного возраста: 60 лет для мужчин, 55 лет - для женщин, наличие страхового стажа не менее 15 лет и величины индивидуальных пенсионных коэффициентов в размере не менее 30), при наличии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w:t>
      </w:r>
      <w:proofErr w:type="gramEnd"/>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 xml:space="preserve">Размер накопительной пенсии определяется исходя из суммы средств пенсионных накоплений и величины ожидаемого периода выплаты накопительной пенсии, который до 2016 г. определен как фиксированная величина, а начиная с 2016 г. ежегодно определяется федеральным законом на основании статистических данных о продолжительности жизни получателей накопительной пенсии. </w:t>
      </w:r>
      <w:proofErr w:type="gramStart"/>
      <w:r w:rsidRPr="00462C26">
        <w:rPr>
          <w:rFonts w:ascii="Arial Narrow" w:hAnsi="Arial Narrow"/>
          <w:sz w:val="24"/>
          <w:szCs w:val="24"/>
        </w:rPr>
        <w:t>На 2016 г. в соответствии с Федеральным законом от 29 декабря 2015 г. № 384-ФЗ «Об ожидаемом периоде выплаты накопительной пенсии на 2016 год» и Методикой оценки ожидаемого периода выплаты накопительной пенсии, утвержденной постановлением Правительства Российской Федерации от 2 июня 2015 г. № 531, ожидаемый период выплаты накопительной пенсии установлен в количестве 234 месяцев или 19,5 лет.</w:t>
      </w:r>
      <w:proofErr w:type="gramEnd"/>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Основные правила формирования и расчета размера накопительной пенсии не изменились: указанный размер подлежит корректировке по результатам инвестирования средств выплатного резерва, а также с учетом сформированных после назначения накопительной пенсии средств пенсионных накоплений.</w:t>
      </w:r>
    </w:p>
    <w:p w:rsidR="00C30E67" w:rsidRPr="00462C26" w:rsidRDefault="00C30E67" w:rsidP="00622B58">
      <w:pPr>
        <w:pStyle w:val="a3"/>
        <w:tabs>
          <w:tab w:val="clear" w:pos="4153"/>
          <w:tab w:val="clear" w:pos="8306"/>
        </w:tabs>
        <w:ind w:firstLine="567"/>
        <w:jc w:val="both"/>
        <w:rPr>
          <w:rFonts w:ascii="Arial Narrow" w:hAnsi="Arial Narrow"/>
          <w:sz w:val="24"/>
          <w:szCs w:val="24"/>
        </w:rPr>
      </w:pPr>
      <w:proofErr w:type="gramStart"/>
      <w:r w:rsidRPr="00462C26">
        <w:rPr>
          <w:rFonts w:ascii="Arial Narrow" w:hAnsi="Arial Narrow"/>
          <w:sz w:val="24"/>
          <w:szCs w:val="24"/>
        </w:rPr>
        <w:t>В рамках реализации Стратегии в части реформирования института накопительной составляющей пенсионной системы Федеральным законом от 4 декабря 2013 г. № 351-ФЗ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 (далее - Федеральный закон № 351-ФЗ) установлены правила выбора застрахованными лицами варианта своего пенсионного обеспечения, имея в виду предоставление</w:t>
      </w:r>
      <w:proofErr w:type="gramEnd"/>
      <w:r w:rsidRPr="00462C26">
        <w:rPr>
          <w:rFonts w:ascii="Arial Narrow" w:hAnsi="Arial Narrow"/>
          <w:sz w:val="24"/>
          <w:szCs w:val="24"/>
        </w:rPr>
        <w:t xml:space="preserve"> </w:t>
      </w:r>
      <w:proofErr w:type="gramStart"/>
      <w:r w:rsidRPr="00462C26">
        <w:rPr>
          <w:rFonts w:ascii="Arial Narrow" w:hAnsi="Arial Narrow"/>
          <w:sz w:val="24"/>
          <w:szCs w:val="24"/>
        </w:rPr>
        <w:t>возможности гражданам 1967 г. рождения и моложе до 31 декабря 2015 г. определиться с тем, будет ли у них в дальнейшем финансирование накопительной пенсии</w:t>
      </w:r>
      <w:r w:rsidRPr="00462C26" w:rsidDel="00B31F1B">
        <w:rPr>
          <w:rFonts w:ascii="Arial Narrow" w:hAnsi="Arial Narrow"/>
          <w:sz w:val="24"/>
          <w:szCs w:val="24"/>
        </w:rPr>
        <w:t xml:space="preserve"> </w:t>
      </w:r>
      <w:r w:rsidRPr="00462C26">
        <w:rPr>
          <w:rFonts w:ascii="Arial Narrow" w:hAnsi="Arial Narrow"/>
          <w:sz w:val="24"/>
          <w:szCs w:val="24"/>
        </w:rPr>
        <w:t>осуществляться за счет отчислений от уплачиваемых работодателями страховых взносов в Пенсионный фонд Российской Федерации или индивидуальная часть тарифа страховых взносов в полном объеме будет направлена на финансирование страховой пенсии.</w:t>
      </w:r>
      <w:proofErr w:type="gramEnd"/>
    </w:p>
    <w:p w:rsidR="00C30E67" w:rsidRPr="00462C26" w:rsidRDefault="00C30E67" w:rsidP="00622B58">
      <w:pPr>
        <w:pStyle w:val="a3"/>
        <w:tabs>
          <w:tab w:val="clear" w:pos="4153"/>
          <w:tab w:val="clear" w:pos="8306"/>
        </w:tabs>
        <w:ind w:firstLine="567"/>
        <w:jc w:val="both"/>
        <w:rPr>
          <w:rFonts w:ascii="Arial Narrow" w:hAnsi="Arial Narrow"/>
          <w:sz w:val="24"/>
          <w:szCs w:val="24"/>
        </w:rPr>
      </w:pPr>
      <w:proofErr w:type="gramStart"/>
      <w:r w:rsidRPr="00462C26">
        <w:rPr>
          <w:rFonts w:ascii="Arial Narrow" w:hAnsi="Arial Narrow"/>
          <w:sz w:val="24"/>
          <w:szCs w:val="24"/>
        </w:rPr>
        <w:t>В то же время в соответствии с нормами Федерального закона № 351-ФЗ в 2014-2015 гг. введен «мораторий» на формирование средств пенсионных накоплений за счет отчислений от страховых взносов в Пенсионный фонд Российской Федерации, а также осуществлено перераспределение части тарифа страховых взносов с накопительной в распределительную (страховую) составляющую, при этом полный размер индивидуальной части тарифа страхового взноса, включая страховые взносы на финансирование</w:t>
      </w:r>
      <w:proofErr w:type="gramEnd"/>
      <w:r w:rsidRPr="00462C26">
        <w:rPr>
          <w:rFonts w:ascii="Arial Narrow" w:hAnsi="Arial Narrow"/>
          <w:sz w:val="24"/>
          <w:szCs w:val="24"/>
        </w:rPr>
        <w:t xml:space="preserve"> накопительной пенсии, направляется на финансирование страховой пенсии в распределительной составляющей пенсионной системы без изменения размера тарифа страховых взносов на обязательное пенсионное страхование.</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 xml:space="preserve">Указанный «мораторий» был введен как временная мера, с целью недопущения снижения пенсионных прав граждан, формирующих накопительную пенсию, и был направлен на ускорение </w:t>
      </w:r>
      <w:r w:rsidRPr="00462C26">
        <w:rPr>
          <w:rFonts w:ascii="Arial Narrow" w:hAnsi="Arial Narrow"/>
          <w:sz w:val="24"/>
          <w:szCs w:val="24"/>
        </w:rPr>
        <w:lastRenderedPageBreak/>
        <w:t>процесса создания в 2014-2015 гг. системы гарантирования сохранности пенсионных накоплений в условиях замедления экономики и прогнозируемого снижения доходности от инвестирования пенсионных накоплений.</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 xml:space="preserve">Вместе с тем, с учетом социально-экономической ситуации и в целях обеспечения бюджетной стабильности было принято решение о продлении введенного Федеральным законом № 351-ФЗ «моратория» и на 2016 г., в </w:t>
      </w:r>
      <w:proofErr w:type="gramStart"/>
      <w:r w:rsidRPr="00462C26">
        <w:rPr>
          <w:rFonts w:ascii="Arial Narrow" w:hAnsi="Arial Narrow"/>
          <w:sz w:val="24"/>
          <w:szCs w:val="24"/>
        </w:rPr>
        <w:t>связи</w:t>
      </w:r>
      <w:proofErr w:type="gramEnd"/>
      <w:r w:rsidRPr="00462C26">
        <w:rPr>
          <w:rFonts w:ascii="Arial Narrow" w:hAnsi="Arial Narrow"/>
          <w:sz w:val="24"/>
          <w:szCs w:val="24"/>
        </w:rPr>
        <w:t xml:space="preserve"> с чем принят Федеральный закон от 14 декабря 2015 г. № 373-ФЗ «О внесении изменений в статью 33.3 Федерального закона «Об обязательном пенсионном страховании в Российской Федерации» и Федеральный закон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По состоянию на 1 января 2016 г., начиная с 1 июля 2012 г., Пенсионным фондом Российской Федерации вынесено 5991435 решений о назначении выплат за счет средств пенсионных накоплений, основная часть которых (около 99,4%) касается единовременной выплаты средств пенсионных накоплений и второй единовременной выплаты средств пенсионных накоплений.</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Средняя сумма выплаты за счет средств пенсионных накоплений составила: по накопительной пенсии - 692,55 рубля по срочной пенсионной выплате - 916,11 рублей, по единовременной выплате средств пенсионных накоплений - 9976,58 рублей, по второй единовременной выплате средств пенсионных накоплений- 22395,39 рублей.</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 xml:space="preserve">Новым пенсионным законодательством внесен ряд изменений в части формирования пенсионных прав в системе обязательного пенсионного страхования </w:t>
      </w:r>
      <w:proofErr w:type="spellStart"/>
      <w:r w:rsidRPr="00462C26">
        <w:rPr>
          <w:rFonts w:ascii="Arial Narrow" w:hAnsi="Arial Narrow"/>
          <w:sz w:val="24"/>
          <w:szCs w:val="24"/>
        </w:rPr>
        <w:t>самозанятых</w:t>
      </w:r>
      <w:proofErr w:type="spellEnd"/>
      <w:r w:rsidRPr="00462C26">
        <w:rPr>
          <w:rFonts w:ascii="Arial Narrow" w:hAnsi="Arial Narrow"/>
          <w:sz w:val="24"/>
          <w:szCs w:val="24"/>
        </w:rPr>
        <w:t xml:space="preserve"> граждан.</w:t>
      </w:r>
    </w:p>
    <w:p w:rsidR="00C30E67" w:rsidRPr="00462C26" w:rsidRDefault="00C30E67" w:rsidP="00622B58">
      <w:pPr>
        <w:pStyle w:val="a3"/>
        <w:tabs>
          <w:tab w:val="clear" w:pos="4153"/>
          <w:tab w:val="clear" w:pos="8306"/>
        </w:tabs>
        <w:ind w:firstLine="567"/>
        <w:jc w:val="both"/>
        <w:rPr>
          <w:rFonts w:ascii="Arial Narrow" w:hAnsi="Arial Narrow"/>
          <w:sz w:val="24"/>
          <w:szCs w:val="24"/>
        </w:rPr>
      </w:pPr>
      <w:proofErr w:type="gramStart"/>
      <w:r w:rsidRPr="00462C26">
        <w:rPr>
          <w:rFonts w:ascii="Arial Narrow" w:hAnsi="Arial Narrow"/>
          <w:sz w:val="24"/>
          <w:szCs w:val="24"/>
        </w:rPr>
        <w:t xml:space="preserve">С 1 января 2015 г. </w:t>
      </w:r>
      <w:proofErr w:type="spellStart"/>
      <w:r w:rsidRPr="00462C26">
        <w:rPr>
          <w:rFonts w:ascii="Arial Narrow" w:hAnsi="Arial Narrow"/>
          <w:sz w:val="24"/>
          <w:szCs w:val="24"/>
        </w:rPr>
        <w:t>самозанятым</w:t>
      </w:r>
      <w:proofErr w:type="spellEnd"/>
      <w:r w:rsidRPr="00462C26">
        <w:rPr>
          <w:rFonts w:ascii="Arial Narrow" w:hAnsi="Arial Narrow"/>
          <w:sz w:val="24"/>
          <w:szCs w:val="24"/>
        </w:rPr>
        <w:t xml:space="preserve"> гражданам предоставляется право добровольно (в соответствии со статьей 29 Федерального закона от 15 декабря 2001 г. № 167-ФЗ «Об обязательном пенсионном страховании в Российской Федерации») уплачивать страховые взносы в части, превышающей уплачиваемый ими фиксированный размер страховых взносов, но в общей сложности не более размера, определяемого как произведение восьмикратного минимального размера оплаты труда, установленного федеральным законом</w:t>
      </w:r>
      <w:proofErr w:type="gramEnd"/>
      <w:r w:rsidRPr="00462C26">
        <w:rPr>
          <w:rFonts w:ascii="Arial Narrow" w:hAnsi="Arial Narrow"/>
          <w:sz w:val="24"/>
          <w:szCs w:val="24"/>
        </w:rPr>
        <w:t xml:space="preserve"> на начало финансового года, за который уплачиваются страховые взносы, и тарифа страховых взносов в Пенсионный фонд Российской Федерации, увеличенное в 12 раз.</w:t>
      </w:r>
    </w:p>
    <w:p w:rsidR="00C30E67" w:rsidRPr="00462C26" w:rsidRDefault="00C30E67" w:rsidP="00622B58">
      <w:pPr>
        <w:pStyle w:val="a3"/>
        <w:tabs>
          <w:tab w:val="clear" w:pos="4153"/>
          <w:tab w:val="clear" w:pos="8306"/>
        </w:tabs>
        <w:ind w:firstLine="567"/>
        <w:jc w:val="both"/>
        <w:rPr>
          <w:rFonts w:ascii="Arial Narrow" w:hAnsi="Arial Narrow"/>
          <w:sz w:val="24"/>
          <w:szCs w:val="24"/>
        </w:rPr>
      </w:pPr>
      <w:proofErr w:type="gramStart"/>
      <w:r w:rsidRPr="00462C26">
        <w:rPr>
          <w:rFonts w:ascii="Arial Narrow" w:hAnsi="Arial Narrow"/>
          <w:sz w:val="24"/>
          <w:szCs w:val="24"/>
        </w:rPr>
        <w:t xml:space="preserve">При этом минимальный размер страховых взносов </w:t>
      </w:r>
      <w:proofErr w:type="spellStart"/>
      <w:r w:rsidRPr="00462C26">
        <w:rPr>
          <w:rFonts w:ascii="Arial Narrow" w:hAnsi="Arial Narrow"/>
          <w:sz w:val="24"/>
          <w:szCs w:val="24"/>
        </w:rPr>
        <w:t>самозанятых</w:t>
      </w:r>
      <w:proofErr w:type="spellEnd"/>
      <w:r w:rsidRPr="00462C26">
        <w:rPr>
          <w:rFonts w:ascii="Arial Narrow" w:hAnsi="Arial Narrow"/>
          <w:sz w:val="24"/>
          <w:szCs w:val="24"/>
        </w:rPr>
        <w:t xml:space="preserve"> граждан определяется как произведение двукратного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пунктом 1 части 2 статьи 12 Федерального закона от 24 июля 2009 г. № 212-ФЗ «О страховых взносах в Пенсионный фонд Российской Федерации</w:t>
      </w:r>
      <w:proofErr w:type="gramEnd"/>
      <w:r w:rsidRPr="00462C26">
        <w:rPr>
          <w:rFonts w:ascii="Arial Narrow" w:hAnsi="Arial Narrow"/>
          <w:sz w:val="24"/>
          <w:szCs w:val="24"/>
        </w:rPr>
        <w:t xml:space="preserve">, Фонд </w:t>
      </w:r>
      <w:proofErr w:type="gramStart"/>
      <w:r w:rsidRPr="00462C26">
        <w:rPr>
          <w:rFonts w:ascii="Arial Narrow" w:hAnsi="Arial Narrow"/>
          <w:sz w:val="24"/>
          <w:szCs w:val="24"/>
        </w:rPr>
        <w:t>социального</w:t>
      </w:r>
      <w:proofErr w:type="gramEnd"/>
      <w:r w:rsidRPr="00462C26">
        <w:rPr>
          <w:rFonts w:ascii="Arial Narrow" w:hAnsi="Arial Narrow"/>
          <w:sz w:val="24"/>
          <w:szCs w:val="24"/>
        </w:rPr>
        <w:t xml:space="preserve"> страхования, Федеральный фонд обязательного медицинского страхования», увеличенные в 12 раз.</w:t>
      </w:r>
    </w:p>
    <w:p w:rsidR="00C30E67"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Периоды уплаты страховых взносов указанными лицами засчитываются в страховой стаж. Продолжительность засчитываемых в страховой стаж периодов уплаты страховых взносов не может составлять более половины страхового стажа, требуемого для назначения страховой пенсии по старости.</w:t>
      </w:r>
    </w:p>
    <w:p w:rsidR="00462C26" w:rsidRPr="00462C26" w:rsidRDefault="00462C26" w:rsidP="00462C26">
      <w:pPr>
        <w:spacing w:line="312" w:lineRule="auto"/>
        <w:ind w:firstLine="567"/>
        <w:jc w:val="both"/>
        <w:rPr>
          <w:rFonts w:ascii="Arial Narrow" w:hAnsi="Arial Narrow"/>
          <w:sz w:val="24"/>
          <w:szCs w:val="24"/>
        </w:rPr>
      </w:pPr>
    </w:p>
    <w:p w:rsidR="00C30E67" w:rsidRPr="00462C26" w:rsidRDefault="00C30E67" w:rsidP="00462C26">
      <w:pPr>
        <w:spacing w:line="312" w:lineRule="auto"/>
        <w:ind w:firstLine="567"/>
        <w:jc w:val="both"/>
        <w:rPr>
          <w:rFonts w:ascii="Arial Narrow" w:hAnsi="Arial Narrow"/>
          <w:i/>
          <w:color w:val="1F497D"/>
          <w:sz w:val="24"/>
          <w:szCs w:val="24"/>
        </w:rPr>
      </w:pPr>
      <w:r w:rsidRPr="00462C26">
        <w:rPr>
          <w:rFonts w:ascii="Arial Narrow" w:hAnsi="Arial Narrow"/>
          <w:i/>
          <w:color w:val="1F497D"/>
          <w:sz w:val="24"/>
          <w:szCs w:val="24"/>
        </w:rPr>
        <w:t>Совершенствование законодательства о пенсионном обеспечении</w:t>
      </w:r>
    </w:p>
    <w:p w:rsidR="00C30E67" w:rsidRPr="00462C26" w:rsidRDefault="00C30E67" w:rsidP="00622B58">
      <w:pPr>
        <w:pStyle w:val="a3"/>
        <w:tabs>
          <w:tab w:val="clear" w:pos="4153"/>
          <w:tab w:val="clear" w:pos="8306"/>
        </w:tabs>
        <w:ind w:firstLine="567"/>
        <w:jc w:val="both"/>
        <w:rPr>
          <w:rFonts w:ascii="Arial Narrow" w:hAnsi="Arial Narrow"/>
          <w:sz w:val="24"/>
          <w:szCs w:val="24"/>
        </w:rPr>
      </w:pPr>
      <w:proofErr w:type="gramStart"/>
      <w:r w:rsidRPr="00462C26">
        <w:rPr>
          <w:rFonts w:ascii="Arial Narrow" w:hAnsi="Arial Narrow"/>
          <w:sz w:val="24"/>
          <w:szCs w:val="24"/>
        </w:rPr>
        <w:t>В 2015 г. была продолжена работа по подготовке нормативных правовых актов в соответствии с планами-графиками разработки проектов нормативных правовых актов Правительства Российской Федерации и Минтруда России в целях обеспечения реализации положений федеральных законов от 28 декабря 2013 г. № 400-ФЗ «О страховых пенсиях» и № 424-ФЗ «О накопительной пенсии», а также по реализации Федерального закона от 21 июля 2014 г. № 216-ФЗ «О</w:t>
      </w:r>
      <w:proofErr w:type="gramEnd"/>
      <w:r w:rsidRPr="00462C26">
        <w:rPr>
          <w:rFonts w:ascii="Arial Narrow" w:hAnsi="Arial Narrow"/>
          <w:sz w:val="24"/>
          <w:szCs w:val="24"/>
        </w:rPr>
        <w:t xml:space="preserve"> </w:t>
      </w:r>
      <w:proofErr w:type="gramStart"/>
      <w:r w:rsidRPr="00462C26">
        <w:rPr>
          <w:rFonts w:ascii="Arial Narrow" w:hAnsi="Arial Narrow"/>
          <w:sz w:val="24"/>
          <w:szCs w:val="24"/>
        </w:rPr>
        <w:t>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w:t>
      </w:r>
      <w:proofErr w:type="gramEnd"/>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В целях реализации указанных федеральных законов были приняты следующие постановления Правительства Российской Федерации:</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lastRenderedPageBreak/>
        <w:t>от 18 марта 2015 г. № 249 «Об утверждении Правил установления и выплаты повышения фиксированной выплаты к страховой пенсии лицам, проживающим в районах Крайнего Севера и приравненных к ним местностях»;</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от 11 июня 2015 г. № 587 «О требованиях к кредитным организациям, в которых организациями почтовой связи и иными организациями, занимающимися доставкой страховых пенсий, открываются счета для зачисления средств бюджета Пенсионного фонда Российской Федерации, предназначенных для выплаты страховых пенсий»;</w:t>
      </w:r>
    </w:p>
    <w:p w:rsidR="00C30E67" w:rsidRPr="00462C26" w:rsidRDefault="00C30E67" w:rsidP="00622B58">
      <w:pPr>
        <w:pStyle w:val="a3"/>
        <w:tabs>
          <w:tab w:val="clear" w:pos="4153"/>
          <w:tab w:val="clear" w:pos="8306"/>
        </w:tabs>
        <w:ind w:firstLine="567"/>
        <w:jc w:val="both"/>
        <w:rPr>
          <w:rFonts w:ascii="Arial Narrow" w:hAnsi="Arial Narrow"/>
          <w:sz w:val="24"/>
          <w:szCs w:val="24"/>
        </w:rPr>
      </w:pPr>
      <w:proofErr w:type="gramStart"/>
      <w:r w:rsidRPr="00462C26">
        <w:rPr>
          <w:rFonts w:ascii="Arial Narrow" w:hAnsi="Arial Narrow"/>
          <w:sz w:val="24"/>
          <w:szCs w:val="24"/>
        </w:rPr>
        <w:t>от 4 августа 2015 г. № 790 «О внесении изменений в некоторые акты Правительства Российской Федерации и признании утратившим силу постановления Правитель</w:t>
      </w:r>
      <w:r w:rsidR="00D43B27">
        <w:rPr>
          <w:rFonts w:ascii="Arial Narrow" w:hAnsi="Arial Narrow"/>
          <w:sz w:val="24"/>
          <w:szCs w:val="24"/>
        </w:rPr>
        <w:t>ства Российской Федерации от 11 </w:t>
      </w:r>
      <w:r w:rsidRPr="00462C26">
        <w:rPr>
          <w:rFonts w:ascii="Arial Narrow" w:hAnsi="Arial Narrow"/>
          <w:sz w:val="24"/>
          <w:szCs w:val="24"/>
        </w:rPr>
        <w:t>февраля 2002 г. № 97», которым вносятся изменения в ряд постановлений Правительства Российской Федерации, содержащих отсылочные нормы на Федеральный закон от 17 декабря 2001 г. № 173-ФЗ «О трудовых пенсиях в Российской Федерации», утративший силу с 1</w:t>
      </w:r>
      <w:proofErr w:type="gramEnd"/>
      <w:r w:rsidRPr="00462C26">
        <w:rPr>
          <w:rFonts w:ascii="Arial Narrow" w:hAnsi="Arial Narrow"/>
          <w:sz w:val="24"/>
          <w:szCs w:val="24"/>
        </w:rPr>
        <w:t xml:space="preserve"> января 2015 г., а также изменений, направленных на приведение терминологии, используемой в этих постановлениях, в соответствие с положениями нового пенсионного законодательства;</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от 1 октября 2015 г. № 1049 «Об утверждении перечня малочисленных народов Севера и перечня районов проживания малочисленных народов Севера в целях установления социальной пенсии по старости».</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Принят приказ Минтруда России от 8 сентября 2015 г. № 616н «Об утверждении Правил ведения пенсионной документации».</w:t>
      </w:r>
    </w:p>
    <w:p w:rsidR="00C30E67" w:rsidRPr="0003767C" w:rsidRDefault="00C30E67" w:rsidP="00C30E67">
      <w:pPr>
        <w:widowControl w:val="0"/>
        <w:autoSpaceDE w:val="0"/>
        <w:autoSpaceDN w:val="0"/>
        <w:adjustRightInd w:val="0"/>
        <w:spacing w:line="312" w:lineRule="auto"/>
        <w:ind w:firstLine="567"/>
        <w:jc w:val="both"/>
        <w:rPr>
          <w:i/>
          <w:szCs w:val="28"/>
        </w:rPr>
      </w:pPr>
    </w:p>
    <w:p w:rsidR="00C30E67" w:rsidRPr="00462C26" w:rsidRDefault="00C30E67" w:rsidP="00462C26">
      <w:pPr>
        <w:spacing w:line="312" w:lineRule="auto"/>
        <w:ind w:firstLine="567"/>
        <w:jc w:val="both"/>
        <w:rPr>
          <w:rFonts w:ascii="Arial Narrow" w:hAnsi="Arial Narrow"/>
          <w:b/>
          <w:i/>
          <w:sz w:val="24"/>
          <w:szCs w:val="24"/>
        </w:rPr>
      </w:pPr>
      <w:r w:rsidRPr="00462C26">
        <w:rPr>
          <w:rFonts w:ascii="Arial Narrow" w:hAnsi="Arial Narrow"/>
          <w:b/>
          <w:i/>
          <w:sz w:val="24"/>
          <w:szCs w:val="24"/>
        </w:rPr>
        <w:t>Задачи на 2016 год</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С 1 апреля 2016 г. на 4% проиндексированы пенсии по государственному пенсионному обеспечению, в том числе социальные. Это повышение будет распространяться на всех получателей пенсии по государственному пенсионному обеспечению независимо от факта работы (работающим и неработающим). В итоге в 2016 г. среднегодовой размер социальной пенсии составит 8562 рубля.</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По итогам первого полугодия 2016 г. с учетом ситуации, складывающейся в экономике и социальной сфере, может быть осуществлена корректировка стоимости одного пенсионного коэффициента, фиксированной выплаты к страховой пенсии, а также индексация размеров социальных пенсий.</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Всем неработающим пенсионерам будет производиться социальная доплата к пенсии до уровня прожиточного минимума пенсионера в регионе проживания.</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В соответствии с положениями Стратегии, обозначившей необходимость реформирования института досрочных пенсий, в целях законодательного закрепления механизмов стимулирования работодателей и работников к созданию и участию в пенсионных системах досрочного негосударственного пенсионного обеспечения (ДНПО) Минтрудом России с участием других государственных органов и различных организаций подготовлены проекты федеральных законов, предусматривающие:</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учет объединенного специального стажа работника для целей приобретения права на досрочную государственную и негосударственную пенсии;</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освобождение работодателей, создавших системы ДНПО и уплачивающих в рамках указанных систем пенсионные взносы за своих работников, от уплаты страховых взносов в Пенсионный фонд Российской Федерации по дополнительным тарифам;</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 xml:space="preserve">переориентирование действующей программы </w:t>
      </w:r>
      <w:proofErr w:type="spellStart"/>
      <w:r w:rsidRPr="00462C26">
        <w:rPr>
          <w:rFonts w:ascii="Arial Narrow" w:hAnsi="Arial Narrow"/>
          <w:sz w:val="24"/>
          <w:szCs w:val="24"/>
        </w:rPr>
        <w:t>софинансирования</w:t>
      </w:r>
      <w:proofErr w:type="spellEnd"/>
      <w:r w:rsidRPr="00462C26">
        <w:rPr>
          <w:rFonts w:ascii="Arial Narrow" w:hAnsi="Arial Narrow"/>
          <w:sz w:val="24"/>
          <w:szCs w:val="24"/>
        </w:rPr>
        <w:t xml:space="preserve"> на поддержку создания досрочных пенсионных систем посредством осуществления государственного </w:t>
      </w:r>
      <w:proofErr w:type="spellStart"/>
      <w:r w:rsidRPr="00462C26">
        <w:rPr>
          <w:rFonts w:ascii="Arial Narrow" w:hAnsi="Arial Narrow"/>
          <w:sz w:val="24"/>
          <w:szCs w:val="24"/>
        </w:rPr>
        <w:t>софинансирования</w:t>
      </w:r>
      <w:proofErr w:type="spellEnd"/>
      <w:r w:rsidRPr="00462C26">
        <w:rPr>
          <w:rFonts w:ascii="Arial Narrow" w:hAnsi="Arial Narrow"/>
          <w:sz w:val="24"/>
          <w:szCs w:val="24"/>
        </w:rPr>
        <w:t xml:space="preserve"> добровольных взносов работников;</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предоставление налоговых льгот для работников и работодателей.</w:t>
      </w:r>
    </w:p>
    <w:p w:rsidR="00C30E67" w:rsidRPr="00462C26" w:rsidRDefault="00C30E67" w:rsidP="00622B58">
      <w:pPr>
        <w:pStyle w:val="a3"/>
        <w:tabs>
          <w:tab w:val="clear" w:pos="4153"/>
          <w:tab w:val="clear" w:pos="8306"/>
        </w:tabs>
        <w:ind w:firstLine="567"/>
        <w:jc w:val="both"/>
        <w:rPr>
          <w:rFonts w:ascii="Arial Narrow" w:hAnsi="Arial Narrow"/>
          <w:sz w:val="24"/>
          <w:szCs w:val="24"/>
        </w:rPr>
      </w:pPr>
      <w:proofErr w:type="gramStart"/>
      <w:r w:rsidRPr="00462C26">
        <w:rPr>
          <w:rFonts w:ascii="Arial Narrow" w:hAnsi="Arial Narrow"/>
          <w:sz w:val="24"/>
          <w:szCs w:val="24"/>
        </w:rPr>
        <w:t>В рамках указанных проектов федеральных законов предусмотрено положение о том, что за работниками, занятыми на рабочих местах с вредными, опасными условиями труда, сохраняется право на назначение и выплату досрочных страховых пенсий в рамках обязательного пенсионного страхования в части, пропорциональной специальному стажу, в течение которого в Пенсионный фонд Российской Федерации уплачивались взносы по дополнительным тарифам.</w:t>
      </w:r>
      <w:proofErr w:type="gramEnd"/>
      <w:r w:rsidRPr="00462C26">
        <w:rPr>
          <w:rFonts w:ascii="Arial Narrow" w:hAnsi="Arial Narrow"/>
          <w:sz w:val="24"/>
          <w:szCs w:val="24"/>
        </w:rPr>
        <w:t xml:space="preserve"> При этом в специальный </w:t>
      </w:r>
      <w:r w:rsidRPr="00462C26">
        <w:rPr>
          <w:rFonts w:ascii="Arial Narrow" w:hAnsi="Arial Narrow"/>
          <w:sz w:val="24"/>
          <w:szCs w:val="24"/>
        </w:rPr>
        <w:lastRenderedPageBreak/>
        <w:t>стаж, дающий право на назначение досрочных страховых пенсий, предполагается включать периоды работы работника во вредных, опасных условиях, за которые, работодатель уплачивал пенсионные взносы в рамках созданной у него системы ДНПО.</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Кроме того, предлагается сохранить за работниками, получившими право на негосударственную досрочную пенсию, также право на получение фиксированной выплаты к страховой пенсии в рамках обязательного пенсионного страхования.</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Проекты законов планируется внести в Госдуму в 2016 году.</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Одним из основных направлений деятельности в области персонифицированного учета является обеспечение качества информационной базы системы персонифицированного учета в условиях, когда страховой номер индивидуального лицевого счета (СНИЛС) становится единым идентификатором персональных данных граждан в системе межведомственного электронного взаимодействия в целях оказания государственных и муниципальных услуг.</w:t>
      </w:r>
    </w:p>
    <w:p w:rsidR="00C30E67" w:rsidRPr="00462C26" w:rsidRDefault="00C30E67" w:rsidP="00622B58">
      <w:pPr>
        <w:pStyle w:val="a3"/>
        <w:tabs>
          <w:tab w:val="clear" w:pos="4153"/>
          <w:tab w:val="clear" w:pos="8306"/>
        </w:tabs>
        <w:ind w:firstLine="567"/>
        <w:jc w:val="both"/>
        <w:rPr>
          <w:rFonts w:ascii="Arial Narrow" w:hAnsi="Arial Narrow"/>
          <w:sz w:val="24"/>
          <w:szCs w:val="24"/>
        </w:rPr>
      </w:pPr>
      <w:proofErr w:type="gramStart"/>
      <w:r w:rsidRPr="00462C26">
        <w:rPr>
          <w:rFonts w:ascii="Arial Narrow" w:hAnsi="Arial Narrow"/>
          <w:sz w:val="24"/>
          <w:szCs w:val="24"/>
        </w:rPr>
        <w:t>В соответствии с положениями Стратегии, обозначившей необходимость проведения работы по совершенствованию системы персонифицированного учета граждан в системе обязательного пенсионного страхования, Минтрудом России в 2015 г. подготовлен проект федерального закона «О внесении изменений в отдельные законодательные акты Российской Федерации в части совершенствования индивидуального (персонифицированного) учета в системе обязательного пенсионного страхования», которым предусматривается:</w:t>
      </w:r>
      <w:proofErr w:type="gramEnd"/>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определение СНИЛС в качестве идентификатора при предоставлении государственных и муниципальных услуг;</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введение уведомительного порядка регистрации в качестве застрахованного лица;</w:t>
      </w:r>
    </w:p>
    <w:p w:rsidR="00C30E67" w:rsidRPr="00462C26" w:rsidRDefault="00C30E67" w:rsidP="00622B58">
      <w:pPr>
        <w:pStyle w:val="a3"/>
        <w:tabs>
          <w:tab w:val="clear" w:pos="4153"/>
          <w:tab w:val="clear" w:pos="8306"/>
        </w:tabs>
        <w:ind w:firstLine="567"/>
        <w:jc w:val="both"/>
        <w:rPr>
          <w:rFonts w:ascii="Arial Narrow" w:hAnsi="Arial Narrow"/>
          <w:sz w:val="24"/>
          <w:szCs w:val="24"/>
        </w:rPr>
      </w:pPr>
      <w:proofErr w:type="gramStart"/>
      <w:r w:rsidRPr="00462C26">
        <w:rPr>
          <w:rFonts w:ascii="Arial Narrow" w:hAnsi="Arial Narrow"/>
          <w:sz w:val="24"/>
          <w:szCs w:val="24"/>
        </w:rPr>
        <w:t>информационное взаимодействие Пенсионного фонда Российской Федерации с органами государственной власти субъектов Российской Федерации, государственными внебюджетными фондами (в том числе Федеральным фондом обязательного медицинского страхования), федеральными органами исполнительной власти по передаче необходимых сведений, которое будет осуществляться, в том числе, в электронной форме посредством Единой системы межведомственного электронного взаимодействия, что позволит более эффективно наладить механизм принятия управленческих решений, как в сфере пенсионного</w:t>
      </w:r>
      <w:proofErr w:type="gramEnd"/>
      <w:r w:rsidRPr="00462C26">
        <w:rPr>
          <w:rFonts w:ascii="Arial Narrow" w:hAnsi="Arial Narrow"/>
          <w:sz w:val="24"/>
          <w:szCs w:val="24"/>
        </w:rPr>
        <w:t xml:space="preserve"> обеспечения граждан, так и при осуществлении иных государственных и муниципальных функций и планировании;</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информационное взаимодействие Пенсионного фонда Российской Федерации с кредитными организациями в целях обеспечения доступа к информации, необходимой гражданам при получении услуг кредитных организаций;</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 xml:space="preserve">переход с 2018 г. от </w:t>
      </w:r>
      <w:proofErr w:type="gramStart"/>
      <w:r w:rsidRPr="00462C26">
        <w:rPr>
          <w:rFonts w:ascii="Arial Narrow" w:hAnsi="Arial Narrow"/>
          <w:sz w:val="24"/>
          <w:szCs w:val="24"/>
        </w:rPr>
        <w:t>ежеквартального</w:t>
      </w:r>
      <w:proofErr w:type="gramEnd"/>
      <w:r w:rsidRPr="00462C26">
        <w:rPr>
          <w:rFonts w:ascii="Arial Narrow" w:hAnsi="Arial Narrow"/>
          <w:sz w:val="24"/>
          <w:szCs w:val="24"/>
        </w:rPr>
        <w:t xml:space="preserve"> к ежемесячному представлению работодателями отчетности в Пенсионный фонд Российской Федерации.</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В 2016 г. планируется расширить перечень государственных услуг Пенсионного фонда Российской Федерации, заявление по которым можно будет подать на ЕПГУ, а именно:</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выплата страховых пенсий, накопительной пенсии и пенсий по государственному пенсионному обеспечению (в части заявлений о доставке пенсии);</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установление ежемесячной денежной выплаты;</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установление федеральной социальной доплаты к пенсии;</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предоставление компенсации стоимости расходов на проезд к месту отдыха и обратно пенсионерам, проживающим в районах Крайнего Севера;</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прием заявлений (уведомления) от застрахованных лиц в целях реализации ими прав при формировании и инвестировании средств пенсионных накоплений;</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установление и выплата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установление и выплата дополнительного ежемесячного материального обеспечения за выдающиеся достижения и особые заслуги перед Российской Федерацией;</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прием от застрахованных лиц заявлений об обмене или о выдаче дубликата страхового свидетельства.</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lastRenderedPageBreak/>
        <w:t>В 2016 г. будут продолжены мероприятия по увеличению пенсий. С 1 февраля 2016 г. осуществлена индексация всех видов страховых пенсий неработающим пенсионерам на 4%. Размер фиксированной выплаты после индексации составляет 4558,93 рублей в месяц, стоимость пенсионного балла - 74,27 рубля (в 2015 г. - 71,41 рубль). В результате индексации средний размер страховой пенсии по старости с учетом фиксированной выплаты составляет 13,1 тыс. рублей.</w:t>
      </w:r>
    </w:p>
    <w:p w:rsidR="00C30E67" w:rsidRPr="00462C26" w:rsidRDefault="00C30E67" w:rsidP="00622B58">
      <w:pPr>
        <w:pStyle w:val="a3"/>
        <w:tabs>
          <w:tab w:val="clear" w:pos="4153"/>
          <w:tab w:val="clear" w:pos="8306"/>
        </w:tabs>
        <w:ind w:firstLine="567"/>
        <w:jc w:val="both"/>
        <w:rPr>
          <w:rFonts w:ascii="Arial Narrow" w:hAnsi="Arial Narrow"/>
          <w:sz w:val="24"/>
          <w:szCs w:val="24"/>
        </w:rPr>
      </w:pPr>
      <w:r w:rsidRPr="00462C26">
        <w:rPr>
          <w:rFonts w:ascii="Arial Narrow" w:hAnsi="Arial Narrow"/>
          <w:sz w:val="24"/>
          <w:szCs w:val="24"/>
        </w:rPr>
        <w:t>Важной особенностью этой индексации страховых пенсий является то, что она распространяется на страховые пенсии только неработающих пенсионеров. Неработающим считается пенсионер, который не осуществлял трудовую деятельность по состоянию на 30 сентября 2015 года.</w:t>
      </w:r>
    </w:p>
    <w:p w:rsidR="004C21F4" w:rsidRPr="004C21F4" w:rsidRDefault="004C21F4" w:rsidP="004C21F4">
      <w:pPr>
        <w:ind w:firstLine="0"/>
        <w:jc w:val="center"/>
        <w:rPr>
          <w:rFonts w:ascii="Arial Narrow" w:hAnsi="Arial Narrow"/>
          <w:sz w:val="24"/>
          <w:szCs w:val="24"/>
        </w:rPr>
      </w:pPr>
    </w:p>
    <w:p w:rsidR="004C21F4" w:rsidRPr="004C21F4" w:rsidRDefault="004C21F4" w:rsidP="00D355B4">
      <w:pPr>
        <w:pStyle w:val="1"/>
      </w:pPr>
      <w:bookmarkStart w:id="5" w:name="_Toc447702190"/>
      <w:r w:rsidRPr="004C21F4">
        <w:t xml:space="preserve">4. Развитие </w:t>
      </w:r>
      <w:proofErr w:type="gramStart"/>
      <w:r w:rsidRPr="004C21F4">
        <w:t>социального</w:t>
      </w:r>
      <w:proofErr w:type="gramEnd"/>
      <w:r w:rsidRPr="004C21F4">
        <w:t xml:space="preserve"> страхования</w:t>
      </w:r>
      <w:bookmarkEnd w:id="5"/>
    </w:p>
    <w:p w:rsidR="004C21F4" w:rsidRPr="004C21F4" w:rsidRDefault="004C21F4" w:rsidP="004C21F4">
      <w:pPr>
        <w:autoSpaceDE w:val="0"/>
        <w:autoSpaceDN w:val="0"/>
        <w:adjustRightInd w:val="0"/>
        <w:ind w:firstLine="0"/>
        <w:jc w:val="center"/>
        <w:outlineLvl w:val="1"/>
        <w:rPr>
          <w:rFonts w:ascii="Arial Narrow" w:hAnsi="Arial Narrow"/>
          <w:sz w:val="24"/>
          <w:szCs w:val="24"/>
        </w:rPr>
      </w:pPr>
    </w:p>
    <w:p w:rsidR="00F51FC2" w:rsidRPr="00F51FC2" w:rsidRDefault="00F51FC2" w:rsidP="00622B58">
      <w:pPr>
        <w:pStyle w:val="a3"/>
        <w:tabs>
          <w:tab w:val="clear" w:pos="4153"/>
          <w:tab w:val="clear" w:pos="8306"/>
        </w:tabs>
        <w:ind w:firstLine="567"/>
        <w:jc w:val="both"/>
        <w:rPr>
          <w:rFonts w:ascii="Arial Narrow" w:hAnsi="Arial Narrow"/>
          <w:sz w:val="24"/>
          <w:szCs w:val="24"/>
        </w:rPr>
      </w:pPr>
      <w:proofErr w:type="gramStart"/>
      <w:r w:rsidRPr="00F51FC2">
        <w:rPr>
          <w:rFonts w:ascii="Arial Narrow" w:hAnsi="Arial Narrow"/>
          <w:sz w:val="24"/>
          <w:szCs w:val="24"/>
        </w:rPr>
        <w:t>В целях обеспечения права граждан на получение гарантированных государством пособий по обязательному социальному страхованию (по временной нетрудоспособности, по беременности и родам, ежемесячных пособий по уходу за ребенком) и соблюдения одного из основных принципов обязательного социального страхования – доступности социальных гарантий для застрахованных лиц - в 2015 году были введены в действие следующие федеральные законы:</w:t>
      </w:r>
      <w:proofErr w:type="gramEnd"/>
    </w:p>
    <w:p w:rsidR="00F51FC2" w:rsidRPr="00F51FC2" w:rsidRDefault="00F51FC2" w:rsidP="00622B58">
      <w:pPr>
        <w:pStyle w:val="a3"/>
        <w:tabs>
          <w:tab w:val="clear" w:pos="4153"/>
          <w:tab w:val="clear" w:pos="8306"/>
        </w:tabs>
        <w:ind w:firstLine="567"/>
        <w:jc w:val="both"/>
        <w:rPr>
          <w:rFonts w:ascii="Arial Narrow" w:hAnsi="Arial Narrow"/>
          <w:sz w:val="24"/>
          <w:szCs w:val="24"/>
        </w:rPr>
      </w:pPr>
      <w:proofErr w:type="gramStart"/>
      <w:r w:rsidRPr="00F51FC2">
        <w:rPr>
          <w:rFonts w:ascii="Arial Narrow" w:hAnsi="Arial Narrow"/>
          <w:sz w:val="24"/>
          <w:szCs w:val="24"/>
        </w:rPr>
        <w:t>от 28 июня 2014 г. № 188-ФЗ «О внесении изменений в отдельные законодательные акты Российской Федерации по вопросам обязательного социального стра</w:t>
      </w:r>
      <w:r w:rsidR="00D43B27">
        <w:rPr>
          <w:rFonts w:ascii="Arial Narrow" w:hAnsi="Arial Narrow"/>
          <w:sz w:val="24"/>
          <w:szCs w:val="24"/>
        </w:rPr>
        <w:t>хования», согласно которому с 1 </w:t>
      </w:r>
      <w:r w:rsidRPr="00F51FC2">
        <w:rPr>
          <w:rFonts w:ascii="Arial Narrow" w:hAnsi="Arial Narrow"/>
          <w:sz w:val="24"/>
          <w:szCs w:val="24"/>
        </w:rPr>
        <w:t>января 2015 г. иностранные граждане и лица без гражданства, временно пребывающие на территории Российской Федерации, признаются застрахованными лицами в системе обязательного пенсионного страхования с момента заключения с ними трудового договора или гражданско-правового договора независимо от срока</w:t>
      </w:r>
      <w:proofErr w:type="gramEnd"/>
      <w:r w:rsidRPr="00F51FC2">
        <w:rPr>
          <w:rFonts w:ascii="Arial Narrow" w:hAnsi="Arial Narrow"/>
          <w:sz w:val="24"/>
          <w:szCs w:val="24"/>
        </w:rPr>
        <w:t xml:space="preserve"> такого договора. Данные изменения внесены в целях распространения на иностранных граждан обязательного социального страхования и выравнивания нагрузки на работодателя в связи с наймом на работу иностранных и российских граждан.</w:t>
      </w:r>
    </w:p>
    <w:p w:rsidR="00F51FC2" w:rsidRPr="00F51FC2" w:rsidRDefault="00F51FC2" w:rsidP="00622B58">
      <w:pPr>
        <w:pStyle w:val="a3"/>
        <w:tabs>
          <w:tab w:val="clear" w:pos="4153"/>
          <w:tab w:val="clear" w:pos="8306"/>
        </w:tabs>
        <w:ind w:firstLine="567"/>
        <w:jc w:val="both"/>
        <w:rPr>
          <w:rFonts w:ascii="Arial Narrow" w:hAnsi="Arial Narrow"/>
          <w:sz w:val="24"/>
          <w:szCs w:val="24"/>
        </w:rPr>
      </w:pPr>
      <w:r w:rsidRPr="00F51FC2">
        <w:rPr>
          <w:rFonts w:ascii="Arial Narrow" w:hAnsi="Arial Narrow"/>
          <w:sz w:val="24"/>
          <w:szCs w:val="24"/>
        </w:rPr>
        <w:t>До 1 января 2015 г. взносы на обязательное пенсионное страхование начислялись только на выплаты в пользу временно пребывающих на территории Российской Федерации иностранных граждан, заключивших трудовой договор на неопределенный срок либо срочный трудовой договор (срочные трудовые договоры) продолжительностью не менее шести месяцев в общей сложности в течение календарного года;</w:t>
      </w:r>
    </w:p>
    <w:p w:rsidR="00F51FC2" w:rsidRPr="00F51FC2" w:rsidRDefault="00F51FC2" w:rsidP="00622B58">
      <w:pPr>
        <w:pStyle w:val="a3"/>
        <w:tabs>
          <w:tab w:val="clear" w:pos="4153"/>
          <w:tab w:val="clear" w:pos="8306"/>
        </w:tabs>
        <w:ind w:firstLine="567"/>
        <w:jc w:val="both"/>
        <w:rPr>
          <w:rFonts w:ascii="Arial Narrow" w:hAnsi="Arial Narrow"/>
          <w:sz w:val="24"/>
          <w:szCs w:val="24"/>
        </w:rPr>
      </w:pPr>
      <w:proofErr w:type="gramStart"/>
      <w:r w:rsidRPr="00F51FC2">
        <w:rPr>
          <w:rFonts w:ascii="Arial Narrow" w:hAnsi="Arial Narrow"/>
          <w:sz w:val="24"/>
          <w:szCs w:val="24"/>
        </w:rPr>
        <w:t>от 1 декабря 2014 г. № 407-ФЗ «О внесении изменений в отдельные законодательные акты Российской Федерации по вопросам обязательного социального страхования на случай временной нетрудоспособности и в связи с материнством», которым с 1 января 2015 г. для иностранных работников, временно пребывающих в Российской Федерации, установлено право на получение страхового обеспечения в виде пособия по временной нетрудоспособности и закреплена обязанность работодателей уплачивать</w:t>
      </w:r>
      <w:proofErr w:type="gramEnd"/>
      <w:r w:rsidRPr="00F51FC2">
        <w:rPr>
          <w:rFonts w:ascii="Arial Narrow" w:hAnsi="Arial Narrow"/>
          <w:sz w:val="24"/>
          <w:szCs w:val="24"/>
        </w:rPr>
        <w:t xml:space="preserve"> страховые взносы в Фонд социального страхования Российской Федерации в размере 1,8% с выплат в пользу иностранных граждан (за исключением высококвалифицированных специалистов), временно пребывающих в Российской Федерации, с 1-го дня работы таких лиц в Российской Федерации независимо от срока заключенного договора.</w:t>
      </w:r>
    </w:p>
    <w:p w:rsidR="00F51FC2" w:rsidRPr="00F51FC2" w:rsidRDefault="00F51FC2" w:rsidP="00622B58">
      <w:pPr>
        <w:pStyle w:val="a3"/>
        <w:tabs>
          <w:tab w:val="clear" w:pos="4153"/>
          <w:tab w:val="clear" w:pos="8306"/>
        </w:tabs>
        <w:ind w:firstLine="567"/>
        <w:jc w:val="both"/>
        <w:rPr>
          <w:rFonts w:ascii="Arial Narrow" w:hAnsi="Arial Narrow"/>
          <w:sz w:val="24"/>
          <w:szCs w:val="24"/>
        </w:rPr>
      </w:pPr>
      <w:r w:rsidRPr="00F51FC2">
        <w:rPr>
          <w:rFonts w:ascii="Arial Narrow" w:hAnsi="Arial Narrow"/>
          <w:sz w:val="24"/>
          <w:szCs w:val="24"/>
        </w:rPr>
        <w:t>Реализация данных положений позволила обеспечить минимальный уровень социальной защиты временно пребывающих в Российской Федерации иностранных граждан в случае заболевания путем предоставления им пособия по временной нетрудоспособности, а также выровнять стоимость иностранной рабочей силы со стоимостью труда российского гражданина.</w:t>
      </w:r>
    </w:p>
    <w:p w:rsidR="00F51FC2" w:rsidRPr="00F51FC2" w:rsidRDefault="00F51FC2" w:rsidP="00622B58">
      <w:pPr>
        <w:pStyle w:val="a3"/>
        <w:tabs>
          <w:tab w:val="clear" w:pos="4153"/>
          <w:tab w:val="clear" w:pos="8306"/>
        </w:tabs>
        <w:ind w:firstLine="567"/>
        <w:jc w:val="both"/>
        <w:rPr>
          <w:rFonts w:ascii="Arial Narrow" w:hAnsi="Arial Narrow"/>
          <w:sz w:val="24"/>
          <w:szCs w:val="24"/>
        </w:rPr>
      </w:pPr>
      <w:proofErr w:type="gramStart"/>
      <w:r w:rsidRPr="00F51FC2">
        <w:rPr>
          <w:rFonts w:ascii="Arial Narrow" w:hAnsi="Arial Narrow"/>
          <w:sz w:val="24"/>
          <w:szCs w:val="24"/>
        </w:rPr>
        <w:t>Подготовлен проект федерального закона «О внесении изменен</w:t>
      </w:r>
      <w:r w:rsidR="00D43B27">
        <w:rPr>
          <w:rFonts w:ascii="Arial Narrow" w:hAnsi="Arial Narrow"/>
          <w:sz w:val="24"/>
          <w:szCs w:val="24"/>
        </w:rPr>
        <w:t>ий в статьи 4.8 и 13 </w:t>
      </w:r>
      <w:r w:rsidRPr="00F51FC2">
        <w:rPr>
          <w:rFonts w:ascii="Arial Narrow" w:hAnsi="Arial Narrow"/>
          <w:sz w:val="24"/>
          <w:szCs w:val="24"/>
        </w:rPr>
        <w:t>Федерального закона «Об обязательном социальном страховании на случай временной нетрудоспособности и в связи с материнством», который дополняет перечень оснований для выплаты пособий застрахованному лицу непосредственно территориальными органами Фонда социального страхования Российской Федерации случаем, когда в отношении организации проводятся процедуры банкротства.</w:t>
      </w:r>
      <w:proofErr w:type="gramEnd"/>
    </w:p>
    <w:p w:rsidR="00F51FC2" w:rsidRPr="00F51FC2" w:rsidRDefault="00F51FC2" w:rsidP="00622B58">
      <w:pPr>
        <w:pStyle w:val="a3"/>
        <w:tabs>
          <w:tab w:val="clear" w:pos="4153"/>
          <w:tab w:val="clear" w:pos="8306"/>
        </w:tabs>
        <w:ind w:firstLine="567"/>
        <w:jc w:val="both"/>
        <w:rPr>
          <w:rFonts w:ascii="Arial Narrow" w:hAnsi="Arial Narrow"/>
          <w:sz w:val="24"/>
          <w:szCs w:val="24"/>
        </w:rPr>
      </w:pPr>
      <w:r w:rsidRPr="00F51FC2">
        <w:rPr>
          <w:rFonts w:ascii="Arial Narrow" w:hAnsi="Arial Narrow"/>
          <w:sz w:val="24"/>
          <w:szCs w:val="24"/>
        </w:rPr>
        <w:t xml:space="preserve">Реализация данного положения позволит избежать риска неполучения пособий застрахованным лицом в случае финансовой несостоятельности или недобросовестности работодателя. По действующему законодательству выплата таких пособий осуществляется работодателем по месту </w:t>
      </w:r>
      <w:r w:rsidRPr="00F51FC2">
        <w:rPr>
          <w:rFonts w:ascii="Arial Narrow" w:hAnsi="Arial Narrow"/>
          <w:sz w:val="24"/>
          <w:szCs w:val="24"/>
        </w:rPr>
        <w:lastRenderedPageBreak/>
        <w:t>работы застрахованного лица в счет уплаты страховых взносов в Фонд социального страхования Российской Федерации.</w:t>
      </w:r>
    </w:p>
    <w:p w:rsidR="00F51FC2" w:rsidRPr="00F51FC2" w:rsidRDefault="00F51FC2" w:rsidP="00622B58">
      <w:pPr>
        <w:pStyle w:val="a3"/>
        <w:tabs>
          <w:tab w:val="clear" w:pos="4153"/>
          <w:tab w:val="clear" w:pos="8306"/>
        </w:tabs>
        <w:ind w:firstLine="567"/>
        <w:jc w:val="both"/>
        <w:rPr>
          <w:rFonts w:ascii="Arial Narrow" w:hAnsi="Arial Narrow"/>
          <w:sz w:val="24"/>
          <w:szCs w:val="24"/>
        </w:rPr>
      </w:pPr>
      <w:r w:rsidRPr="00F51FC2">
        <w:rPr>
          <w:rFonts w:ascii="Arial Narrow" w:hAnsi="Arial Narrow"/>
          <w:sz w:val="24"/>
          <w:szCs w:val="24"/>
        </w:rPr>
        <w:t>Фондом социального страхования Российской Федерации продолжен начатый в 2011 г. в отдельных субъектах Российской Федерации пилотный проект, в соответствии с которым назначение и выплату страхового обеспечения по обязательному социальному страхованию застрахованным лицам во всех случаях осуществляют непосредственно территориальные органы Фонда.</w:t>
      </w:r>
    </w:p>
    <w:p w:rsidR="00F51FC2" w:rsidRPr="00F51FC2" w:rsidRDefault="00F51FC2" w:rsidP="00622B58">
      <w:pPr>
        <w:pStyle w:val="a3"/>
        <w:tabs>
          <w:tab w:val="clear" w:pos="4153"/>
          <w:tab w:val="clear" w:pos="8306"/>
        </w:tabs>
        <w:ind w:firstLine="567"/>
        <w:jc w:val="both"/>
        <w:rPr>
          <w:rFonts w:ascii="Arial Narrow" w:hAnsi="Arial Narrow"/>
          <w:sz w:val="24"/>
          <w:szCs w:val="24"/>
        </w:rPr>
      </w:pPr>
      <w:proofErr w:type="gramStart"/>
      <w:r w:rsidRPr="00F51FC2">
        <w:rPr>
          <w:rFonts w:ascii="Arial Narrow" w:hAnsi="Arial Narrow"/>
          <w:sz w:val="24"/>
          <w:szCs w:val="24"/>
        </w:rPr>
        <w:t>В настоящее время в пилотном проекте участвует 14 субъектов Российской Федерации (Карачаево-Черкесская Республика, Астраханская, Белгородская, Ростовская, Самарская, Курганская, Новгородская, Новосибирская, Нижегородская, Тамбовская области, Хабаровский край, Республика Крым и город федерального значения Севастополь, Республика Татарстан).</w:t>
      </w:r>
      <w:proofErr w:type="gramEnd"/>
    </w:p>
    <w:p w:rsidR="00F51FC2" w:rsidRPr="00F51FC2" w:rsidRDefault="00F51FC2" w:rsidP="00622B58">
      <w:pPr>
        <w:pStyle w:val="a3"/>
        <w:tabs>
          <w:tab w:val="clear" w:pos="4153"/>
          <w:tab w:val="clear" w:pos="8306"/>
        </w:tabs>
        <w:ind w:firstLine="567"/>
        <w:jc w:val="both"/>
        <w:rPr>
          <w:rFonts w:ascii="Arial Narrow" w:hAnsi="Arial Narrow"/>
          <w:sz w:val="24"/>
          <w:szCs w:val="24"/>
        </w:rPr>
      </w:pPr>
      <w:r w:rsidRPr="00F51FC2">
        <w:rPr>
          <w:rFonts w:ascii="Arial Narrow" w:hAnsi="Arial Narrow"/>
          <w:sz w:val="24"/>
          <w:szCs w:val="24"/>
        </w:rPr>
        <w:t>В соответствии с постановлением Правительства Российской Федерации от 19 декабря 2</w:t>
      </w:r>
      <w:r w:rsidR="00D43B27">
        <w:rPr>
          <w:rFonts w:ascii="Arial Narrow" w:hAnsi="Arial Narrow"/>
          <w:sz w:val="24"/>
          <w:szCs w:val="24"/>
        </w:rPr>
        <w:t>015 г. № </w:t>
      </w:r>
      <w:r w:rsidRPr="00F51FC2">
        <w:rPr>
          <w:rFonts w:ascii="Arial Narrow" w:hAnsi="Arial Narrow"/>
          <w:sz w:val="24"/>
          <w:szCs w:val="24"/>
        </w:rPr>
        <w:t>1389 «О внесении изменений в постановление Правительства Российской Федерации от 21 апреля 2011 г. № 294» с 1 июля 2016 г. к ним присоединятся еще 6 субъектов Российской Федерации (Республика Мордовия, Брянская, Калининградская, Калужская, Липецкая и Ульяновская области).</w:t>
      </w:r>
    </w:p>
    <w:p w:rsidR="00F51FC2" w:rsidRPr="00F51FC2" w:rsidRDefault="00F51FC2" w:rsidP="00622B58">
      <w:pPr>
        <w:pStyle w:val="a3"/>
        <w:tabs>
          <w:tab w:val="clear" w:pos="4153"/>
          <w:tab w:val="clear" w:pos="8306"/>
        </w:tabs>
        <w:ind w:firstLine="567"/>
        <w:jc w:val="both"/>
        <w:rPr>
          <w:rFonts w:ascii="Arial Narrow" w:hAnsi="Arial Narrow"/>
          <w:sz w:val="24"/>
          <w:szCs w:val="24"/>
        </w:rPr>
      </w:pPr>
      <w:r w:rsidRPr="00F51FC2">
        <w:rPr>
          <w:rFonts w:ascii="Arial Narrow" w:hAnsi="Arial Narrow"/>
          <w:sz w:val="24"/>
          <w:szCs w:val="24"/>
        </w:rPr>
        <w:t>Во всех субъектах Российской Федерации, участвующих в пилотном проекте, застрахованные лица гарантированно получают пособия непосредственно от Фонда социального страхования Российской Федерации.</w:t>
      </w:r>
    </w:p>
    <w:p w:rsidR="00F51FC2" w:rsidRPr="00F51FC2" w:rsidRDefault="00F51FC2" w:rsidP="00622B58">
      <w:pPr>
        <w:pStyle w:val="a3"/>
        <w:tabs>
          <w:tab w:val="clear" w:pos="4153"/>
          <w:tab w:val="clear" w:pos="8306"/>
        </w:tabs>
        <w:ind w:firstLine="567"/>
        <w:jc w:val="both"/>
        <w:rPr>
          <w:rFonts w:ascii="Arial Narrow" w:hAnsi="Arial Narrow"/>
          <w:sz w:val="24"/>
          <w:szCs w:val="24"/>
        </w:rPr>
      </w:pPr>
      <w:r w:rsidRPr="00F51FC2">
        <w:rPr>
          <w:rFonts w:ascii="Arial Narrow" w:hAnsi="Arial Narrow"/>
          <w:sz w:val="24"/>
          <w:szCs w:val="24"/>
        </w:rPr>
        <w:t xml:space="preserve">В 2015 г. продолжен стартовавший в 2014 г. на базе механизма прямых выплат страхового обеспечения проект «Электронный листок нетрудоспособности». </w:t>
      </w:r>
      <w:proofErr w:type="gramStart"/>
      <w:r w:rsidRPr="00F51FC2">
        <w:rPr>
          <w:rFonts w:ascii="Arial Narrow" w:hAnsi="Arial Narrow"/>
          <w:sz w:val="24"/>
          <w:szCs w:val="24"/>
        </w:rPr>
        <w:t>Основной задачей данного проекта является отработка технологии электронного взаимодействия медицинских организаций и территориальных органов Фонда социального страхования Российской Федерации, установление возможности использования листка нетрудоспособности в форме электронного документа для назначения и выплаты пособий по временной нетрудоспособности и в связи с материнством и постепенная замена бумажного листка нетрудоспособности на листок нетрудоспособности, сформированный в электронной форме, сокращение сроков для назначения пособий по</w:t>
      </w:r>
      <w:proofErr w:type="gramEnd"/>
      <w:r w:rsidRPr="00F51FC2">
        <w:rPr>
          <w:rFonts w:ascii="Arial Narrow" w:hAnsi="Arial Narrow"/>
          <w:sz w:val="24"/>
          <w:szCs w:val="24"/>
        </w:rPr>
        <w:t xml:space="preserve"> временной нетрудоспособности и в связи с материнством, исключение ошибок при выдаче листков нетрудоспособности.</w:t>
      </w:r>
    </w:p>
    <w:p w:rsidR="00F51FC2" w:rsidRPr="00F51FC2" w:rsidRDefault="00F51FC2" w:rsidP="00622B58">
      <w:pPr>
        <w:pStyle w:val="a3"/>
        <w:tabs>
          <w:tab w:val="clear" w:pos="4153"/>
          <w:tab w:val="clear" w:pos="8306"/>
        </w:tabs>
        <w:ind w:firstLine="567"/>
        <w:jc w:val="both"/>
        <w:rPr>
          <w:rFonts w:ascii="Arial Narrow" w:hAnsi="Arial Narrow"/>
          <w:sz w:val="24"/>
          <w:szCs w:val="24"/>
        </w:rPr>
      </w:pPr>
      <w:r w:rsidRPr="00F51FC2">
        <w:rPr>
          <w:rFonts w:ascii="Arial Narrow" w:hAnsi="Arial Narrow"/>
          <w:sz w:val="24"/>
          <w:szCs w:val="24"/>
        </w:rPr>
        <w:t>Отработка технологии электронного взаимодействия в рамках пилотного проекта осуществляется Фондом социального страхования Российской Федерации совместно с Правительством г. Москвы, Правительством Астраханской области и Правительством Белгородской области.</w:t>
      </w:r>
    </w:p>
    <w:p w:rsidR="00F51FC2" w:rsidRPr="00F51FC2" w:rsidRDefault="00F51FC2" w:rsidP="00622B58">
      <w:pPr>
        <w:pStyle w:val="a3"/>
        <w:tabs>
          <w:tab w:val="clear" w:pos="4153"/>
          <w:tab w:val="clear" w:pos="8306"/>
        </w:tabs>
        <w:ind w:firstLine="567"/>
        <w:jc w:val="both"/>
        <w:rPr>
          <w:rFonts w:ascii="Arial Narrow" w:hAnsi="Arial Narrow"/>
          <w:sz w:val="24"/>
          <w:szCs w:val="24"/>
        </w:rPr>
      </w:pPr>
      <w:r w:rsidRPr="00F51FC2">
        <w:rPr>
          <w:rFonts w:ascii="Arial Narrow" w:hAnsi="Arial Narrow"/>
          <w:sz w:val="24"/>
          <w:szCs w:val="24"/>
        </w:rPr>
        <w:t xml:space="preserve">В ходе реализации пилотного проекта Фондом социального страхования Российской Федерации создается система электронного обмена сведениями между субъектами обязательного социального страхования, медицинскими организациями, федеральными государственными учреждениями </w:t>
      </w:r>
      <w:proofErr w:type="gramStart"/>
      <w:r w:rsidRPr="00F51FC2">
        <w:rPr>
          <w:rFonts w:ascii="Arial Narrow" w:hAnsi="Arial Narrow"/>
          <w:sz w:val="24"/>
          <w:szCs w:val="24"/>
        </w:rPr>
        <w:t>медико-социальной</w:t>
      </w:r>
      <w:proofErr w:type="gramEnd"/>
      <w:r w:rsidRPr="00F51FC2">
        <w:rPr>
          <w:rFonts w:ascii="Arial Narrow" w:hAnsi="Arial Narrow"/>
          <w:sz w:val="24"/>
          <w:szCs w:val="24"/>
        </w:rPr>
        <w:t xml:space="preserve"> экспертизы, страхователями. Разработан прототип программного обеспечения, с помощью которого осуществляется отработка технологии с использованием системы межведомственного электронного взаимодействия (СМЭВ) и других способов передачи данных о нетрудоспособности.</w:t>
      </w:r>
    </w:p>
    <w:p w:rsidR="00F51FC2" w:rsidRPr="00F51FC2" w:rsidRDefault="00F51FC2" w:rsidP="00622B58">
      <w:pPr>
        <w:pStyle w:val="a3"/>
        <w:tabs>
          <w:tab w:val="clear" w:pos="4153"/>
          <w:tab w:val="clear" w:pos="8306"/>
        </w:tabs>
        <w:ind w:firstLine="567"/>
        <w:jc w:val="both"/>
        <w:rPr>
          <w:rFonts w:ascii="Arial Narrow" w:hAnsi="Arial Narrow"/>
          <w:sz w:val="24"/>
          <w:szCs w:val="24"/>
        </w:rPr>
      </w:pPr>
      <w:r w:rsidRPr="00F51FC2">
        <w:rPr>
          <w:rFonts w:ascii="Arial Narrow" w:hAnsi="Arial Narrow"/>
          <w:sz w:val="24"/>
          <w:szCs w:val="24"/>
        </w:rPr>
        <w:t>На основании соглашений об информационном взаимодействии в отработке технологии принимают участие медицинские организации и страхователи. Обеспечена интеграция прототипа программного обеспечения Фонда и медицинских информационных систем в части приема сведений по закрытым листкам нетрудоспособности. В процессе отработки технологии производится доработка медицинских информационных систем для обеспечения подписания электронных документов, а также обучение медицинских работников работе с электронными подписями.</w:t>
      </w:r>
    </w:p>
    <w:p w:rsidR="00F51FC2" w:rsidRPr="00F51FC2" w:rsidRDefault="00F51FC2" w:rsidP="00622B58">
      <w:pPr>
        <w:pStyle w:val="a3"/>
        <w:tabs>
          <w:tab w:val="clear" w:pos="4153"/>
          <w:tab w:val="clear" w:pos="8306"/>
        </w:tabs>
        <w:ind w:firstLine="567"/>
        <w:jc w:val="both"/>
        <w:rPr>
          <w:rFonts w:ascii="Arial Narrow" w:hAnsi="Arial Narrow"/>
          <w:sz w:val="24"/>
          <w:szCs w:val="24"/>
        </w:rPr>
      </w:pPr>
      <w:r w:rsidRPr="00F51FC2">
        <w:rPr>
          <w:rFonts w:ascii="Arial Narrow" w:hAnsi="Arial Narrow"/>
          <w:sz w:val="24"/>
          <w:szCs w:val="24"/>
        </w:rPr>
        <w:t>Проводится тестирование приема от страхователей реестров назначенных и исчисленных пособий по временной нетрудоспособности, формируемых на основании данных электронного листка нетрудоспособности.</w:t>
      </w:r>
    </w:p>
    <w:p w:rsidR="00F51FC2" w:rsidRPr="00F51FC2" w:rsidRDefault="00F51FC2" w:rsidP="00622B58">
      <w:pPr>
        <w:pStyle w:val="a3"/>
        <w:tabs>
          <w:tab w:val="clear" w:pos="4153"/>
          <w:tab w:val="clear" w:pos="8306"/>
        </w:tabs>
        <w:ind w:firstLine="567"/>
        <w:jc w:val="both"/>
        <w:rPr>
          <w:rFonts w:ascii="Arial Narrow" w:hAnsi="Arial Narrow"/>
          <w:sz w:val="24"/>
          <w:szCs w:val="24"/>
        </w:rPr>
      </w:pPr>
      <w:r w:rsidRPr="00F51FC2">
        <w:rPr>
          <w:rFonts w:ascii="Arial Narrow" w:hAnsi="Arial Narrow"/>
          <w:sz w:val="24"/>
          <w:szCs w:val="24"/>
        </w:rPr>
        <w:t>Отрабатывается технология взаимодействия информационной системы Фонда социального страхования Российской Федерации и программного обеспечения страхователей, используемого ими для автоматизации своей деятельности в целях обеспечения страховщика сведениями для расчета страхового обеспечения застрахованных лиц.</w:t>
      </w:r>
    </w:p>
    <w:p w:rsidR="00F51FC2" w:rsidRPr="00F51FC2" w:rsidRDefault="00F51FC2" w:rsidP="00622B58">
      <w:pPr>
        <w:pStyle w:val="a3"/>
        <w:tabs>
          <w:tab w:val="clear" w:pos="4153"/>
          <w:tab w:val="clear" w:pos="8306"/>
        </w:tabs>
        <w:ind w:firstLine="567"/>
        <w:jc w:val="both"/>
        <w:rPr>
          <w:rFonts w:ascii="Arial Narrow" w:hAnsi="Arial Narrow"/>
          <w:sz w:val="24"/>
          <w:szCs w:val="24"/>
        </w:rPr>
      </w:pPr>
      <w:proofErr w:type="gramStart"/>
      <w:r w:rsidRPr="00F51FC2">
        <w:rPr>
          <w:rFonts w:ascii="Arial Narrow" w:hAnsi="Arial Narrow"/>
          <w:sz w:val="24"/>
          <w:szCs w:val="24"/>
        </w:rPr>
        <w:t xml:space="preserve">В целях установления правовых оснований для назначения и выплаты пособий по временной нетрудоспособности, по беременности и родам на базе электронного листка нетрудоспособности Минтрудом России совместно с Фондом социального страхования Российской Федерации подготовлен </w:t>
      </w:r>
      <w:r w:rsidRPr="00F51FC2">
        <w:rPr>
          <w:rFonts w:ascii="Arial Narrow" w:hAnsi="Arial Narrow"/>
          <w:sz w:val="24"/>
          <w:szCs w:val="24"/>
        </w:rPr>
        <w:lastRenderedPageBreak/>
        <w:t>проект федерального закона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и в статью 59</w:t>
      </w:r>
      <w:proofErr w:type="gramEnd"/>
      <w:r w:rsidRPr="00F51FC2">
        <w:rPr>
          <w:rFonts w:ascii="Arial Narrow" w:hAnsi="Arial Narrow"/>
          <w:sz w:val="24"/>
          <w:szCs w:val="24"/>
        </w:rPr>
        <w:t xml:space="preserve"> Федерального закона «Об основах охраны здоровья граждан в Российской Федерации».</w:t>
      </w:r>
    </w:p>
    <w:p w:rsidR="00F51FC2" w:rsidRPr="00F51FC2" w:rsidRDefault="00F51FC2" w:rsidP="00622B58">
      <w:pPr>
        <w:pStyle w:val="a3"/>
        <w:tabs>
          <w:tab w:val="clear" w:pos="4153"/>
          <w:tab w:val="clear" w:pos="8306"/>
        </w:tabs>
        <w:ind w:firstLine="567"/>
        <w:jc w:val="both"/>
        <w:rPr>
          <w:rFonts w:ascii="Arial Narrow" w:hAnsi="Arial Narrow"/>
          <w:sz w:val="24"/>
          <w:szCs w:val="24"/>
        </w:rPr>
      </w:pPr>
      <w:r w:rsidRPr="00F51FC2">
        <w:rPr>
          <w:rFonts w:ascii="Arial Narrow" w:hAnsi="Arial Narrow"/>
          <w:sz w:val="24"/>
          <w:szCs w:val="24"/>
        </w:rPr>
        <w:t>Данный законопроект предусматривает возможность использования листка нетрудоспособности, как на бумажном носителе, так и в форме электронного документа, сформированного в автоматизированной информационной системе. Электронный листок нетрудоспособности будет иметь равную юридическую силу с действующим листком нетрудоспособности, оформленным в установленном порядке на бумажном бланке.</w:t>
      </w:r>
    </w:p>
    <w:p w:rsidR="00F51FC2" w:rsidRPr="00F51FC2" w:rsidRDefault="00F51FC2" w:rsidP="00622B58">
      <w:pPr>
        <w:pStyle w:val="a3"/>
        <w:tabs>
          <w:tab w:val="clear" w:pos="4153"/>
          <w:tab w:val="clear" w:pos="8306"/>
        </w:tabs>
        <w:ind w:firstLine="567"/>
        <w:jc w:val="both"/>
        <w:rPr>
          <w:rFonts w:ascii="Arial Narrow" w:hAnsi="Arial Narrow"/>
          <w:sz w:val="24"/>
          <w:szCs w:val="24"/>
        </w:rPr>
      </w:pPr>
      <w:r w:rsidRPr="00F51FC2">
        <w:rPr>
          <w:rFonts w:ascii="Arial Narrow" w:hAnsi="Arial Narrow"/>
          <w:sz w:val="24"/>
          <w:szCs w:val="24"/>
        </w:rPr>
        <w:t>В 2015 г. тариф страховых взносов в Пенсионный фонд Российской Федерации составил 22%. При этом была проиндексирована облагаемая страховыми взносами база, то есть предельный годовой заработок, с которого уплачиваются страховые взносы. Она выросла с 624 тыс. рублей до 670 тыс. рублей. Тариф страхового взноса свыше установленной предельной величины базы для начисления страховых взносов составил 10%.</w:t>
      </w:r>
    </w:p>
    <w:p w:rsidR="00F51FC2" w:rsidRPr="00F51FC2" w:rsidRDefault="00F51FC2" w:rsidP="00622B58">
      <w:pPr>
        <w:pStyle w:val="a3"/>
        <w:tabs>
          <w:tab w:val="clear" w:pos="4153"/>
          <w:tab w:val="clear" w:pos="8306"/>
        </w:tabs>
        <w:ind w:firstLine="567"/>
        <w:jc w:val="both"/>
        <w:rPr>
          <w:rFonts w:ascii="Arial Narrow" w:hAnsi="Arial Narrow"/>
          <w:sz w:val="24"/>
          <w:szCs w:val="24"/>
        </w:rPr>
      </w:pPr>
      <w:r w:rsidRPr="00F51FC2">
        <w:rPr>
          <w:rFonts w:ascii="Arial Narrow" w:hAnsi="Arial Narrow"/>
          <w:sz w:val="24"/>
          <w:szCs w:val="24"/>
        </w:rPr>
        <w:t>Тариф взносов на обязательное медицинское страхование в Федеральный фонд обязательного медицинского страхования составил 5,1% (на уровне 2014 года).</w:t>
      </w:r>
    </w:p>
    <w:p w:rsidR="00F51FC2" w:rsidRPr="00F51FC2" w:rsidRDefault="00F51FC2" w:rsidP="00622B58">
      <w:pPr>
        <w:pStyle w:val="a3"/>
        <w:tabs>
          <w:tab w:val="clear" w:pos="4153"/>
          <w:tab w:val="clear" w:pos="8306"/>
        </w:tabs>
        <w:ind w:firstLine="567"/>
        <w:jc w:val="both"/>
        <w:rPr>
          <w:rFonts w:ascii="Arial Narrow" w:hAnsi="Arial Narrow"/>
          <w:sz w:val="24"/>
          <w:szCs w:val="24"/>
        </w:rPr>
      </w:pPr>
      <w:r w:rsidRPr="00F51FC2">
        <w:rPr>
          <w:rFonts w:ascii="Arial Narrow" w:hAnsi="Arial Narrow"/>
          <w:sz w:val="24"/>
          <w:szCs w:val="24"/>
        </w:rPr>
        <w:t xml:space="preserve">Тариф страховых взносов в Фонд </w:t>
      </w:r>
      <w:proofErr w:type="gramStart"/>
      <w:r w:rsidRPr="00F51FC2">
        <w:rPr>
          <w:rFonts w:ascii="Arial Narrow" w:hAnsi="Arial Narrow"/>
          <w:sz w:val="24"/>
          <w:szCs w:val="24"/>
        </w:rPr>
        <w:t>социального</w:t>
      </w:r>
      <w:proofErr w:type="gramEnd"/>
      <w:r w:rsidRPr="00F51FC2">
        <w:rPr>
          <w:rFonts w:ascii="Arial Narrow" w:hAnsi="Arial Narrow"/>
          <w:sz w:val="24"/>
          <w:szCs w:val="24"/>
        </w:rPr>
        <w:t xml:space="preserve"> страхования Российской Федерации не изменился по сравнению с прошлым годом и остался на уровне 2,9%.</w:t>
      </w:r>
    </w:p>
    <w:p w:rsidR="00F51FC2" w:rsidRPr="00F51FC2" w:rsidRDefault="00F51FC2" w:rsidP="00622B58">
      <w:pPr>
        <w:pStyle w:val="a3"/>
        <w:tabs>
          <w:tab w:val="clear" w:pos="4153"/>
          <w:tab w:val="clear" w:pos="8306"/>
        </w:tabs>
        <w:ind w:firstLine="567"/>
        <w:jc w:val="both"/>
        <w:rPr>
          <w:rFonts w:ascii="Arial Narrow" w:hAnsi="Arial Narrow"/>
          <w:sz w:val="24"/>
          <w:szCs w:val="24"/>
        </w:rPr>
      </w:pPr>
      <w:proofErr w:type="gramStart"/>
      <w:r w:rsidRPr="00F51FC2">
        <w:rPr>
          <w:rFonts w:ascii="Arial Narrow" w:hAnsi="Arial Narrow"/>
          <w:sz w:val="24"/>
          <w:szCs w:val="24"/>
        </w:rPr>
        <w:t>Постановлением Правительства Российской Федерации от 26 ноября 2015 г. № 1265 «О предельной величине базы для начисления страховых взносов в Фонд социального страхования Российской Федерации и Пенсионный фонд Российской Федерации с 1 января 2016 г.»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w:t>
      </w:r>
      <w:proofErr w:type="gramEnd"/>
      <w:r w:rsidRPr="00F51FC2">
        <w:rPr>
          <w:rFonts w:ascii="Arial Narrow" w:hAnsi="Arial Narrow"/>
          <w:sz w:val="24"/>
          <w:szCs w:val="24"/>
        </w:rPr>
        <w:t xml:space="preserve"> </w:t>
      </w:r>
      <w:proofErr w:type="gramStart"/>
      <w:r w:rsidRPr="00F51FC2">
        <w:rPr>
          <w:rFonts w:ascii="Arial Narrow" w:hAnsi="Arial Narrow"/>
          <w:sz w:val="24"/>
          <w:szCs w:val="24"/>
        </w:rPr>
        <w:t>Российской Федерации, которая составляет в отношении каждого физического лица сумму, не превышающую 718 тыс. рублей нарастающим итогом с 1 января 2016 г., и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которая составляет в отношении каждого физического лица сумму, не превышающую 796 тыс. рублей нарастающим итогом с 1 января 2016 года.</w:t>
      </w:r>
      <w:proofErr w:type="gramEnd"/>
    </w:p>
    <w:p w:rsidR="00F51FC2" w:rsidRPr="00F51FC2" w:rsidRDefault="00F51FC2" w:rsidP="00622B58">
      <w:pPr>
        <w:pStyle w:val="a3"/>
        <w:tabs>
          <w:tab w:val="clear" w:pos="4153"/>
          <w:tab w:val="clear" w:pos="8306"/>
        </w:tabs>
        <w:ind w:firstLine="567"/>
        <w:jc w:val="both"/>
        <w:rPr>
          <w:rFonts w:ascii="Arial Narrow" w:hAnsi="Arial Narrow"/>
          <w:sz w:val="24"/>
          <w:szCs w:val="24"/>
        </w:rPr>
      </w:pPr>
      <w:r w:rsidRPr="00F51FC2">
        <w:rPr>
          <w:rFonts w:ascii="Arial Narrow" w:hAnsi="Arial Narrow"/>
          <w:sz w:val="24"/>
          <w:szCs w:val="24"/>
        </w:rPr>
        <w:t xml:space="preserve">Поскольку предельная база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из заработка, на который начисляются страховые взносы, позволяет каждый год повышать максимальные суммы пособий. </w:t>
      </w:r>
      <w:proofErr w:type="gramStart"/>
      <w:r w:rsidRPr="00F51FC2">
        <w:rPr>
          <w:rFonts w:ascii="Arial Narrow" w:hAnsi="Arial Narrow"/>
          <w:sz w:val="24"/>
          <w:szCs w:val="24"/>
        </w:rPr>
        <w:t>Так, максимальная сумма пособия по беременности и родам возросла с 49666,7 рублей в 2015 г. до 53916,67 рублей в 2016 г., максимальная сумма ежемесячного пособия по уходу за ребенком - с 19855,78 рублей в 2015 г. до 21554,85 рублей в 2016 году.</w:t>
      </w:r>
      <w:proofErr w:type="gramEnd"/>
    </w:p>
    <w:p w:rsidR="00F51FC2" w:rsidRPr="00F51FC2" w:rsidRDefault="00F51FC2" w:rsidP="00622B58">
      <w:pPr>
        <w:pStyle w:val="a3"/>
        <w:tabs>
          <w:tab w:val="clear" w:pos="4153"/>
          <w:tab w:val="clear" w:pos="8306"/>
        </w:tabs>
        <w:ind w:firstLine="567"/>
        <w:jc w:val="both"/>
        <w:rPr>
          <w:rFonts w:ascii="Arial Narrow" w:hAnsi="Arial Narrow"/>
          <w:sz w:val="24"/>
          <w:szCs w:val="24"/>
        </w:rPr>
      </w:pPr>
      <w:r w:rsidRPr="00F51FC2">
        <w:rPr>
          <w:rFonts w:ascii="Arial Narrow" w:hAnsi="Arial Narrow"/>
          <w:sz w:val="24"/>
          <w:szCs w:val="24"/>
        </w:rPr>
        <w:t>В рамках реализации положений Федерального закона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осуществляется исполнение публичных обязательств государства по обеспечению пострадавших в виде пособий по временной нетрудоспособности, единовременной и ежемесячной страховых выплат, оплаты расходов на медицинскую, социальную и профессиональную реабилитацию.</w:t>
      </w:r>
    </w:p>
    <w:p w:rsidR="00F51FC2" w:rsidRPr="00F51FC2" w:rsidRDefault="00F51FC2" w:rsidP="00622B58">
      <w:pPr>
        <w:pStyle w:val="a3"/>
        <w:tabs>
          <w:tab w:val="clear" w:pos="4153"/>
          <w:tab w:val="clear" w:pos="8306"/>
        </w:tabs>
        <w:ind w:firstLine="567"/>
        <w:jc w:val="both"/>
        <w:rPr>
          <w:rFonts w:ascii="Arial Narrow" w:hAnsi="Arial Narrow"/>
          <w:sz w:val="24"/>
          <w:szCs w:val="24"/>
        </w:rPr>
      </w:pPr>
      <w:r w:rsidRPr="00F51FC2">
        <w:rPr>
          <w:rFonts w:ascii="Arial Narrow" w:hAnsi="Arial Narrow"/>
          <w:sz w:val="24"/>
          <w:szCs w:val="24"/>
        </w:rPr>
        <w:t>В 2015 г. численность получателей ежемесячных страховых выплат составила 478 тыс. человек, из них:</w:t>
      </w:r>
    </w:p>
    <w:p w:rsidR="00F51FC2" w:rsidRPr="00F51FC2" w:rsidRDefault="00F51FC2" w:rsidP="00622B58">
      <w:pPr>
        <w:pStyle w:val="a3"/>
        <w:tabs>
          <w:tab w:val="clear" w:pos="4153"/>
          <w:tab w:val="clear" w:pos="8306"/>
        </w:tabs>
        <w:ind w:firstLine="567"/>
        <w:jc w:val="both"/>
        <w:rPr>
          <w:rFonts w:ascii="Arial Narrow" w:hAnsi="Arial Narrow"/>
          <w:sz w:val="24"/>
          <w:szCs w:val="24"/>
        </w:rPr>
      </w:pPr>
      <w:r w:rsidRPr="00F51FC2">
        <w:rPr>
          <w:rFonts w:ascii="Arial Narrow" w:hAnsi="Arial Narrow"/>
          <w:sz w:val="24"/>
          <w:szCs w:val="24"/>
        </w:rPr>
        <w:t>в связи с несчастным случаем на производстве - 253 тыс. человек (53%);</w:t>
      </w:r>
    </w:p>
    <w:p w:rsidR="00F51FC2" w:rsidRPr="00F51FC2" w:rsidRDefault="00F51FC2" w:rsidP="00622B58">
      <w:pPr>
        <w:pStyle w:val="a3"/>
        <w:tabs>
          <w:tab w:val="clear" w:pos="4153"/>
          <w:tab w:val="clear" w:pos="8306"/>
        </w:tabs>
        <w:ind w:firstLine="567"/>
        <w:jc w:val="both"/>
        <w:rPr>
          <w:rFonts w:ascii="Arial Narrow" w:hAnsi="Arial Narrow"/>
          <w:sz w:val="24"/>
          <w:szCs w:val="24"/>
        </w:rPr>
      </w:pPr>
      <w:r w:rsidRPr="00F51FC2">
        <w:rPr>
          <w:rFonts w:ascii="Arial Narrow" w:hAnsi="Arial Narrow"/>
          <w:sz w:val="24"/>
          <w:szCs w:val="24"/>
        </w:rPr>
        <w:t>в связи с профессиональным заболеванием - 179 тыс. человек (37%);</w:t>
      </w:r>
    </w:p>
    <w:p w:rsidR="00F51FC2" w:rsidRPr="00F51FC2" w:rsidRDefault="00F51FC2" w:rsidP="00622B58">
      <w:pPr>
        <w:pStyle w:val="a3"/>
        <w:tabs>
          <w:tab w:val="clear" w:pos="4153"/>
          <w:tab w:val="clear" w:pos="8306"/>
        </w:tabs>
        <w:ind w:firstLine="567"/>
        <w:jc w:val="both"/>
        <w:rPr>
          <w:rFonts w:ascii="Arial Narrow" w:hAnsi="Arial Narrow"/>
          <w:sz w:val="24"/>
          <w:szCs w:val="24"/>
        </w:rPr>
      </w:pPr>
      <w:r w:rsidRPr="00F51FC2">
        <w:rPr>
          <w:rFonts w:ascii="Arial Narrow" w:hAnsi="Arial Narrow"/>
          <w:sz w:val="24"/>
          <w:szCs w:val="24"/>
        </w:rPr>
        <w:t>в связи со смертью застрахованного (по потере кормильца) -46 тыс. человек (10%).</w:t>
      </w:r>
    </w:p>
    <w:p w:rsidR="00F51FC2" w:rsidRPr="00F51FC2" w:rsidRDefault="00F51FC2" w:rsidP="00622B58">
      <w:pPr>
        <w:pStyle w:val="a3"/>
        <w:tabs>
          <w:tab w:val="clear" w:pos="4153"/>
          <w:tab w:val="clear" w:pos="8306"/>
        </w:tabs>
        <w:ind w:firstLine="567"/>
        <w:jc w:val="both"/>
        <w:rPr>
          <w:rFonts w:ascii="Arial Narrow" w:hAnsi="Arial Narrow"/>
          <w:sz w:val="24"/>
          <w:szCs w:val="24"/>
        </w:rPr>
      </w:pPr>
      <w:r w:rsidRPr="00F51FC2">
        <w:rPr>
          <w:rFonts w:ascii="Arial Narrow" w:hAnsi="Arial Narrow"/>
          <w:sz w:val="24"/>
          <w:szCs w:val="24"/>
        </w:rPr>
        <w:t>Проводятся мероприятия, направленные на сокращение уровня смертности и травматизма от несчастных случаев на производстве и профессиональных заболеваний, а также повышение экономической заинтересованности работодателей в улучшении условий и охраны труда.</w:t>
      </w:r>
    </w:p>
    <w:p w:rsidR="00F51FC2" w:rsidRPr="00F51FC2" w:rsidRDefault="00F51FC2" w:rsidP="00622B58">
      <w:pPr>
        <w:pStyle w:val="a3"/>
        <w:tabs>
          <w:tab w:val="clear" w:pos="4153"/>
          <w:tab w:val="clear" w:pos="8306"/>
        </w:tabs>
        <w:ind w:firstLine="567"/>
        <w:jc w:val="both"/>
        <w:rPr>
          <w:rFonts w:ascii="Arial Narrow" w:hAnsi="Arial Narrow"/>
          <w:sz w:val="24"/>
          <w:szCs w:val="24"/>
        </w:rPr>
      </w:pPr>
      <w:r w:rsidRPr="00F51FC2">
        <w:rPr>
          <w:rFonts w:ascii="Arial Narrow" w:hAnsi="Arial Narrow"/>
          <w:sz w:val="24"/>
          <w:szCs w:val="24"/>
        </w:rPr>
        <w:t xml:space="preserve">В 2015 г. наблюдается динамика снижения числа страховых случаев. По предварительным данным Фонда социального страхования Российской Федерации, в 2015 г. число страховых случаев </w:t>
      </w:r>
      <w:r w:rsidRPr="00F51FC2">
        <w:rPr>
          <w:rFonts w:ascii="Arial Narrow" w:hAnsi="Arial Narrow"/>
          <w:sz w:val="24"/>
          <w:szCs w:val="24"/>
        </w:rPr>
        <w:lastRenderedPageBreak/>
        <w:t xml:space="preserve">сократилось на 7% по сравнению с 2014 г. и составило 50819 случаев, количество несчастных случаев со смертельным исходом уменьшилось на 9% (2011 случаев). Вместе с тем, количество впервые выявленных профессиональных заболеваний </w:t>
      </w:r>
      <w:proofErr w:type="gramStart"/>
      <w:r w:rsidRPr="00F51FC2">
        <w:rPr>
          <w:rFonts w:ascii="Arial Narrow" w:hAnsi="Arial Narrow"/>
          <w:sz w:val="24"/>
          <w:szCs w:val="24"/>
        </w:rPr>
        <w:t>увеличилось на 5% и составило</w:t>
      </w:r>
      <w:proofErr w:type="gramEnd"/>
      <w:r w:rsidRPr="00F51FC2">
        <w:rPr>
          <w:rFonts w:ascii="Arial Narrow" w:hAnsi="Arial Narrow"/>
          <w:sz w:val="24"/>
          <w:szCs w:val="24"/>
        </w:rPr>
        <w:t xml:space="preserve"> 7607.</w:t>
      </w:r>
    </w:p>
    <w:p w:rsidR="00F51FC2" w:rsidRPr="00F51FC2" w:rsidRDefault="00F51FC2" w:rsidP="00622B58">
      <w:pPr>
        <w:pStyle w:val="a3"/>
        <w:tabs>
          <w:tab w:val="clear" w:pos="4153"/>
          <w:tab w:val="clear" w:pos="8306"/>
        </w:tabs>
        <w:ind w:firstLine="567"/>
        <w:jc w:val="both"/>
        <w:rPr>
          <w:rFonts w:ascii="Arial Narrow" w:hAnsi="Arial Narrow"/>
          <w:sz w:val="24"/>
          <w:szCs w:val="24"/>
        </w:rPr>
      </w:pPr>
      <w:proofErr w:type="gramStart"/>
      <w:r w:rsidRPr="00F51FC2">
        <w:rPr>
          <w:rFonts w:ascii="Arial Narrow" w:hAnsi="Arial Narrow"/>
          <w:sz w:val="24"/>
          <w:szCs w:val="24"/>
        </w:rPr>
        <w:t>В рамках совершенствования законодательства в сфере обязательного социального страхования от несчастных случаев на производстве и профессиональных заболеваний принят Федеральный закон от 29 декабря 2015 г. № 394-ФЗ «О внесении изменений в отдельные законодательные акты Российской Федерации», которым внесены изменения в Федеральный закон «Об обязательном социальном страховании от несчастных случаев на производстве и профессиональных заболеваний», направленные на устранение имевшихся правовых пробелов в</w:t>
      </w:r>
      <w:proofErr w:type="gramEnd"/>
      <w:r w:rsidRPr="00F51FC2">
        <w:rPr>
          <w:rFonts w:ascii="Arial Narrow" w:hAnsi="Arial Narrow"/>
          <w:sz w:val="24"/>
          <w:szCs w:val="24"/>
        </w:rPr>
        <w:t xml:space="preserve"> части предоставления страхового обеспечения пострадавшим. В частности, определен порядок исчисления страховых выплат в случае отсутствия документов о заработке застрахованного лица; установлен закрытый перечень документов, необходимых для назначения страхового обеспечения; конкретизированы положения, связанные со страхованием физических лиц, выполняющих работу на основании гражданско-правового договора; </w:t>
      </w:r>
      <w:proofErr w:type="gramStart"/>
      <w:r w:rsidRPr="00F51FC2">
        <w:rPr>
          <w:rFonts w:ascii="Arial Narrow" w:hAnsi="Arial Narrow"/>
          <w:sz w:val="24"/>
          <w:szCs w:val="24"/>
        </w:rPr>
        <w:t>унифицированы правовые нормы в сфере обязательного социального страхования от несчастных случаев на производстве и профессиональных заболеваний с нормами других видов обязательного социального страхования, регулирующих аналогичные правоотношения.</w:t>
      </w:r>
      <w:proofErr w:type="gramEnd"/>
    </w:p>
    <w:p w:rsidR="00F51FC2" w:rsidRPr="00F51FC2" w:rsidRDefault="00F51FC2" w:rsidP="00622B58">
      <w:pPr>
        <w:pStyle w:val="a3"/>
        <w:tabs>
          <w:tab w:val="clear" w:pos="4153"/>
          <w:tab w:val="clear" w:pos="8306"/>
        </w:tabs>
        <w:ind w:firstLine="567"/>
        <w:jc w:val="both"/>
        <w:rPr>
          <w:rFonts w:ascii="Arial Narrow" w:hAnsi="Arial Narrow"/>
          <w:sz w:val="24"/>
          <w:szCs w:val="24"/>
        </w:rPr>
      </w:pPr>
      <w:proofErr w:type="gramStart"/>
      <w:r w:rsidRPr="00F51FC2">
        <w:rPr>
          <w:rFonts w:ascii="Arial Narrow" w:hAnsi="Arial Narrow"/>
          <w:sz w:val="24"/>
          <w:szCs w:val="24"/>
        </w:rPr>
        <w:t>В целях уточнения требований к кредитным организациям, в которых Фондом социального страхования Российской Федерации размещаются средства страхового резерва, постановлением Правительства Российской Федерации от 24 октября 2015 г. № 1145 внесены соответствующие изменения в Правила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в 2015 г. и на плановый период 2016-2017</w:t>
      </w:r>
      <w:proofErr w:type="gramEnd"/>
      <w:r w:rsidRPr="00F51FC2">
        <w:rPr>
          <w:rFonts w:ascii="Arial Narrow" w:hAnsi="Arial Narrow"/>
          <w:sz w:val="24"/>
          <w:szCs w:val="24"/>
        </w:rPr>
        <w:t xml:space="preserve"> годов.</w:t>
      </w:r>
    </w:p>
    <w:p w:rsidR="00F51FC2" w:rsidRPr="00F51FC2" w:rsidRDefault="00F51FC2" w:rsidP="00622B58">
      <w:pPr>
        <w:pStyle w:val="a3"/>
        <w:tabs>
          <w:tab w:val="clear" w:pos="4153"/>
          <w:tab w:val="clear" w:pos="8306"/>
        </w:tabs>
        <w:ind w:firstLine="567"/>
        <w:jc w:val="both"/>
        <w:rPr>
          <w:rFonts w:ascii="Arial Narrow" w:hAnsi="Arial Narrow"/>
          <w:sz w:val="24"/>
          <w:szCs w:val="24"/>
        </w:rPr>
      </w:pPr>
      <w:proofErr w:type="gramStart"/>
      <w:r w:rsidRPr="00F51FC2">
        <w:rPr>
          <w:rFonts w:ascii="Arial Narrow" w:hAnsi="Arial Narrow"/>
          <w:sz w:val="24"/>
          <w:szCs w:val="24"/>
        </w:rPr>
        <w:t>В целях реализации статьи 12 Федерального закона от 24 июля 1998 г. № 125-ФЗ «Об обязательном социальном страховании от несчастных случаев на производстве и профессиональных заболеваний» принято постановление Правительства Российской Ф</w:t>
      </w:r>
      <w:r w:rsidR="00D43B27">
        <w:rPr>
          <w:rFonts w:ascii="Arial Narrow" w:hAnsi="Arial Narrow"/>
          <w:sz w:val="24"/>
          <w:szCs w:val="24"/>
        </w:rPr>
        <w:t>едерации от 1 декабря 2015 г. № </w:t>
      </w:r>
      <w:r w:rsidRPr="00F51FC2">
        <w:rPr>
          <w:rFonts w:ascii="Arial Narrow" w:hAnsi="Arial Narrow"/>
          <w:sz w:val="24"/>
          <w:szCs w:val="24"/>
        </w:rPr>
        <w:t>299, которым установлен коэффициент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 назначенной до 1 февраля</w:t>
      </w:r>
      <w:proofErr w:type="gramEnd"/>
      <w:r w:rsidRPr="00F51FC2">
        <w:rPr>
          <w:rFonts w:ascii="Arial Narrow" w:hAnsi="Arial Narrow"/>
          <w:sz w:val="24"/>
          <w:szCs w:val="24"/>
        </w:rPr>
        <w:t xml:space="preserve"> 2016 г., в размере 1,064 (с 1 января 2015 г. коэффициент индексации составлял 1,055). Максимальный размер единовременной страховой выплаты с 1 февраля 2016 г. составляет 90401,9 рублей (в 2015 г. и в январе 2016 г. - 84964,2 рубля), максимальный размер ежемесячной страховой выплаты - 69510,0 рублей (в 2015 г. и в январе 2016 г. - 65330,0 рублей).</w:t>
      </w:r>
    </w:p>
    <w:p w:rsidR="00F51FC2" w:rsidRPr="00F51FC2" w:rsidRDefault="00F51FC2" w:rsidP="00622B58">
      <w:pPr>
        <w:pStyle w:val="a3"/>
        <w:tabs>
          <w:tab w:val="clear" w:pos="4153"/>
          <w:tab w:val="clear" w:pos="8306"/>
        </w:tabs>
        <w:ind w:firstLine="567"/>
        <w:jc w:val="both"/>
        <w:rPr>
          <w:rFonts w:ascii="Arial Narrow" w:hAnsi="Arial Narrow"/>
          <w:sz w:val="24"/>
          <w:szCs w:val="24"/>
        </w:rPr>
      </w:pPr>
      <w:proofErr w:type="gramStart"/>
      <w:r w:rsidRPr="00F51FC2">
        <w:rPr>
          <w:rFonts w:ascii="Arial Narrow" w:hAnsi="Arial Narrow"/>
          <w:sz w:val="24"/>
          <w:szCs w:val="24"/>
        </w:rPr>
        <w:t>В целях мобилизации доходов бюджетов государственных внебюджетных фондов Российской Федерации, укрепления платежной дисциплины и улучшения администрирования страховых взносов принят Федеральный закон от 28 ноября 2015 г. № 347-ФЗ «О в</w:t>
      </w:r>
      <w:r w:rsidR="00D43B27">
        <w:rPr>
          <w:rFonts w:ascii="Arial Narrow" w:hAnsi="Arial Narrow"/>
          <w:sz w:val="24"/>
          <w:szCs w:val="24"/>
        </w:rPr>
        <w:t>несении изменений в статью 33.1 </w:t>
      </w:r>
      <w:r w:rsidRPr="00F51FC2">
        <w:rPr>
          <w:rFonts w:ascii="Arial Narrow" w:hAnsi="Arial Narrow"/>
          <w:sz w:val="24"/>
          <w:szCs w:val="24"/>
        </w:rPr>
        <w:t>Федерального закона «Об обязательном пенсионном страховании в Российской Федерации» и в статью 58.2 Федерального закона «О страховых взносах в Пенсионный фонд Российской Федерации, Фонд социального страхования Российской</w:t>
      </w:r>
      <w:proofErr w:type="gramEnd"/>
      <w:r w:rsidRPr="00F51FC2">
        <w:rPr>
          <w:rFonts w:ascii="Arial Narrow" w:hAnsi="Arial Narrow"/>
          <w:sz w:val="24"/>
          <w:szCs w:val="24"/>
        </w:rPr>
        <w:t xml:space="preserve"> </w:t>
      </w:r>
      <w:proofErr w:type="gramStart"/>
      <w:r w:rsidRPr="00F51FC2">
        <w:rPr>
          <w:rFonts w:ascii="Arial Narrow" w:hAnsi="Arial Narrow"/>
          <w:sz w:val="24"/>
          <w:szCs w:val="24"/>
        </w:rPr>
        <w:t>Федерации, Федеральный фонд обязательного медицинского страхования», предусматривающий сохранение для основной массы плательщиков на период до 2018 г. включительно тарифа страховых взносов на уровне 2012-2017 гг. в Пенсионный фонд Российской Федерации в размере 22% в пределах установленной величины базы для начисления страховых взносов и в размере 10% сверх установленной предельной величины базы для начисления страховых взносов.</w:t>
      </w:r>
      <w:proofErr w:type="gramEnd"/>
    </w:p>
    <w:p w:rsidR="00F51FC2" w:rsidRPr="00F51FC2" w:rsidRDefault="00F51FC2" w:rsidP="00622B58">
      <w:pPr>
        <w:pStyle w:val="a3"/>
        <w:tabs>
          <w:tab w:val="clear" w:pos="4153"/>
          <w:tab w:val="clear" w:pos="8306"/>
        </w:tabs>
        <w:ind w:firstLine="567"/>
        <w:jc w:val="both"/>
        <w:rPr>
          <w:rFonts w:ascii="Arial Narrow" w:hAnsi="Arial Narrow"/>
          <w:sz w:val="24"/>
          <w:szCs w:val="24"/>
        </w:rPr>
      </w:pPr>
      <w:r w:rsidRPr="00F51FC2">
        <w:rPr>
          <w:rFonts w:ascii="Arial Narrow" w:hAnsi="Arial Narrow"/>
          <w:sz w:val="24"/>
          <w:szCs w:val="24"/>
        </w:rPr>
        <w:t>Данное положение позволит поддерживать тариф страховых взносов на приемлемом для субъектов экономической деятельности уровне страховой нагрузки, что предусмотрено Стратегией долгосрочного развития пенсионной системы Российской Федерации.</w:t>
      </w:r>
    </w:p>
    <w:p w:rsidR="00F51FC2" w:rsidRDefault="00F51FC2" w:rsidP="00622B58">
      <w:pPr>
        <w:pStyle w:val="a3"/>
        <w:tabs>
          <w:tab w:val="clear" w:pos="4153"/>
          <w:tab w:val="clear" w:pos="8306"/>
        </w:tabs>
        <w:ind w:firstLine="567"/>
        <w:jc w:val="both"/>
        <w:rPr>
          <w:rFonts w:ascii="Arial Narrow" w:hAnsi="Arial Narrow"/>
          <w:sz w:val="24"/>
          <w:szCs w:val="24"/>
        </w:rPr>
      </w:pPr>
      <w:proofErr w:type="gramStart"/>
      <w:r w:rsidRPr="00F51FC2">
        <w:rPr>
          <w:rFonts w:ascii="Arial Narrow" w:hAnsi="Arial Narrow"/>
          <w:sz w:val="24"/>
          <w:szCs w:val="24"/>
        </w:rPr>
        <w:t>В целях обеспечения стабильности законодательства Российской Федерации о страховых взносах принят Федеральный закон от 23 ноября 2015 г. № 316-ФЗ «</w:t>
      </w:r>
      <w:bookmarkStart w:id="6" w:name="_Hlk427831790"/>
      <w:r w:rsidRPr="00F51FC2">
        <w:rPr>
          <w:rFonts w:ascii="Arial Narrow" w:hAnsi="Arial Narrow"/>
          <w:sz w:val="24"/>
          <w:szCs w:val="24"/>
        </w:rPr>
        <w:t>О внесении изменения в статью 1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bookmarkEnd w:id="6"/>
      <w:r w:rsidRPr="00F51FC2">
        <w:rPr>
          <w:rFonts w:ascii="Arial Narrow" w:hAnsi="Arial Narrow"/>
          <w:sz w:val="24"/>
          <w:szCs w:val="24"/>
        </w:rPr>
        <w:t xml:space="preserve">, которым предусмотрено, что внесение изменений в Федеральный закон от 24 июля 2009 </w:t>
      </w:r>
      <w:r w:rsidRPr="00F51FC2">
        <w:rPr>
          <w:rFonts w:ascii="Arial Narrow" w:hAnsi="Arial Narrow"/>
          <w:sz w:val="24"/>
          <w:szCs w:val="24"/>
        </w:rPr>
        <w:lastRenderedPageBreak/>
        <w:t>г. № 212-ФЗ «О</w:t>
      </w:r>
      <w:proofErr w:type="gramEnd"/>
      <w:r w:rsidRPr="00F51FC2">
        <w:rPr>
          <w:rFonts w:ascii="Arial Narrow" w:hAnsi="Arial Narrow"/>
          <w:sz w:val="24"/>
          <w:szCs w:val="24"/>
        </w:rPr>
        <w:t xml:space="preserve"> </w:t>
      </w:r>
      <w:proofErr w:type="gramStart"/>
      <w:r w:rsidRPr="00F51FC2">
        <w:rPr>
          <w:rFonts w:ascii="Arial Narrow" w:hAnsi="Arial Narrow"/>
          <w:sz w:val="24"/>
          <w:szCs w:val="24"/>
        </w:rPr>
        <w:t>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а также приостановление, отмена или признание утратившими силу положений данного Федерального закона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roofErr w:type="gramEnd"/>
    </w:p>
    <w:p w:rsidR="00622B58" w:rsidRPr="00F51FC2" w:rsidRDefault="00622B58" w:rsidP="00622B58">
      <w:pPr>
        <w:pStyle w:val="a3"/>
        <w:tabs>
          <w:tab w:val="clear" w:pos="4153"/>
          <w:tab w:val="clear" w:pos="8306"/>
        </w:tabs>
        <w:ind w:firstLine="567"/>
        <w:jc w:val="both"/>
        <w:rPr>
          <w:rFonts w:ascii="Arial Narrow" w:hAnsi="Arial Narrow"/>
          <w:sz w:val="24"/>
          <w:szCs w:val="24"/>
        </w:rPr>
      </w:pPr>
    </w:p>
    <w:p w:rsidR="00F51FC2" w:rsidRPr="004E7772" w:rsidRDefault="00F51FC2" w:rsidP="00F51FC2">
      <w:pPr>
        <w:spacing w:line="312" w:lineRule="auto"/>
        <w:ind w:firstLine="567"/>
        <w:jc w:val="both"/>
        <w:rPr>
          <w:rFonts w:ascii="Arial Narrow" w:hAnsi="Arial Narrow"/>
          <w:b/>
          <w:i/>
          <w:sz w:val="24"/>
          <w:szCs w:val="24"/>
        </w:rPr>
      </w:pPr>
      <w:r w:rsidRPr="004E7772">
        <w:rPr>
          <w:rFonts w:ascii="Arial Narrow" w:hAnsi="Arial Narrow"/>
          <w:b/>
          <w:i/>
          <w:sz w:val="24"/>
          <w:szCs w:val="24"/>
        </w:rPr>
        <w:t>Задачи на 2016 год</w:t>
      </w:r>
    </w:p>
    <w:p w:rsidR="00F51FC2" w:rsidRPr="00F51FC2" w:rsidRDefault="00F51FC2" w:rsidP="00622B58">
      <w:pPr>
        <w:pStyle w:val="a3"/>
        <w:tabs>
          <w:tab w:val="clear" w:pos="4153"/>
          <w:tab w:val="clear" w:pos="8306"/>
        </w:tabs>
        <w:ind w:firstLine="567"/>
        <w:jc w:val="both"/>
        <w:rPr>
          <w:rFonts w:ascii="Arial Narrow" w:hAnsi="Arial Narrow"/>
          <w:sz w:val="24"/>
          <w:szCs w:val="24"/>
        </w:rPr>
      </w:pPr>
      <w:r w:rsidRPr="00F51FC2">
        <w:rPr>
          <w:rFonts w:ascii="Arial Narrow" w:hAnsi="Arial Narrow"/>
          <w:sz w:val="24"/>
          <w:szCs w:val="24"/>
        </w:rPr>
        <w:t>В ближайшей перспективе планируется масштабный пересмотр системы обязательного социального страхования от несчастных случаев на производстве и профессиональных заболеваний.</w:t>
      </w:r>
    </w:p>
    <w:p w:rsidR="00F51FC2" w:rsidRPr="00F51FC2" w:rsidRDefault="00F51FC2" w:rsidP="00622B58">
      <w:pPr>
        <w:pStyle w:val="a3"/>
        <w:tabs>
          <w:tab w:val="clear" w:pos="4153"/>
          <w:tab w:val="clear" w:pos="8306"/>
        </w:tabs>
        <w:ind w:firstLine="567"/>
        <w:jc w:val="both"/>
        <w:rPr>
          <w:rFonts w:ascii="Arial Narrow" w:hAnsi="Arial Narrow"/>
          <w:sz w:val="24"/>
          <w:szCs w:val="24"/>
        </w:rPr>
      </w:pPr>
      <w:r w:rsidRPr="00F51FC2">
        <w:rPr>
          <w:rFonts w:ascii="Arial Narrow" w:hAnsi="Arial Narrow"/>
          <w:sz w:val="24"/>
          <w:szCs w:val="24"/>
        </w:rPr>
        <w:t>В 2016 г. предусмотрена разработка проекта новой редакции федерального закона «Об обязательном социальном страховании от несчастных случаев на производстве и профессиональных заболеваний.</w:t>
      </w:r>
    </w:p>
    <w:p w:rsidR="00F51FC2" w:rsidRPr="00F51FC2" w:rsidRDefault="00F51FC2" w:rsidP="00622B58">
      <w:pPr>
        <w:pStyle w:val="a3"/>
        <w:tabs>
          <w:tab w:val="clear" w:pos="4153"/>
          <w:tab w:val="clear" w:pos="8306"/>
        </w:tabs>
        <w:ind w:firstLine="567"/>
        <w:jc w:val="both"/>
        <w:rPr>
          <w:rFonts w:ascii="Arial Narrow" w:hAnsi="Arial Narrow"/>
          <w:sz w:val="24"/>
          <w:szCs w:val="24"/>
        </w:rPr>
      </w:pPr>
      <w:r w:rsidRPr="00F51FC2">
        <w:rPr>
          <w:rFonts w:ascii="Arial Narrow" w:hAnsi="Arial Narrow"/>
          <w:sz w:val="24"/>
          <w:szCs w:val="24"/>
        </w:rPr>
        <w:t>Продолжится работа по реализации пилотного проекта, предусматривающего прямые выплаты непосредственно территориальными органами Фонда социального страхования Российской Федерации пособий по обязательному социальному страхованию застрахованным лицам, основной целью которого является гарантированное получение застрахованными гражданами пособий независимо от финансового положения работодателя.</w:t>
      </w:r>
    </w:p>
    <w:p w:rsidR="00F51FC2" w:rsidRPr="00F51FC2" w:rsidRDefault="00F51FC2" w:rsidP="00622B58">
      <w:pPr>
        <w:pStyle w:val="a3"/>
        <w:tabs>
          <w:tab w:val="clear" w:pos="4153"/>
          <w:tab w:val="clear" w:pos="8306"/>
        </w:tabs>
        <w:ind w:firstLine="567"/>
        <w:jc w:val="both"/>
        <w:rPr>
          <w:rFonts w:ascii="Arial Narrow" w:hAnsi="Arial Narrow"/>
          <w:sz w:val="24"/>
          <w:szCs w:val="24"/>
        </w:rPr>
      </w:pPr>
      <w:r w:rsidRPr="00F51FC2">
        <w:rPr>
          <w:rFonts w:ascii="Arial Narrow" w:hAnsi="Arial Narrow"/>
          <w:sz w:val="24"/>
          <w:szCs w:val="24"/>
        </w:rPr>
        <w:t>Проведение работы по подготовке нормативной базы, необходимой для реализации проекта «Электронный листок нетрудоспособности».</w:t>
      </w:r>
    </w:p>
    <w:p w:rsidR="004C21F4" w:rsidRPr="004C21F4" w:rsidRDefault="004C21F4" w:rsidP="004C21F4">
      <w:pPr>
        <w:ind w:firstLine="709"/>
        <w:jc w:val="center"/>
        <w:rPr>
          <w:rFonts w:ascii="Arial Narrow" w:hAnsi="Arial Narrow"/>
          <w:b/>
          <w:caps/>
          <w:sz w:val="24"/>
          <w:szCs w:val="24"/>
        </w:rPr>
      </w:pPr>
    </w:p>
    <w:p w:rsidR="004C21F4" w:rsidRPr="004C21F4" w:rsidRDefault="004C21F4" w:rsidP="00D355B4">
      <w:pPr>
        <w:pStyle w:val="1"/>
        <w:rPr>
          <w:caps/>
        </w:rPr>
      </w:pPr>
      <w:bookmarkStart w:id="7" w:name="_Toc447702191"/>
      <w:r w:rsidRPr="004C21F4">
        <w:rPr>
          <w:caps/>
        </w:rPr>
        <w:t xml:space="preserve">5. </w:t>
      </w:r>
      <w:r w:rsidR="00D355B4" w:rsidRPr="004C21F4">
        <w:t>Государственная программа Российской Федерации «Социальная поддержка граждан</w:t>
      </w:r>
      <w:r w:rsidRPr="004C21F4">
        <w:rPr>
          <w:caps/>
        </w:rPr>
        <w:t>»</w:t>
      </w:r>
      <w:bookmarkEnd w:id="7"/>
    </w:p>
    <w:p w:rsidR="004C21F4" w:rsidRPr="004C21F4" w:rsidRDefault="004C21F4" w:rsidP="00D355B4">
      <w:pPr>
        <w:pStyle w:val="2"/>
      </w:pPr>
      <w:bookmarkStart w:id="8" w:name="_Toc447702192"/>
      <w:r w:rsidRPr="004C21F4">
        <w:t xml:space="preserve">5.1. Развитие мер </w:t>
      </w:r>
      <w:proofErr w:type="gramStart"/>
      <w:r w:rsidRPr="004C21F4">
        <w:t>социальной</w:t>
      </w:r>
      <w:proofErr w:type="gramEnd"/>
      <w:r w:rsidRPr="004C21F4">
        <w:t xml:space="preserve"> поддержки отдельных категорий граждан</w:t>
      </w:r>
      <w:bookmarkEnd w:id="8"/>
    </w:p>
    <w:p w:rsidR="004C21F4" w:rsidRPr="004C21F4" w:rsidRDefault="004C21F4" w:rsidP="004C21F4">
      <w:pPr>
        <w:pStyle w:val="a9"/>
        <w:spacing w:after="0"/>
        <w:ind w:left="0" w:firstLine="0"/>
        <w:jc w:val="center"/>
        <w:rPr>
          <w:rFonts w:ascii="Arial Narrow" w:hAnsi="Arial Narrow"/>
          <w:sz w:val="24"/>
          <w:szCs w:val="24"/>
        </w:rPr>
      </w:pP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 xml:space="preserve">Участникам и инвалидам Великой Отечественной войны предоставляется значительный перечень мер социальной поддержки, как за счет средств федерального бюджета, так и за счет региональных бюджетов, </w:t>
      </w:r>
      <w:proofErr w:type="gramStart"/>
      <w:r w:rsidRPr="00965DAA">
        <w:rPr>
          <w:rFonts w:ascii="Arial Narrow" w:hAnsi="Arial Narrow"/>
          <w:sz w:val="24"/>
          <w:szCs w:val="24"/>
        </w:rPr>
        <w:t>и</w:t>
      </w:r>
      <w:proofErr w:type="gramEnd"/>
      <w:r w:rsidRPr="00965DAA">
        <w:rPr>
          <w:rFonts w:ascii="Arial Narrow" w:hAnsi="Arial Narrow"/>
          <w:sz w:val="24"/>
          <w:szCs w:val="24"/>
        </w:rPr>
        <w:t xml:space="preserve"> поэтому они сегодня являются наиболее социально защищенной категорией граждан.</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Всего в Российской Федерации по состоянию на 1 января 2016 г. проживает более 20 млн. ветеранов, в том числе 2,3 млн. ветеранов и инвалидов Великой Отечественной войны, приравненных к ним лиц, и членов семей погибших (умерших) инвалидов и участников Великой Отечественной войны, ветеранов боевых действий - 1,4 млн. человек; ветеранов труда (включая ветеранов военной службы, лиц, начавших трудовую деятельность в несовершеннолетнем возрасте в годы Великой Отечественной войны) - 16,4 млн. человек (в том числе получают меры социальной поддержки по данному основанию 11,6 млн. человек).</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В 2015 г. общий размер материального обеспечения ветеранов Великой Отечественной войны с учетом пенсии, ежемесячных денежных выплат и дополнительного ежемесячного материального обеспечения составляет от 16660 рублей (военнослужащие «последн</w:t>
      </w:r>
      <w:r w:rsidR="00D43B27">
        <w:rPr>
          <w:rFonts w:ascii="Arial Narrow" w:hAnsi="Arial Narrow"/>
          <w:sz w:val="24"/>
          <w:szCs w:val="24"/>
        </w:rPr>
        <w:t>его военного призыва») до 37045 </w:t>
      </w:r>
      <w:r w:rsidRPr="00965DAA">
        <w:rPr>
          <w:rFonts w:ascii="Arial Narrow" w:hAnsi="Arial Narrow"/>
          <w:sz w:val="24"/>
          <w:szCs w:val="24"/>
        </w:rPr>
        <w:t>рублей (участники Великой Отечественной войны, имеющие инвалидность). За последнее 5 лет материальное обеспечение ветеранов Великой Отечественной войны увеличилось на 30-58% в зависимости от категории.</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В 2015 г. доходы участников Великой Отечественной войны превышают прожиточный минимум пенсионера, установленный в 2015 г. для расчета социальной доплаты к пенсии (7161 рубль) в 4-5 раз, тружеников тыла - в 2,5 раза.</w:t>
      </w:r>
    </w:p>
    <w:p w:rsidR="00965DAA" w:rsidRPr="00965DAA" w:rsidRDefault="00965DAA" w:rsidP="00622B58">
      <w:pPr>
        <w:pStyle w:val="a3"/>
        <w:tabs>
          <w:tab w:val="clear" w:pos="4153"/>
          <w:tab w:val="clear" w:pos="8306"/>
        </w:tabs>
        <w:ind w:firstLine="567"/>
        <w:jc w:val="both"/>
        <w:rPr>
          <w:rFonts w:ascii="Arial Narrow" w:hAnsi="Arial Narrow"/>
          <w:sz w:val="24"/>
          <w:szCs w:val="24"/>
        </w:rPr>
      </w:pPr>
      <w:proofErr w:type="gramStart"/>
      <w:r w:rsidRPr="00965DAA">
        <w:rPr>
          <w:rFonts w:ascii="Arial Narrow" w:hAnsi="Arial Narrow"/>
          <w:sz w:val="24"/>
          <w:szCs w:val="24"/>
        </w:rPr>
        <w:t xml:space="preserve">С 1 апреля 2015 г. размеры ежемесячных денежных выплат были проиндексированы, исходя из установленного Федеральным законом от 1 декабря 2014 г. № 384-ФЗ «О федеральном бюджете на 2015 год и на плановый период 2016 и 2017 годов» прогнозного уровня инфляции (5,5%), и составляли </w:t>
      </w:r>
      <w:r w:rsidRPr="00965DAA">
        <w:rPr>
          <w:rFonts w:ascii="Arial Narrow" w:hAnsi="Arial Narrow"/>
          <w:sz w:val="24"/>
          <w:szCs w:val="24"/>
        </w:rPr>
        <w:lastRenderedPageBreak/>
        <w:t>в зависимости от категории ветеранов от 1345 рублей (у членов семей погибших (умерших) инвалидов и участников Великой Отечественной</w:t>
      </w:r>
      <w:proofErr w:type="gramEnd"/>
      <w:r w:rsidRPr="00965DAA">
        <w:rPr>
          <w:rFonts w:ascii="Arial Narrow" w:hAnsi="Arial Narrow"/>
          <w:sz w:val="24"/>
          <w:szCs w:val="24"/>
        </w:rPr>
        <w:t xml:space="preserve"> войны) до 4481 рубль (у инвалидов войны).</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 xml:space="preserve">Меры социальной поддержки ветеранов, предусмотренные Федеральным законом от 12 января </w:t>
      </w:r>
      <w:smartTag w:uri="urn:schemas-microsoft-com:office:smarttags" w:element="metricconverter">
        <w:smartTagPr>
          <w:attr w:name="ProductID" w:val="1995 г"/>
        </w:smartTagPr>
        <w:r w:rsidRPr="00965DAA">
          <w:rPr>
            <w:rFonts w:ascii="Arial Narrow" w:hAnsi="Arial Narrow"/>
            <w:sz w:val="24"/>
            <w:szCs w:val="24"/>
          </w:rPr>
          <w:t>1995 г</w:t>
        </w:r>
      </w:smartTag>
      <w:r w:rsidRPr="00965DAA">
        <w:rPr>
          <w:rFonts w:ascii="Arial Narrow" w:hAnsi="Arial Narrow"/>
          <w:sz w:val="24"/>
          <w:szCs w:val="24"/>
        </w:rPr>
        <w:t>. № 5-ФЗ «О ветеранах», осуществляются своевременно и в полном объеме.</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В соответствии с Указом Президента Российской Федерации от 26 февраля 2015 г. № 100 «О единовременной выплате некоторым категориям граждан Российской Федерации в связи с 70-летием Победы в Великой Отечественной войне 1941-1945 годов» около 2,5 млн. человек осуществлены в апреле-мае 2015 г. единовременные выплаты в следующих размерах:</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инвалидам Великой Отечественной войны, ветеранам Великой Отечественной войны из числа лиц, указанных в подпунктах 1-3 пункта 1 статьи 2 Федерального закона «О ветеранах»,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вдовам (вдовцам) военнослужащих, погибших в период войны с Финляндией, Великой Отечественной войны, войны с Японией, вдовам (вдовцам) умерших инвалидов Великой Отечественной войны и участников Великой Отечественной войны - 7 тыс. рублей;</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ветеранам Великой Отечественной войны из числа лиц, указанных в подпункте 4 пункта 1 статьи 2 Федерального закона от 12 января 1995 г. № 5-ФЗ «О ветеранах», бывшим совершеннолетним узникам нацистских концлагерей, тюрем и гетто - 3 тыс. рублей.</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Постановлением Правительства Российской Федерации от 23 марта 2015 г. № 261 «Об осуществлении единовременной выплаты некоторым категориям граждан Российской Федерации в связи с 70-летием Победы в Великой Отечественной войне 1941-1945 годов» утверждены правила осуществления указанной единовременной выплаты.</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Принятие Федерального закона от 22 декабря 2014 г. № 426-ФЗ «О внесении изменений в статьи 2 и 4 Федерального закона «О ветеранах» в 2015 г. позволил предоставить значительный объем мер социальной поддержки 442 ветеранам Великой Отечественной войны.</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 xml:space="preserve">В соответствии с поручениями Президента Российской Федерации и Правительства Российской Федерации Минтрудом России ежеквартально осуществлялся анализ принимаемых в субъектах Российской Федерации мер по подготовке к 70-летию Победы в Великой Отечественной войне </w:t>
      </w:r>
      <w:r w:rsidR="00D43B27">
        <w:rPr>
          <w:rFonts w:ascii="Arial Narrow" w:hAnsi="Arial Narrow"/>
          <w:sz w:val="24"/>
          <w:szCs w:val="24"/>
        </w:rPr>
        <w:t xml:space="preserve">       </w:t>
      </w:r>
      <w:r w:rsidRPr="00965DAA">
        <w:rPr>
          <w:rFonts w:ascii="Arial Narrow" w:hAnsi="Arial Narrow"/>
          <w:sz w:val="24"/>
          <w:szCs w:val="24"/>
        </w:rPr>
        <w:t>1941-1945 гг. с учетом Комплекса мер по улучшению социально-экономического положения ветеранов Великой Отечественной войны в период подготовки и празднования 70-летия Победы в Великой Отечественной войне 1941-1945 годов (далее - комплекс мер), разработанного Минтрудом России.</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В субъектах Российской Федерации проведена работа по реализации принятых с учетом комплекса мер региональных планов мероприятий, посвященных 70-летию Победы в Великой Отечественной войне 1941-1945 гг., предусматривающих меры по улучшению социально-экономического положения ветеранов Великой Отечественной войны, решению их социально-бытовых вопросов, повышению качества социального обслуживания указанных граждан.</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В субъектах Российской Федерации в период празднования 70-й годовщины Победы в Великой Отечественной войне:</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приняты меры по усилению социальной поддержки ветеранов Великой Отечественной войны;</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проведены совещания, заседания, «круглые столы» по вопросам жилищно-коммунального, медицинского и социального обслуживания ветеранов;</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приняты меры по оказанию дополнительной адресной помощи ветеранам, попавшим в трудную жизненную ситуацию;</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проведены спортивные мероприятия, литературные встречи, направленные на патриотическое воспитание молодежи;</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проведены торжественные мероприятия у мемориалов в честь памяти воинов, погибших и умерших от ран в период Великой Отечественной войны, а также другие праздничные мероприятия, акции, концерты, парады, салюты в честь Дня Победы 9 мая.</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В ряде субъектов Российской Федерации осуществлены за счет средств региональных бюджетов единовременные денежные выплаты участникам Великой Отече</w:t>
      </w:r>
      <w:r w:rsidR="00D43B27">
        <w:rPr>
          <w:rFonts w:ascii="Arial Narrow" w:hAnsi="Arial Narrow"/>
          <w:sz w:val="24"/>
          <w:szCs w:val="24"/>
        </w:rPr>
        <w:t>ственной войны в размере от 500 </w:t>
      </w:r>
      <w:r w:rsidRPr="00965DAA">
        <w:rPr>
          <w:rFonts w:ascii="Arial Narrow" w:hAnsi="Arial Narrow"/>
          <w:sz w:val="24"/>
          <w:szCs w:val="24"/>
        </w:rPr>
        <w:t xml:space="preserve">рублей (Нижегородская область) до 30 тыс. рублей (Республика Дагестан). Выплаты произведены </w:t>
      </w:r>
      <w:r w:rsidRPr="00965DAA">
        <w:rPr>
          <w:rFonts w:ascii="Arial Narrow" w:hAnsi="Arial Narrow"/>
          <w:sz w:val="24"/>
          <w:szCs w:val="24"/>
        </w:rPr>
        <w:lastRenderedPageBreak/>
        <w:t>в Республике Башкортостан, Республике Дагестан, Амурской, Волгоградской, Мурманской, Нижегородской, Псковской областях, г. Москве и других регионах.</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Для удовлетворения индивидуальных потребностей ветеранов войны в социальных услугах интенсивно внедрялись современные технологии ухода и предоставления услуг пожилым гражданам на дому. В их числе: «хоспис на дому», «тревожная кнопка», службы сиделок и патронажных сестер, «приемная семья», в том числе для недееспособных граждан в рамках института опеки, школы для социальных работников и родственников по уходу за пожилыми больными, в том числе за ветеранами.</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Особое внимание уделено вопросам обследования условий жизни ветеранов Великой Отечественной войны, выявления нуждающихся в проведении капитального (текущего) ремонта жилых помещений. В соответствии с поручениями Президента Российской Федерации и Правительства Российской Федерации осуществлялся ежеквартальный мониторинг проведения в субъектах Российской Федерации капитального ремонта жилых помещений, в которых проживают ветераны Великой Отечественной войны.</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По информации субъектов Российской Федерации ремонт жилых помещений, в которых проживают ветераны Великой Отечественной войны, в 2014-2015 гг. осуществлен для 105,9 тыс. ветеранов Великой Отечественной войны.</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Ветеранам Великой Отечественной войны из числа тружеников тыла за счет средств региональных бюджетов осуществляются ежемесячные денежные выплаты в размерах от 262 рублей в Республике Алтай до 1786 рублей в Ямало-Ненецком автономном округе.</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Ветеранам труда и ветеранам военной службы ежемесячные денежные выплаты осуществляются в размере от 311 рублей (Брянская область) до 1600 рублей (Калининградская область).</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Кроме того, труженикам тыла и ветеранам труда предоставляются меры социальной поддержки по оплате жилого помещения и коммунальных услуг, услуг связи, медицинскому обслуживанию, лекарственному обеспечению, зубопротезированию.</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В ряде регионов ветеранам Великой Отечественной войны за счет средств региональных бюджетов установлены дополнительные денежные выплаты.</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Так, в Республике Калмыкия за счет средств республиканского бюджета установлено дополнительное ежемесячное материальное обеспечение в размере 500 рублей женщинам-участницам Великой Отечественной войны, а также одному из родителей военнослужащих, погибших в период прохождения военной службы в Чеченской Республике и Демократической Республике Афганистан, из числа пенсионеров по старости или по инвалидности.</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В Ямало-Ненецком автономном округе установлено пожизне</w:t>
      </w:r>
      <w:r w:rsidR="00D43B27">
        <w:rPr>
          <w:rFonts w:ascii="Arial Narrow" w:hAnsi="Arial Narrow"/>
          <w:sz w:val="24"/>
          <w:szCs w:val="24"/>
        </w:rPr>
        <w:t>нное денежное содержание от 4,2 </w:t>
      </w:r>
      <w:r w:rsidRPr="00965DAA">
        <w:rPr>
          <w:rFonts w:ascii="Arial Narrow" w:hAnsi="Arial Narrow"/>
          <w:sz w:val="24"/>
          <w:szCs w:val="24"/>
        </w:rPr>
        <w:t>тыс. рублей (бывшим совершеннолетним узникам фашизма) до 20 тыс. рублей (инвалидам и участникам Великой Отечественной войны) ежемесячно.</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В Вологодской области осуществляются единовременные денежные выплаты семьям сотрудников, военнослужащих, погибших при исполнении служебных обязанностей (обязанностей военной службы) во время выполнения задач по обеспечению правопорядка и общественной безопасности на территории Северо-Кавказского региона Российской Федерации, а также умерших вследствие увечья (ранения, травмы, контузии), если смерть наступила в период прохождения службы (военной службы) либо до истечения одного года после увольнения со службы (военной службы), в размере 100 тыс. рублей.</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 xml:space="preserve">В Московской области членам семей военнослужащих и сотрудников органов внутренних дел, погибших при исполнении обязанностей военной службы (служебных обязанностей) в Афганистане или при участии в боевых действиях в мирное время на территории Российской Федерации, в периоды, установленные законодательством Российской Федерации, предоставляется ежемесячная компенсационная выплата в размере 9 тыс. рублей; членам семей военнослужащих, погибших при исполнении обязанностей военной службы в мирное время, - 8 тыс. рублей; членам семей военнослужащих, погибших на атомном подводном ракетном крейсере «Курск», - 9 тыс. рублей; вдовам (вдовцам) военнослужащих, погибших от террористических актов на территории Таджикистана и в результате авиакатастроф на территории Вьетнама, не вступившим в повторный брак, - 9 тыс. рублей; </w:t>
      </w:r>
      <w:r w:rsidRPr="00965DAA">
        <w:rPr>
          <w:rFonts w:ascii="Arial Narrow" w:hAnsi="Arial Narrow"/>
          <w:sz w:val="24"/>
          <w:szCs w:val="24"/>
        </w:rPr>
        <w:lastRenderedPageBreak/>
        <w:t>членам семей военнослужащих, умерших при исполнении обязанностей военной службы в мирное время, - 7,5 тыс. рублей.</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Полностью компенсируются расходы ветеранов Великой Отечественной войны по оплате жилья и коммунальных услуг в Республике Ингушетия, Республике Хакасия и Московской области.</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Учитывая заслуги ветеранов Великой Отечественной войны перед Отечеством и их преклонный возраст, и в дальнейшем будет уделяться особое внимание вопросам социальной поддержки ветеранов Великой Отечественной войны.</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Правительством Российской Федерации ежегодно оказывается государственная поддержка общественных организаций ветеранов, в том числе ветеранов войны, Вооруженных Сил и правоохранительных органов, путем предоставления субсидий из федерального бюджета на частичное возмещение затрат, связанных с осуществлением их уставной деятельности.</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На базе Минтруда России ежеквартально проходят заседания рабочей группы Российского организационного комитета «Победа» по социально-экономическим вопросам условий жизни ветеранов (инвалидов) Великой Отечественной войны, боевых действий и военной службы по решению жизненно важных проблем ветеранов.</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Рабочая группа состоит из 32 человек, представляющих 13 федеральных органов исполнительной власти и 14 наиболее крупных общественных организаций ветеранов и органов государственной власти субъектов Российской Федерации. В 2015 г. состоялось 4 заседания рабочей группы, рассмотрены 9 наиболее актуальных вопросов по социальной поддержке ветеранов и приняты меры по подготовке рекомендаций в соответствующие органы государственной власти Российской Федерации и субъектов Российской Федерации.</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Согласно представленным заявкам федеральных органов исполнительной власти, органов исполнительной власти субъектов Российской Федерации, уполномоченных на выдачу удостоверений ветеранам, Минтрудом России в 2015 г. поставлены бланки удостоверений ветерана Великой Отечественной войны, ветерана боевых действий, ветерана, а также бланки удостоверений для членов семей погибших (умерших) инвалидов войны, участников Великой Отечественной войны и ветеранов боевых действий,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Всего поставлено 513595 бланков удостоверений на сумму 11,1 млн. рублей.</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В 2015 г. расширялась практика применения государственной социальной помощи на основании социального контракта, оказываемой за счет средств субъектов Российской Федерации.</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По сведениям, представленным органами государственной власти субъектов Российской Федерации, осуществляющих функции в области социальной защиты населения, в целом по Российской Федерации с гражданами было заключено 48 тыс. социальных контрактов или на 27% больше, чем в предыдущем году. Социальным контрактом было охваче</w:t>
      </w:r>
      <w:r w:rsidR="00D43B27">
        <w:rPr>
          <w:rFonts w:ascii="Arial Narrow" w:hAnsi="Arial Narrow"/>
          <w:sz w:val="24"/>
          <w:szCs w:val="24"/>
        </w:rPr>
        <w:t>но 161,6 тыс. человек или в 1,7 </w:t>
      </w:r>
      <w:r w:rsidRPr="00965DAA">
        <w:rPr>
          <w:rFonts w:ascii="Arial Narrow" w:hAnsi="Arial Narrow"/>
          <w:sz w:val="24"/>
          <w:szCs w:val="24"/>
        </w:rPr>
        <w:t>раза больше, чем в предыдущем году.</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Средний размер государственной социальной помощи на основании социального контракта, оказываемой в виде единовременной денежной выплаты, в целом по Российской Федерации составил 35 тыс. рублей. В отдельных регионах размер данной помощи в 3-3,8 раза выше.</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Охват малоимущих граждан социальным контрактом в целом по Российской Федерации составил 4,7%. Среди субъектов Российской Федерации наиболее высокий отмечается в Курганской области - 100%, Ханты-Мансийском автономном округе - Югра - 49,2%, Нижегородской области - 40,3%, Томской области - 34%.</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Приоритет при заключении социального контракта отдается семьям с детьми, прежде всего, многодетным и неполным, в которых есть члены семьи трудоспособного возраста, не имеющие постоянного источника трудового дохода, либо имеющие низкий доход. С гражданами, имеющими детей в возрасте до 16 лет, заключено 38,3 тыс. социальных контрактов. Это 80% от общего числа социальных контрактов в целом по Российской Федерации.</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 xml:space="preserve">Доля граждан, проживающих в семьях с детьми, получивших государственную социальную помощь на основании социального контракта, в общей численности граждан данной категории, получивших государственную социальную помощь, в целом по Российской Федерации составила 5,7%. Среди субъектов Российской Федерации наиболее высокий уровень данного показателя в </w:t>
      </w:r>
      <w:r w:rsidRPr="00965DAA">
        <w:rPr>
          <w:rFonts w:ascii="Arial Narrow" w:hAnsi="Arial Narrow"/>
          <w:sz w:val="24"/>
          <w:szCs w:val="24"/>
        </w:rPr>
        <w:lastRenderedPageBreak/>
        <w:t>Калининградской, Кировской, Курганской, Сахалинской областях, Алтайском крае, - 100%, Удмуртской Республике - 62,1%, Ханты-Мансийском автономном округе - Югра - 50,3%, Кабардино-Балкарской Республике - 45,3%.</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В целом по Российской Федерации малоимущие семьи, получившие государственную социальную помощь на основании социального контракта, увеличили доходы в 1,4 раза (отношение среднедушевого дохода семьи по окончании срока действия социального контракта к среднедушевому доходу семьи до заключения социального контракта).</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В Кабардино-Балкарской Республике увеличение дохода составило 2,7 раза, в Ленинградской области - 2,38 раза, в Орловской области - 2,36 раза, в Курганской области - 1,7 раза, в Кемеровской области и Республике Марий Эл - 2,13 раза, в Тульской области - 2,1</w:t>
      </w:r>
      <w:r w:rsidR="00D43B27">
        <w:rPr>
          <w:rFonts w:ascii="Arial Narrow" w:hAnsi="Arial Narrow"/>
          <w:sz w:val="24"/>
          <w:szCs w:val="24"/>
        </w:rPr>
        <w:t>5 раза, в Омской области - 1,77 </w:t>
      </w:r>
      <w:r w:rsidRPr="00965DAA">
        <w:rPr>
          <w:rFonts w:ascii="Arial Narrow" w:hAnsi="Arial Narrow"/>
          <w:sz w:val="24"/>
          <w:szCs w:val="24"/>
        </w:rPr>
        <w:t>раза, в Республике Мордовия - 2,35 раза.</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Доля граждан, вышедших из бедности, в общей численности получателей государственной социальной помощи на основании социального контракта по Российской Федерации составила 39,7%. Лучшие по этому показателю: Нижегородская область - 97,1%, Республика Саха (Якутия) - 90,1%, Ростовская область - 77,3%, Самарская область - 73,2%.</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 по Российской Федерации составила 38,6%. Данный показатель наиболее высокий в Республике Марий Эл, Самарской области, Чукотском автономном округе - 100%, Тюменской области - 87,4%, Ставропольском крае - 80,7%, Камчатской области - 78,6%, Чувашской Республике - 71,4%, Ленинградской области - 66,7%, Ивановской области - 63,3%.</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По Российской Федерации доля трудоустроенных граждан трудоспособного возраста в общей численности граждан трудоспособного возраста, получивших государственную социальную помощь на основании социального контракта, составила 7,3%. Самый высокий процент данного показателя в Ленинградской области, Республике Марий Эл - 100%, Республике Мордовия - 70%, Тульской области - 51%.</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Доля граждан трудоспособного возраста, у которых увеличился доход от трудовой деятельности по окончании срока действия социального контракта, в общей численности граждан трудоспособного возраста, получающих государственную социальную помощь на основании социального контракта, по Российской Федерации составила 13,2%. В субъектах Российской Федерации по данному показателю наиболее высокие значения в Республике Коми и Тульской области - 50%, Камчатском крае - 65,9%, Республике Татарстан - 74,1%, Московской области 43,3%, Республике Мордовия 64,6%, Курганской области - 58,1%.</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В результате выполнения социального контракта малоимущие граждане получают не только дополнительный денежный доход, но и натуральные продукты для полноценного питания.</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При применении технологии социального контракта более полно реализуется трудовой потенциал малообеспеченных семей, повышается социальная ответственность граждан, ослабевает иждивенческий мотив в их поведении.</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В субъектах Российской Федерации принимаются дополнительные меры, направленные на стимулирование оказания малоимущим семьям государственной социальной помощи на основании социального контракта.</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В отдельных регионах при оказании государственной социальной помощи малоимущим семьям на основании социального контракта обязательно предусматривается трудоустройство неработающих членов семьи трудоспособного возраста.</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В числе других мер стимулирования развития социального контракта:</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содействие в прохождении гражданами профессионального обучения по направлению органов службы занятости в части расходов на оплату проезда к месту прохождения профессионального обучения и обратно, а также на проживание в период прохождения такого обучения;</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 xml:space="preserve">организация </w:t>
      </w:r>
      <w:proofErr w:type="spellStart"/>
      <w:r w:rsidRPr="00965DAA">
        <w:rPr>
          <w:rFonts w:ascii="Arial Narrow" w:hAnsi="Arial Narrow"/>
          <w:sz w:val="24"/>
          <w:szCs w:val="24"/>
        </w:rPr>
        <w:t>самозанятости</w:t>
      </w:r>
      <w:proofErr w:type="spellEnd"/>
      <w:r w:rsidRPr="00965DAA">
        <w:rPr>
          <w:rFonts w:ascii="Arial Narrow" w:hAnsi="Arial Narrow"/>
          <w:sz w:val="24"/>
          <w:szCs w:val="24"/>
        </w:rPr>
        <w:t xml:space="preserve"> (парикмахерские услуги, автомастерские, ремонтно-строительные услуги, торговля детскими товарами, фермерские хозяйства по выращиванию плодоовощной продукции);</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lastRenderedPageBreak/>
        <w:t>применение вариативных форм предоставления дошкольного образования в рамках социального контракта;</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предоставление весомой единовременной денежной выплаты на развитие личного подсобного хозяйства малоимущим семьям, проживающим в сельской местности, имеющим пятерых и более детей.</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Информационные материалы о практике применения и эффективности оказания семьям с детьми государственной социальной помощи на основании социального контракта в субъектах Российской Федерации для использования органами социальной защиты населения размещены на официальном сайте Минтруда России.</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В 2015 г. начались выплаты компенсаций расходов, связанных с переездом из районов Крайнего Севера и приравненных к ним местностей, лицам, являющимся получателями трудовых пенсий и (или) пенсий по государственному пенсионному обеспечению, и членам их семей, в соответствии с правилами, утвержденными постановлением Правительства Российской Федерации от 11 декабря 2014 г. № 1351.</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Согласно правилам территориальными органами Пенсионного фонда Российской Федерации по новому месту жительства пенсионера предоставляется компенсация расходов, связанных с переездом из районов Крайнего Севера и приравненных к ним местностей к новому месту жительства на территории Российской Федерации, не относящемуся к указанным районам и местностям.</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По данным территориальных органов Пенсионного фонда Российской Федерации численность граждан, получивших компенсацию в 2015 г., составила 3644 человека, кассовые расходы на осуществление компенсаций - 115,2 млн. рублей.</w:t>
      </w:r>
    </w:p>
    <w:p w:rsidR="00965DAA" w:rsidRDefault="00965DAA" w:rsidP="00965DAA">
      <w:pPr>
        <w:spacing w:line="312" w:lineRule="auto"/>
        <w:ind w:firstLine="567"/>
        <w:jc w:val="both"/>
        <w:rPr>
          <w:rFonts w:ascii="Arial Narrow" w:hAnsi="Arial Narrow"/>
          <w:b/>
          <w:i/>
          <w:sz w:val="24"/>
          <w:szCs w:val="24"/>
        </w:rPr>
      </w:pPr>
    </w:p>
    <w:p w:rsidR="00965DAA" w:rsidRPr="00965DAA" w:rsidRDefault="00965DAA" w:rsidP="00965DAA">
      <w:pPr>
        <w:spacing w:line="312" w:lineRule="auto"/>
        <w:ind w:firstLine="567"/>
        <w:jc w:val="both"/>
        <w:rPr>
          <w:rFonts w:ascii="Arial Narrow" w:hAnsi="Arial Narrow"/>
          <w:b/>
          <w:i/>
          <w:sz w:val="24"/>
          <w:szCs w:val="24"/>
        </w:rPr>
      </w:pPr>
      <w:r w:rsidRPr="00965DAA">
        <w:rPr>
          <w:rFonts w:ascii="Arial Narrow" w:hAnsi="Arial Narrow"/>
          <w:b/>
          <w:i/>
          <w:sz w:val="24"/>
          <w:szCs w:val="24"/>
        </w:rPr>
        <w:t>Задачи на 2016 год</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В 2016 г. социальная поддержка отдельных категорий граждан будет осуществляться исходя из принципов адресности и нуждаемости.</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Минтрудом России планируется осуществление следующих мероприятий в реализации государственной политики в отношении ветеранов:</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осуществить мониторинг работы органов исполнительной власти субъектов Российской Федерации по осуществлению капитального ремонта жилых помещений ветеранов Великой Отечественной войны;</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координировать работу органов исполнительной власти субъектов Российской Федерации по осуществлению региональных доплат к пенсии (Государственная программа Российской Федерации «Социальная поддержка граждан»);</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обеспечить федеральные органы государственной власти и органы социальной защиты субъектов Российской Федерации бланками удостоверений ветеранов;</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оказывать органам исполнительной власти субъектов Российской Федерации консультативную помощь в решении вопросов, связанных с выявлением и оказанием возможной помощи в оформлении необходимых документов гражданам, которым могут быть осуществлены выплаты денежных компенсаций бывшим советским военнопленным времен Великой Отечественной войны за счет средств Федеративной Республики Германия;</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осуществлять организационно-техническое обеспечение рабочей группы Российского организационного комитета «Победа» по социально-экономическим вопросам условий жизни ветеранов (инвалидов) Великой Отечественной войны, боевых действий и военной службы по решению жизненно важных проблем ветеранов.</w:t>
      </w:r>
    </w:p>
    <w:p w:rsidR="00965DAA" w:rsidRPr="00965DAA" w:rsidRDefault="00965DAA" w:rsidP="00622B58">
      <w:pPr>
        <w:pStyle w:val="a3"/>
        <w:tabs>
          <w:tab w:val="clear" w:pos="4153"/>
          <w:tab w:val="clear" w:pos="8306"/>
        </w:tabs>
        <w:ind w:firstLine="567"/>
        <w:jc w:val="both"/>
        <w:rPr>
          <w:rFonts w:ascii="Arial Narrow" w:hAnsi="Arial Narrow"/>
          <w:sz w:val="24"/>
          <w:szCs w:val="24"/>
        </w:rPr>
      </w:pPr>
      <w:r w:rsidRPr="00965DAA">
        <w:rPr>
          <w:rFonts w:ascii="Arial Narrow" w:hAnsi="Arial Narrow"/>
          <w:sz w:val="24"/>
          <w:szCs w:val="24"/>
        </w:rPr>
        <w:t>Будет продолжена работа по развитию государственной социальной помощи на основании социального контракта с учетом расширения мероприятий по содействию трудоустройству родителей, прежде всего, женщин, имеющих детей, развитию гибких форм занятости, обеспечению надлежащих условий для присмотра и ухода за малолетними детьми, воспитания и образования детей в семье.</w:t>
      </w:r>
    </w:p>
    <w:p w:rsidR="003C0FE1" w:rsidRPr="002E10D1" w:rsidRDefault="003C0FE1" w:rsidP="003C0FE1">
      <w:pPr>
        <w:pStyle w:val="2"/>
      </w:pPr>
      <w:bookmarkStart w:id="9" w:name="_Toc447702193"/>
      <w:r w:rsidRPr="0003767C">
        <w:lastRenderedPageBreak/>
        <w:t>5.2. Модернизация и развитие социального обслуживания</w:t>
      </w:r>
      <w:bookmarkEnd w:id="9"/>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 xml:space="preserve">В Российской Федерации функционирует более 1354 стационарных учреждений социального обслуживания для граждан пожилого возраста и инвалидов. В </w:t>
      </w:r>
      <w:r w:rsidR="00D43B27">
        <w:rPr>
          <w:rFonts w:ascii="Arial Narrow" w:hAnsi="Arial Narrow"/>
          <w:sz w:val="24"/>
          <w:szCs w:val="24"/>
        </w:rPr>
        <w:t>числе этих учреждений более 756 </w:t>
      </w:r>
      <w:r w:rsidRPr="003C0FE1">
        <w:rPr>
          <w:rFonts w:ascii="Arial Narrow" w:hAnsi="Arial Narrow"/>
          <w:sz w:val="24"/>
          <w:szCs w:val="24"/>
        </w:rPr>
        <w:t>домов-интернатов общего типа, свыше 540 психоневрологических домов-интернатов, 21 дом милосердия, 28 геронтологических центров. Ежегодно услуги в этих учреждениях получают свыше 247,9 тыс. человек.</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Предоставление услуг нестационарных и полустационарных форм социального обслуживания гражданам пожилого возраста и инвалидам осуществлял 2081 центр социального обслуживания, в том числе 1445 комплексных центров, обслуживающих все категории населения, и 63 центра социального обслуживания на дому. В этих центрах открыто 817 отделений дневного пребывания, 394 отделения временного проживания, 880 социально-реабилитационных отделений, 10690 отделений социального обслуживания на дому, 993 специализированных отделения социально-медицинского обслуживания на дому, 1834 отделения срочного социального обслуживания, 1287 прочих отделений. В отделениях предоставлены услуги 17,6 млн. человек, в том числе в социально-реабилитационных отделениях услуги получили более 920 тыс. человек, в специализированных отделениях социально-медицинского обслуживания на дому - более 83 тыс. человек, отделениях срочного социального обслуживания - свыше 10,9 млн. человек.</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Социальные услуги в 132 домах-интернатах для умственно отсталых детей и домах-интернатах для детей-инвалидов с физическими нарушениями развития получили около 21,4 тыс. детей.</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В 217 специальных домах для одиноких престарелых граждан проживают 11,4 тыс. человек.</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На территории Российской Федерации функционирует 142 учреждения социальной помощи для лиц без определенного места жительства, в которых на 1 января 2015 г. обслужено более 100 тыс. человек.</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По данным федерального статистического наблюдения по состоянию на 1 января 2015 г. общее число зданий учреждений социального обслуживания составляло 3541 единицу. Из них: зданий, требующих реконструкции, - 131 единица, зданий, находящихся в аварийном состоянии, - 27 единиц, ветхих зданий - 72 единицы. В числе этих зданий не только спальные корпуса, но и здания хозяйственного назначения (банно-прачечные комбинаты, бани-прачечные, бани, очистные сооружения, теплотрассы).</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Субъектами Российской Федерации проводятся мероприятия по осуществлению текущего и капитального ремонта учреждений, перепланировке помещений и реконструкции зданий с целью обеспечения более благоприятных (комфортных) условий проживания в них граждан пожилого возраста и инвалидов, доведения учреждений до нормального уровня с соблюдением гигиенических требований к размещению, устройству, оборудованию, содержанию объектов организаций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 а также мероприятия по обеспечению противопожарной безопасности.</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 xml:space="preserve">В 2015 г. </w:t>
      </w:r>
      <w:proofErr w:type="spellStart"/>
      <w:r w:rsidRPr="003C0FE1">
        <w:rPr>
          <w:rFonts w:ascii="Arial Narrow" w:hAnsi="Arial Narrow"/>
          <w:sz w:val="24"/>
          <w:szCs w:val="24"/>
        </w:rPr>
        <w:t>Рострудом</w:t>
      </w:r>
      <w:proofErr w:type="spellEnd"/>
      <w:r w:rsidRPr="003C0FE1">
        <w:rPr>
          <w:rFonts w:ascii="Arial Narrow" w:hAnsi="Arial Narrow"/>
          <w:sz w:val="24"/>
          <w:szCs w:val="24"/>
        </w:rPr>
        <w:t xml:space="preserve"> проведены контрольно-надзорные мероприятия в 15 субъектах Российской Федерации и, проверена деятельность 41 организации социального обслуживания, в 59% которых выявлены нарушения.</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Анализ результатов проведенных проверок показал, что основными нарушениями в данной сфере являются: необеспеченность в полном объеме открытости и доступности информации об учреждении и осуществляемой деятельности в сети «Интернет», в том числе на официальном сайте учреждения; отсутствие у ряда работников учреждений подтверждающих документов о повышении квалификации; недостаточное обеспечение доступной среды для инвалидов и других маломобильных групп населения в зданиях и сооружениях; потребность в осуществлении текущего ремонта здания либо отдельных помещений.</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По результатам проверок составлены акты и выдано 24 предписания об устранении выявленных нарушений.</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 xml:space="preserve">В 2015 г. было продолжено проведение мероприятий по предоставлению Пенсионным фондом Российской Федерации субсидий бюджетам субъектов Российской Федерации на социальные программы субъектов Российской Федерации в порядке, установленном постановлением </w:t>
      </w:r>
      <w:r w:rsidRPr="003C0FE1">
        <w:rPr>
          <w:rFonts w:ascii="Arial Narrow" w:hAnsi="Arial Narrow"/>
          <w:sz w:val="24"/>
          <w:szCs w:val="24"/>
        </w:rPr>
        <w:lastRenderedPageBreak/>
        <w:t>Правительства Российской Федерации от 10 июня 2011 г. № 456 «О порядке финансового обеспечения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являющимся получателями страховых пенсий по старости и по инвалидности, и обучением компьютерной грамотности неработающих пенсионеров».</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На выполнение мероприятий социальных программ субъектов Российской Федерации в 2015 г. предоставлены субсидии из бюджета Пенсионного фонда Российской Федерации на общую сумму 987,1 млн. рублей, в том числе:</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на укрепление материально-технической базы организаций социального обслуживания населения - 940,0 млн. рублей, из них на ремонт учреждений социального обслуживания населения - 350,3 млн. рублей, на приобретение технологического оборудования и предметов длительного пользования - 47,1 млн. рублей, на приобретение автотранспорта - 41,4 млн. рублей, на строительство (реконструкцию) - 501,2 млн. рублей;</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на обучение компьютерной грамотности неработающих пенсионеров - 40,1 млн. рублей;</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на оказание адресной социальной помощи (предоставление единовременной материальной помощи на частичное возмещение ущерба в связи с произошедшими чрезвычайными ситуациями (пожары в Забайкальском крае и в Республике Хакасия) - 7,0 млн. рублей.</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Мероприятия по укреплению материально-технической базы организаций социального обслуживания населения в рамках реализации социальных программ проводились в 76 субъектах Российской Федерации.</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Осуществлялось строительство (реконструкция) в 18 организац</w:t>
      </w:r>
      <w:r w:rsidR="00D43B27">
        <w:rPr>
          <w:rFonts w:ascii="Arial Narrow" w:hAnsi="Arial Narrow"/>
          <w:sz w:val="24"/>
          <w:szCs w:val="24"/>
        </w:rPr>
        <w:t>иях социального обслуживания 16 </w:t>
      </w:r>
      <w:r w:rsidRPr="003C0FE1">
        <w:rPr>
          <w:rFonts w:ascii="Arial Narrow" w:hAnsi="Arial Narrow"/>
          <w:sz w:val="24"/>
          <w:szCs w:val="24"/>
        </w:rPr>
        <w:t>субъектов Российской Федерации (Владимирская, Воронежская, Липецкая, Рязанская, Тамбовская, Ярославская, Мурманская, Псковская, Волгоградская, Самарская, Саратовская, Ульяновская, Омская области, Республики Коми, Северная Осетия - Алания и Забайкальский край).</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В 203 учреждениях социального обслуживания населения 62 субъектов Российской Федерации проведен ремонт фасадов и крыш зданий, жилых помещений, помещений общего пользования, приемно-карантинных отделений, пищеблоков, банно-прачечных комплексов, санитарно-гигиенических помещений, внутренних и наружных инженерных сетей, осуществлены работы по обеспечению пожарной безопасности.</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Для 76 организаций социального обслуживания населения в 24 субъектах Российской Федерации было приобретено технологическое оборудование и предметы длительного пользования.</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В результате проведения перечисленных мероприятий улучшены условия проживания и обслуживания в организациях социального обслуживания более 37 тыс. пожилых граждан и инвалидов, увеличена вместимость данных учреждений более чем на 900 мест.</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В ходе выполнения социальных программ в 20 субъектах Росс</w:t>
      </w:r>
      <w:r w:rsidR="00D43B27">
        <w:rPr>
          <w:rFonts w:ascii="Arial Narrow" w:hAnsi="Arial Narrow"/>
          <w:sz w:val="24"/>
          <w:szCs w:val="24"/>
        </w:rPr>
        <w:t>ийской Федерации приобретено 96 </w:t>
      </w:r>
      <w:r w:rsidRPr="003C0FE1">
        <w:rPr>
          <w:rFonts w:ascii="Arial Narrow" w:hAnsi="Arial Narrow"/>
          <w:sz w:val="24"/>
          <w:szCs w:val="24"/>
        </w:rPr>
        <w:t>автомашин для оснащения мобильных бригад, действующих при 90 организациях социального обслуживания населения, для оказания неотложных социальных и медико-социальных услуг пожилым людям.</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Единовременная материальная помощь в 2 субъектах Российской Федерации (Забайкальский край и Республика Хакасия) оказана 704 неработающим пенсионерам, пострадавшим в результате чрезвычайных ситуаций.</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Более 41 тыс. неработающих пожилых граждан, проживающих в 60 субъектах Российской Федерации, прошли обучение компьютерной грамотности с целью обеспечения их доступа к государственным информационным ресурсам.</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В сфере предоставления гражданам социального обслуживания, как на федеральном, так и на региональном уровнях Минтрудом России осуществляется мониторинг реализации Федерального закона от 28 декабря 2013 г. № 442-ФЗ «Об основах социального обслуживания граждан в Российской Федерации» (далее - Федерального закона).</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Анализ представляемой субъектами Российской Федерации информации показал, что в регионах:</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принято свыше 1,8 тыс. законодательных и нормативных правовых актов, направленных на реализацию Федерального закона;</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lastRenderedPageBreak/>
        <w:t>определен уполномоченный орган субъекта Российской Федерации на признание граждан, нуждающихся в социальном обслуживании, а также на составление индивидуальной программы предоставления социальных услуг;</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сформированы и размещены на официальных сайтах субъектов Российской Федерации в сети Интернет реестры поставщиков социальных услуг;</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установлен размер средней величины среднедушевого дохода для предоставления гражданам социальных услуг бесплатно.</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Одновременно с этим, в субъектах Российской Федерации составлены индивидуальные программы предоставления социальных услуг на всех получателей социальных услуг, находящихся на социальном обслуживании (составление указанных программ на граждан вновь обратившихся за получением социального обслуживания осуществляется в обычном режиме в сроки, установленные законодательством). Указанными индивидуальными программами каждому получателю социальных услуг определены: форма социального обслуживания, виды социальных услуг с указанием их наименования, объема, периодичности, срока предоставления, условий предоставления социальных услуг, перечня рекомендуемых поставщиков социальных услуг, с указанием мероприятий по социальному сопровождению.</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На официальном сайте Минтруда России в сети Интернет создан специальный раздел, посвященный реализации Федерального закона.</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В данном разделе для удобства граждан размещены информационные материалы:</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о реестре поставщиков социальных услуг с указанием ссылок на официальные сайты органов исполнительной власти субъекта Российской Федерации в сфере социального обслуживания;</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информация о принятых на федеральном уровне нормативных правовых актах с текстами данных документов;</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информационно-аналитический материал, подготовленный в целях реализации положений Федерального закона, содержащий, в том числе информационные письма, разъяснения Минтруда России по вопросам, поступившим из субъектов Российской Федерации по реализации Федерального закона, описание успешного опыта работы в сфере социальной поддержки граждан пожилого возраста, включая описание успешного опыта отдельных субъектов Российской Федерации;</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информация о размещении на сайтах органов исполнительной власти субъектов Российской Федерации в сфере социальной защиты населения нормативных правовых актов с указанием ссылок на данные сайты.</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Вместе с тем, в целях выявления мнения получателей социальных услуг, в том числе о доступности информации о Федеральном законе, на официальном сайте Минтруда России размещена «анкета получателя социальных услуг», которую может заполнить любой желающий.</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Информация о размещении указанной анкеты на официальном сайте Минтруда России и возможности проведения анкетирования получателей социальных услуг направлена в субъекты Российской Федерации.</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Проведение такой работы позволяет проанализировать опыт субъектов Российской Федерации по работе в рамках нового законодательства в целях недопущения ухудшения положения получателей социальных услуг по ранее предоставляемым гарантий, произвольного увеличения размера платы за предоставляемые социальные услуги.</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В целях обеспечения доступности социальных услуг для населения Минтрудом России совместно с ФГБУ «Научно-исследовательский институт труда и социального страхования» Министерства труда и социальной защиты Российской Федерации проведен анализ норм нагрузки на одного социального работника и разработаны Методические рекомендации по определению норм нагрузки социального работника в сфере социального обслуживания, которые утверждены приказом Минтруда России от 15 октября 2015 г. № 725.</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 xml:space="preserve">Методические рекомендации разработаны в целях оказания методической помощи органам исполнительной власти субъектов Российской Федерации при установлении нормативов числа получателей социальных услуг на одного социального работника государственных и (или) муниципальных организаций социального обслуживания с учетом норм времени на оказание социальных услуг социальными работниками, норм нагрузки, нормативов численности социальных </w:t>
      </w:r>
      <w:r w:rsidRPr="003C0FE1">
        <w:rPr>
          <w:rFonts w:ascii="Arial Narrow" w:hAnsi="Arial Narrow"/>
          <w:sz w:val="24"/>
          <w:szCs w:val="24"/>
        </w:rPr>
        <w:lastRenderedPageBreak/>
        <w:t>работников и иных норм труда социальных работников организаций социального обслуживания, в том числе применительно к месту жительства получателя социальных услуг (городская или сельская местность).</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В 2015 г. была продолжена реализация плана мероприятий («дорожной карты») «Повышение эффективности и качества услуг в сфере социального обслуживания населения (2013-2018 годы), утвержденного приказом Минтруда России от 30 апреля 2014 г. № 282. Со всеми субъектами Российской Федерации заключены соглашения по выпо</w:t>
      </w:r>
      <w:r w:rsidR="00D43B27">
        <w:rPr>
          <w:rFonts w:ascii="Arial Narrow" w:hAnsi="Arial Narrow"/>
          <w:sz w:val="24"/>
          <w:szCs w:val="24"/>
        </w:rPr>
        <w:t>лнению скорректированных в 2014 </w:t>
      </w:r>
      <w:r w:rsidRPr="003C0FE1">
        <w:rPr>
          <w:rFonts w:ascii="Arial Narrow" w:hAnsi="Arial Narrow"/>
          <w:sz w:val="24"/>
          <w:szCs w:val="24"/>
        </w:rPr>
        <w:t>г. региональных планов мероприятий («дорожных карт») «Повышение эффективности и качества услуг в сфере социального обслуживания населения (2013-2018 годы)».</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Реализация указанных «дорожных карт» направлена на развитие системы социального обслуживания в Российской Федерации, повышение уровня, качества и эффективности социальных услуг.</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По итогам 2014 г. к действующим соглашениям в 2015 г. заключены дополнительные соглашения об обеспечении достижения в 2014-2018 гг. целевых показателей (нормативов) оптимизации сети государственных (муниципальных) учреждений социального обслуживания, определенных региональными планами мероприятий («дорожными картами»).</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Вопросы совершенствования сферы социального обслуживания были рассмотрены на Форуме социальных работников в г. Ярославле 27 марта 2015 года.</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По результатам указанного мероприятия утвержден Перечень поручений Председателя Правительства Российской Федерации, который содержит основные направления деятельности федеральных и региональных органов исполнительной власти в части совершенствования системы социального обслуживания граждан.</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В соответствии с указанным Перечнем поручений проведена личная проверка высшими должностными лицами субъектов Российской Федерации стационарных учреждений социального обслуживания, предназначенных для лиц, страдающих психическими расстройствами, пожилых людей и инвалидов.</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В 2015 г. в рамках ежегодно проводимого Всероссийского конкурса на звание «Лучший работник учреждения социального обслуживания» с общим призовым фондом 1</w:t>
      </w:r>
      <w:r w:rsidR="00D43B27">
        <w:rPr>
          <w:rFonts w:ascii="Arial Narrow" w:hAnsi="Arial Narrow"/>
          <w:sz w:val="24"/>
          <w:szCs w:val="24"/>
        </w:rPr>
        <w:t>7,1 млн. рублей рассмотрено 306 </w:t>
      </w:r>
      <w:r w:rsidRPr="003C0FE1">
        <w:rPr>
          <w:rFonts w:ascii="Arial Narrow" w:hAnsi="Arial Narrow"/>
          <w:sz w:val="24"/>
          <w:szCs w:val="24"/>
        </w:rPr>
        <w:t>материалов конкурсантов, представленных органами со</w:t>
      </w:r>
      <w:r w:rsidR="00D43B27">
        <w:rPr>
          <w:rFonts w:ascii="Arial Narrow" w:hAnsi="Arial Narrow"/>
          <w:sz w:val="24"/>
          <w:szCs w:val="24"/>
        </w:rPr>
        <w:t>циальной защиты населения из 76 </w:t>
      </w:r>
      <w:r w:rsidRPr="003C0FE1">
        <w:rPr>
          <w:rFonts w:ascii="Arial Narrow" w:hAnsi="Arial Narrow"/>
          <w:sz w:val="24"/>
          <w:szCs w:val="24"/>
        </w:rPr>
        <w:t>субъектов Российской Федерации по 19 номинациям.</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По итогам голосования в каждой из номинаций определены победители Всероссийского конкурса на звание «Лучший работник учреждения социального обслуживания», занявшие 1, 2 и 3 места. Денежные премии получили 57 человек.</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В 2015 г. Минтрудом России совместно с заинтересованными федеральными органами исполнительной власти и органами исполнительной власти субъектов Российской Федерации во исполнение Перечня поручений Президента Российской Федерации по итогам заседания президиума Государственного совета Российской Федерации «О развитии системы социальной защиты граждан пожилого возраста» 5 августа 2014 г. разработана Стратегия действий в интересах граждан старшего поколения до 2025 г., утвержденная распоряжением Правител</w:t>
      </w:r>
      <w:r w:rsidR="00D43B27">
        <w:rPr>
          <w:rFonts w:ascii="Arial Narrow" w:hAnsi="Arial Narrow"/>
          <w:sz w:val="24"/>
          <w:szCs w:val="24"/>
        </w:rPr>
        <w:t>ьства Российской Федерации от 5 </w:t>
      </w:r>
      <w:r w:rsidRPr="003C0FE1">
        <w:rPr>
          <w:rFonts w:ascii="Arial Narrow" w:hAnsi="Arial Narrow"/>
          <w:sz w:val="24"/>
          <w:szCs w:val="24"/>
        </w:rPr>
        <w:t>февраля 2016 г. № 164-р.</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Целью Стратегии в отношении граждан старшего поколения является создание общества для всех возрастов через устойчивое повышение продолжительности, уровня и качества жизни людей старшего поколения.</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Стратегия призвана выполнять задачу по координации деятельности государственных и общественных институтов для решения существующих проблем граждан пожилого возраста, обеспечение равного доступа к услугам в сфере здравоохранения, социальной защиты, образования, питания, спорта, транспорта и иных услуг.</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Реализация Стратегии позволит создать условия для «активного долголетия» граждан старшего поколения, повысить уровень и качество их жизни.</w:t>
      </w:r>
    </w:p>
    <w:p w:rsidR="003C0FE1" w:rsidRDefault="003C0FE1" w:rsidP="00622B58">
      <w:pPr>
        <w:pStyle w:val="a3"/>
        <w:tabs>
          <w:tab w:val="clear" w:pos="4153"/>
          <w:tab w:val="clear" w:pos="8306"/>
        </w:tabs>
        <w:ind w:firstLine="567"/>
        <w:jc w:val="both"/>
        <w:rPr>
          <w:rFonts w:ascii="Arial Narrow" w:hAnsi="Arial Narrow"/>
          <w:sz w:val="24"/>
          <w:szCs w:val="24"/>
        </w:rPr>
      </w:pPr>
    </w:p>
    <w:p w:rsidR="00622B58" w:rsidRDefault="00622B58" w:rsidP="00622B58">
      <w:pPr>
        <w:pStyle w:val="a3"/>
        <w:tabs>
          <w:tab w:val="clear" w:pos="4153"/>
          <w:tab w:val="clear" w:pos="8306"/>
        </w:tabs>
        <w:ind w:firstLine="567"/>
        <w:jc w:val="both"/>
        <w:rPr>
          <w:rFonts w:ascii="Arial Narrow" w:hAnsi="Arial Narrow"/>
          <w:sz w:val="24"/>
          <w:szCs w:val="24"/>
        </w:rPr>
      </w:pPr>
    </w:p>
    <w:p w:rsidR="00622B58" w:rsidRPr="00622B58" w:rsidRDefault="00622B58" w:rsidP="00622B58">
      <w:pPr>
        <w:pStyle w:val="a3"/>
        <w:tabs>
          <w:tab w:val="clear" w:pos="4153"/>
          <w:tab w:val="clear" w:pos="8306"/>
        </w:tabs>
        <w:ind w:firstLine="567"/>
        <w:jc w:val="both"/>
        <w:rPr>
          <w:rFonts w:ascii="Arial Narrow" w:hAnsi="Arial Narrow"/>
          <w:sz w:val="24"/>
          <w:szCs w:val="24"/>
        </w:rPr>
      </w:pPr>
    </w:p>
    <w:p w:rsidR="003C0FE1" w:rsidRPr="00622B58" w:rsidRDefault="003C0FE1" w:rsidP="00622B58">
      <w:pPr>
        <w:pStyle w:val="a3"/>
        <w:tabs>
          <w:tab w:val="clear" w:pos="4153"/>
          <w:tab w:val="clear" w:pos="8306"/>
        </w:tabs>
        <w:ind w:firstLine="567"/>
        <w:jc w:val="both"/>
        <w:rPr>
          <w:rFonts w:ascii="Arial Narrow" w:hAnsi="Arial Narrow"/>
          <w:b/>
          <w:i/>
          <w:sz w:val="24"/>
          <w:szCs w:val="24"/>
        </w:rPr>
      </w:pPr>
      <w:r w:rsidRPr="00622B58">
        <w:rPr>
          <w:rFonts w:ascii="Arial Narrow" w:hAnsi="Arial Narrow"/>
          <w:b/>
          <w:i/>
          <w:sz w:val="24"/>
          <w:szCs w:val="24"/>
        </w:rPr>
        <w:lastRenderedPageBreak/>
        <w:t>Задачи на 2016 год</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Проведение мониторинга реализации Федерального закона от 28 декабря 2013 г. № 442-ФЗ «Об основах социального обслуживания граждан в Российской Федерации», а также совершенствование организации предоставления социальных услуг гражданам.</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Будет продолжена работа по:</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совершенствованию форм статистического учета, предоставляемых субъектами Российской Федерации в целях осуществления мониторинга деятельности организаций социального обслуживания;</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привлечению в сферу социального обслуживания некоммерческих организаций;</w:t>
      </w:r>
    </w:p>
    <w:p w:rsidR="003C0FE1" w:rsidRPr="003C0FE1" w:rsidRDefault="003C0FE1" w:rsidP="00622B58">
      <w:pPr>
        <w:pStyle w:val="a3"/>
        <w:tabs>
          <w:tab w:val="clear" w:pos="4153"/>
          <w:tab w:val="clear" w:pos="8306"/>
        </w:tabs>
        <w:ind w:firstLine="567"/>
        <w:jc w:val="both"/>
        <w:rPr>
          <w:rFonts w:ascii="Arial Narrow" w:hAnsi="Arial Narrow"/>
          <w:sz w:val="24"/>
          <w:szCs w:val="24"/>
        </w:rPr>
      </w:pPr>
      <w:proofErr w:type="spellStart"/>
      <w:r w:rsidRPr="003C0FE1">
        <w:rPr>
          <w:rFonts w:ascii="Arial Narrow" w:hAnsi="Arial Narrow"/>
          <w:sz w:val="24"/>
          <w:szCs w:val="24"/>
        </w:rPr>
        <w:t>софинансированию</w:t>
      </w:r>
      <w:proofErr w:type="spellEnd"/>
      <w:r w:rsidRPr="003C0FE1">
        <w:rPr>
          <w:rFonts w:ascii="Arial Narrow" w:hAnsi="Arial Narrow"/>
          <w:sz w:val="24"/>
          <w:szCs w:val="24"/>
        </w:rPr>
        <w:t xml:space="preserve"> через Пенсионный фонд Российской Федерации региональных социальных программ, связанных с укреплением материально-технической базы учреждений социального обслуживания субъектов Российской Федерации;</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контролю и надзору за предоставлением социальных услуг в сфере социального обслуживания и общественному контролю в области социального обслуживания.</w:t>
      </w:r>
    </w:p>
    <w:p w:rsidR="003C0FE1" w:rsidRPr="003C0FE1" w:rsidRDefault="003C0FE1" w:rsidP="00622B58">
      <w:pPr>
        <w:pStyle w:val="a3"/>
        <w:tabs>
          <w:tab w:val="clear" w:pos="4153"/>
          <w:tab w:val="clear" w:pos="8306"/>
        </w:tabs>
        <w:ind w:firstLine="567"/>
        <w:jc w:val="both"/>
        <w:rPr>
          <w:rFonts w:ascii="Arial Narrow" w:hAnsi="Arial Narrow"/>
          <w:sz w:val="24"/>
          <w:szCs w:val="24"/>
        </w:rPr>
      </w:pPr>
      <w:r w:rsidRPr="003C0FE1">
        <w:rPr>
          <w:rFonts w:ascii="Arial Narrow" w:hAnsi="Arial Narrow"/>
          <w:sz w:val="24"/>
          <w:szCs w:val="24"/>
        </w:rPr>
        <w:t>В целях повышения престижа профессии социального работника в 2016 г. будет организовано проведение Всероссийского конкурса на звание «Лучший работник учреждения социального обслуживания».</w:t>
      </w:r>
    </w:p>
    <w:p w:rsidR="003C0FE1" w:rsidRPr="002E10D1" w:rsidRDefault="003C0FE1" w:rsidP="003C0FE1">
      <w:pPr>
        <w:pStyle w:val="2"/>
      </w:pPr>
      <w:bookmarkStart w:id="10" w:name="_Toc447702194"/>
      <w:r w:rsidRPr="0003767C">
        <w:t>5.3. Совершенствование социальной поддержки семьи и детей</w:t>
      </w:r>
      <w:bookmarkEnd w:id="10"/>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Меры социальной поддержки семей, имеющих детей, оказываются на федеральном и на региональном уровнях.</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Федеральным законом от 19 мая 1995 г. № 81-ФЗ «О государственных пособиях гражданам, имеющим детей» гражданам, имеющим детей, установлены восемь видов государственных пособий: пособие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ежемесячное пособие на ребенка; единовременное пособие при передаче ребенка на воспитание в семью; единовременное пособие беременной жене военнослужащего, проходящего военную службу по призыву; ежемесячное пособие на ребенка военнослужащего, проходящего военную службу по призыву.</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 целях повышения размеров государственных пособий установлен механизм их ежегодной индексации.</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Выплата государственных пособий в связи с рождением и воспитанием детей в 2015 г. производилась в следующих размерах:</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единовременное пособие женщинам, вставшим на учет в медицинских учреждениях в ранние сроки беременности и пособие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 - 543,67 рублей;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единовременное пособие при рождении ребенка -14497,8 рублей;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единовременное пособие беременной жене военнослужащего, проходящего военную службу по призыву, - 22958,78 рублей;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ежемесячное пособие на ребенка военнослужащего, проходящего военную службу по призыву, - 9839,48 рублей;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единовременное пособие при передаче ребенка на воспитание в семью - 14497,8 рублей (в случае усыновления ребенка-инвалида, ребенка в возрасте старше семи лет, а также детей, являющихся братьями и (или) сестрами, - 110775,0 рублей);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ежемесячное пособие по уходу за ребенком до достижения им возраста полутора лет лицам, не подлежащим обязательному социальному страхованию на случай временной нетрудоспособности и в связи с материнством: по уходу за первым ребенком - 2718,34 рубля; по уходу за вторым ребенком - 5436,67 рублей.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 xml:space="preserve">Пособие по беременности и родам работающей женщине выплачивается в размере среднего заработка, на который начисляются страховые взносы на обязательное социальное страхование на </w:t>
      </w:r>
      <w:r w:rsidRPr="0011700A">
        <w:rPr>
          <w:rFonts w:ascii="Arial Narrow" w:hAnsi="Arial Narrow"/>
          <w:sz w:val="24"/>
          <w:szCs w:val="24"/>
        </w:rPr>
        <w:lastRenderedPageBreak/>
        <w:t>случай временной нетрудоспособности и в связи с материнством, ежемесячное пособие по уходу за ребенком до достижения им возраста полутора лет - в размере 40% среднего заработка.</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Размер пособий работающим женщинам увеличивается при индексации предельной величины базы для начисления страховых взносов в государственные внебюджетные фонды, которые производятся с учетом роста средней заработной платы в Российской Федерации.</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Государственные пособия в связи с рождением и воспитанием детей, работающим гражданам, выплачиваются за счет средств Фонда социального страхования Российской Федерации.</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Государственные пособия, лицам, 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или обучающимся по очной форме обучения, выплачиваются за счет средств федерального бюджета.</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 2015 г. пособие по беременности и родам получили 92 женщины, уволенные в связи с ликвидацией организаций; единовременное пособие женщинам, вставшим на учет в медицинские учреждения в ранние сроки беременности - 70 женщин, уволенных в связи с ликвидацией организаций; единовременное пособие при рождении ребенка - 444,0 тыс. неработающих граждан. Ежемесячное пособие по уходу за ребенком на конец 2015 г. получили 1598,9 тыс. человек, из них по уходу за первым ребенком - 634,2 тыс. человек, по уходу за вторым или последующим ребенком - 988,9 тыс. человек.</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Среднемесячное число получателей компенсационных выплат нетрудоустроенным женщинам, имеющим детей в возрасте до трех лет, уволенным в связи с ликвидацией организации, в 2015 г. составило 3,6 тыс. человек. Финансирование указанных компенсаций осуществляется в соответствии с постановлением Правительства Российской Федерации от 4 августа 2006 г. № 472 «О финансировании ежемесячных компенсационных выплат нетрудоустроенным женщинам, имеющим детей в возрасте до трех лет, уволенным в связи с ликвидацией организации».</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За счет средств федерального бюджета в 2015 г. также осуществлены выплаты 2,5 тыс. получателям единовременного пособия беременной жене военнослужащего, проходящего военную службу по призыву, и 6,3 тыс. получателям ежемесячного пособия на ребенка военнослужащего, проходящего военную службу по призыву.</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 2015 г. выдано 1038 тыс. сертификатов на материнский капитал. Всего за время действия этой программы государственный сертификат на материнский капитал получили 6,7 млн. российских семей.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Наиболее востребованным направлением расходования средств материнского капитала, по-прежнему, остается улучшение жилищных условий: на эти цели средства направили уже 3,6 млн. российских семей. Из них более 2,3 млн. семей частично или полностью погасили жилищные кредиты на сумму 847,5 млрд. рублей. Более 1,2 млн. семей улучшили жилищные условия, направив средства материнского капитала на сумму 422,7 млрд. рублей на прямую покупку, строительство или реконструкцию жилья без привлечения кредитных средств.</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На обучение детей перечислены средства материнского капитала в сумме 13,2 млрд. рублей, на накопительную часть будущей пенсии мамы - в сумме 0,5 млрд. рублей.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С начала 2015 г. по 794,9 тыс. заявлениям о распоряжении средствами материнского капитала перечислено 292,2 млрд. рублей. Из этих заявлений на улучшение жилищных условий семьи -</w:t>
      </w:r>
      <w:r w:rsidR="00D43B27">
        <w:rPr>
          <w:rFonts w:ascii="Arial Narrow" w:hAnsi="Arial Narrow"/>
          <w:sz w:val="24"/>
          <w:szCs w:val="24"/>
        </w:rPr>
        <w:t xml:space="preserve"> 695,3 </w:t>
      </w:r>
      <w:r w:rsidRPr="0011700A">
        <w:rPr>
          <w:rFonts w:ascii="Arial Narrow" w:hAnsi="Arial Narrow"/>
          <w:sz w:val="24"/>
          <w:szCs w:val="24"/>
        </w:rPr>
        <w:t>тыс. заявлений на сумму 287,0 млрд. рублей, на обучение детей принято 99,2 тыс. заявлений на сумму 5,04 млрд. рублей, на формирование накопительной части трудовой пенсии владелицы сертификата - 376 заявлений на сумму 0,08 млрд. рублей.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 связи с предложением Президента Российской Федерации в послании Федеральному Собранию Российской Федерации о продлении действия программы материнского (семейного) капитала на 2 года (до 31 декабря 2018 года) принят Федеральный закон от 30 декабря 2015 г. № 433-ФЗ «О внесении изменения в статью 13 Федерального закона «О дополнительных мерах государственной поддержки семей, имеющих детей», предусматривающий продление действия Федерального закона от 29 декабря 2006 г. № 256-ФЗ.</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 xml:space="preserve">В 2015 г. в целях снижения риска неправомерных действий и ограничения выхода на рынок организаций, деятельность которых может быть направлена на совершение противоправных действий в отношении средств материнского (семейного) капитала, Федеральным законом от 8 марта 2015 г. № </w:t>
      </w:r>
      <w:r w:rsidRPr="0011700A">
        <w:rPr>
          <w:rFonts w:ascii="Arial Narrow" w:hAnsi="Arial Narrow"/>
          <w:sz w:val="24"/>
          <w:szCs w:val="24"/>
        </w:rPr>
        <w:lastRenderedPageBreak/>
        <w:t xml:space="preserve">54-ФЗ «О внесении изменений в статьи 8 и 10 Федерального закона «О дополнительных мерах государственной поддержки семей, имеющих детей» внесены изменения предусматривающие, исключение </w:t>
      </w:r>
      <w:proofErr w:type="spellStart"/>
      <w:r w:rsidRPr="0011700A">
        <w:rPr>
          <w:rFonts w:ascii="Arial Narrow" w:hAnsi="Arial Narrow"/>
          <w:sz w:val="24"/>
          <w:szCs w:val="24"/>
        </w:rPr>
        <w:t>микрофинансовых</w:t>
      </w:r>
      <w:proofErr w:type="spellEnd"/>
      <w:r w:rsidRPr="0011700A">
        <w:rPr>
          <w:rFonts w:ascii="Arial Narrow" w:hAnsi="Arial Narrow"/>
          <w:sz w:val="24"/>
          <w:szCs w:val="24"/>
        </w:rPr>
        <w:t xml:space="preserve"> организаций из числа организаций, которым могут направляться средства материнского (семейного) капитала для погашения обязательств по займам, выданным данными организациями на приобретение (строительство) жилого помещения, а деятельность кредитных потребительских кооперативов, которым направляются средства материнского (семейного) капитала для погашения таких обязательств, должна осуществляться не менее трех лет с момента их государственной регистрации.</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Федеральным законом от 23 мая 2015 г. № 131-ФЗ «О внесении изменений в статьи 7 и 10 Федерального закона «О дополнительных мерах государственной поддержки семей, имеющих детей», предусмотрено направление средств материнского (семейного) капитала на уплату первоначального взноса при получении кредита или займа, в том числе ипотечного, на приобретение или строительство жилья, не дожидаясь достижения трехлетнего возраста ребенка, в связи с рождением (усыновлением) которого возникло право на указанные средства.</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Федеральным законом от 28 ноября 2015 г. № 348-ФЗ «О внесении изменений в Федеральный закон «О дополнительных мерах государственной поддержки семей, имеющих детей» установлена возможность семьям, имеющим детей-инвалидов, распорядиться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Принят Федеральный закон от 20 апреля 2015 г. № 88-ФЗ «О единовременной выплате за счет средств материнского (семейного) капитала». Данным нормативным правовым актом установлена возможность получения гражданами, имеющими право на дополнительные меры государственной поддержки, единовременной выплаты за счет средств материнского (с</w:t>
      </w:r>
      <w:r w:rsidR="00D43B27">
        <w:rPr>
          <w:rFonts w:ascii="Arial Narrow" w:hAnsi="Arial Narrow"/>
          <w:sz w:val="24"/>
          <w:szCs w:val="24"/>
        </w:rPr>
        <w:t>емейного) капитала в размере 20 </w:t>
      </w:r>
      <w:r w:rsidRPr="0011700A">
        <w:rPr>
          <w:rFonts w:ascii="Arial Narrow" w:hAnsi="Arial Narrow"/>
          <w:sz w:val="24"/>
          <w:szCs w:val="24"/>
        </w:rPr>
        <w:t>тыс. рублей.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По состоянию на 1 января 2016 г. территориальными органами Пенсионного фонда Российской Федерации принято 1931,3 тыс. заявлений о предоставлении единов</w:t>
      </w:r>
      <w:r w:rsidR="00D43B27">
        <w:rPr>
          <w:rFonts w:ascii="Arial Narrow" w:hAnsi="Arial Narrow"/>
          <w:sz w:val="24"/>
          <w:szCs w:val="24"/>
        </w:rPr>
        <w:t>ременной выплаты, на сумму 38,1 </w:t>
      </w:r>
      <w:r w:rsidRPr="0011700A">
        <w:rPr>
          <w:rFonts w:ascii="Arial Narrow" w:hAnsi="Arial Narrow"/>
          <w:sz w:val="24"/>
          <w:szCs w:val="24"/>
        </w:rPr>
        <w:t>млрд. рублей. На счета граждан перечислено 36,13 млрд. рублей по 1831,9 тыс. заявлениям.</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 xml:space="preserve">В 2015 г. за счет средств федерального бюджета осуществлялось </w:t>
      </w:r>
      <w:proofErr w:type="spellStart"/>
      <w:r w:rsidRPr="0011700A">
        <w:rPr>
          <w:rFonts w:ascii="Arial Narrow" w:hAnsi="Arial Narrow"/>
          <w:sz w:val="24"/>
          <w:szCs w:val="24"/>
        </w:rPr>
        <w:t>софинансирование</w:t>
      </w:r>
      <w:proofErr w:type="spellEnd"/>
      <w:r w:rsidRPr="0011700A">
        <w:rPr>
          <w:rFonts w:ascii="Arial Narrow" w:hAnsi="Arial Narrow"/>
          <w:sz w:val="24"/>
          <w:szCs w:val="24"/>
        </w:rPr>
        <w:t xml:space="preserve"> расходных обязательств 53 субъектов Российской Федерации с неблагоприятной демографической ситуацией по осуществлению ежемесячной денежной выплаты, назначаемой в случае рождения третьего ребенка или последующих детей.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За счет средств бюджетов субъектов Российской Федерации (без поддержки из федерального бюджета) ежемесячная денежная выплата предоставлялась в 16 регионах с благоприятной демографической ситуацией.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Средний размер данной выплаты составляет по состоянию на 1 я</w:t>
      </w:r>
      <w:r w:rsidR="00D43B27">
        <w:rPr>
          <w:rFonts w:ascii="Arial Narrow" w:hAnsi="Arial Narrow"/>
          <w:sz w:val="24"/>
          <w:szCs w:val="24"/>
        </w:rPr>
        <w:t>нваря 2016 г. 9001 рубль - от 3 </w:t>
      </w:r>
      <w:r w:rsidRPr="0011700A">
        <w:rPr>
          <w:rFonts w:ascii="Arial Narrow" w:hAnsi="Arial Narrow"/>
          <w:sz w:val="24"/>
          <w:szCs w:val="24"/>
        </w:rPr>
        <w:t>тыс. рублей в Республике Хакасия до 19510 рублей в Камчатском крае.</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 xml:space="preserve">В качестве критерия нуждаемости в 43 субъектах Российской Федерации при установлении права на указанную выплату определена величина среднедушевого дохода, установленного в регионе. В 19 субъектах Российской Федерации в качестве критерия нуждаемости определена величина прожиточного минимума, установленного в регионе. В г. Санкт-Петербурге право на ежемесячную денежную выплату имеет семья, в которой среднедушевой доход ниже 1,5-кратной величины прожиточного минимума в расчете на душу населения, в Республике Крым - ниже 2,5-кратной величины прожиточного минимума, в Калининградской, Тульской областях и г. Севастополе - ниже </w:t>
      </w:r>
      <w:r w:rsidR="00D43B27">
        <w:rPr>
          <w:rFonts w:ascii="Arial Narrow" w:hAnsi="Arial Narrow"/>
          <w:sz w:val="24"/>
          <w:szCs w:val="24"/>
        </w:rPr>
        <w:t xml:space="preserve">      </w:t>
      </w:r>
      <w:r w:rsidRPr="0011700A">
        <w:rPr>
          <w:rFonts w:ascii="Arial Narrow" w:hAnsi="Arial Narrow"/>
          <w:sz w:val="24"/>
          <w:szCs w:val="24"/>
        </w:rPr>
        <w:t>3-кратной величины прожиточного минимума. В Кировской области в качестве критерия нуждаемости семьи определена величина среднедушевого дохода на одного ч</w:t>
      </w:r>
      <w:r w:rsidR="00D43B27">
        <w:rPr>
          <w:rFonts w:ascii="Arial Narrow" w:hAnsi="Arial Narrow"/>
          <w:sz w:val="24"/>
          <w:szCs w:val="24"/>
        </w:rPr>
        <w:t>лена семьи, не превышающая 18,7 </w:t>
      </w:r>
      <w:r w:rsidRPr="0011700A">
        <w:rPr>
          <w:rFonts w:ascii="Arial Narrow" w:hAnsi="Arial Narrow"/>
          <w:sz w:val="24"/>
          <w:szCs w:val="24"/>
        </w:rPr>
        <w:t>тыс. рублей.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 Пермском крае при определении права семьи на получение ежемесячной денежной выплаты условия нуждаемости не установлены, данная мера предусмотрена многодетным семьям, имеющим на содержании и воспитании трех и более детей до 18 лет.</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 xml:space="preserve">По состоянию на 1 января 2016 г. в регионах с неблагоприятной демографической ситуацией ежемесячная денежная выплата назначена на 319 тыс. третьих или последующих детей, что составляет 75,7% от численности рожденных третьих и последующих детей (421,5 тыс. детей) (за </w:t>
      </w:r>
      <w:r w:rsidRPr="0011700A">
        <w:rPr>
          <w:rFonts w:ascii="Arial Narrow" w:hAnsi="Arial Narrow"/>
          <w:sz w:val="24"/>
          <w:szCs w:val="24"/>
        </w:rPr>
        <w:lastRenderedPageBreak/>
        <w:t>время реализации Указа Президента Российской Федерации от 7 мая 2012 г. № 606 «О мерах по реализации демографической политики Российской Федерации»).</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 период 2013-2015 гг. израсходовано 44,6 млрд. рублей, из них за счет средств федерального бюджета - 25,7 млрд. рублей и за счет средств бюджетов субъектов Российской Федерации - 18,9 млрд. рублей.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 xml:space="preserve">В целях поощрения многодетных граждан Российской Федерации за заслуги в укреплении института семьи и воспитания детей в 2015 г. орденом «Родительская слава» награждены 25 </w:t>
      </w:r>
      <w:r w:rsidR="00D43B27">
        <w:rPr>
          <w:rFonts w:ascii="Arial Narrow" w:hAnsi="Arial Narrow"/>
          <w:sz w:val="24"/>
          <w:szCs w:val="24"/>
        </w:rPr>
        <w:t> </w:t>
      </w:r>
      <w:r w:rsidRPr="0011700A">
        <w:rPr>
          <w:rFonts w:ascii="Arial Narrow" w:hAnsi="Arial Narrow"/>
          <w:sz w:val="24"/>
          <w:szCs w:val="24"/>
        </w:rPr>
        <w:t>многодетных семей, которым выплачено единовременное денежное поощрение в размере 100 тыс. рублей, медалью ордена «Родительская слава» - 44 семьи.</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 2015 г. организована работа около 52,5 тыс. детских оздоровительных организаций (в 2014 г. - 53,5 тыс. организаций), в том числе: более 2,4 тыс. загородных оздоровительных лагерей, 176 лагерей с круглосуточным пребыванием, созданных образовательными организациями, 713 лагерей санаторного типа, около 42 тыс. лагерей с дневным пребыванием детей, 144 лагеря с круглосуточным пребыванием детей, организованных на базе учреждений социального обслуживания семьи и детей. Отдых детей был также организован в 7,2 тыс. палаточных лагерях и лагерях труда и отдыха.</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Различными формами отдыха было охвачено около 8,4 млн. детей или 56,7% от общей численности детей школьного возраста.</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По информации органов исполнительной власти субъектов Российской Федерации в 2015 г. наблюдалось сокращение численности отдохнувших детей, находящихся в трудной жизненной ситуации (в 2015 г. отдохнуло более 2,7 млн. детей, в 2014 г. - более 2,9 млн. детей).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Число детей-сирот, а также детей, оставшихся без попечения родителей, направленных на отдых и оздоровление в 2015 г., составило 287,6 тыс. детей, что на 27,8 тыс. детей меньше по сравнению с аналогичным периодом прошлого года (в 2014 г. отдохнуло около 315,4 тыс. детей).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Численность отдохнувших в 2015 г. детей-инвалидов также сократилась по сравнению с 2014 г. на 1,4 тыс. человек и составила 104,3 тыс. человек (в 2014 г. - 105,7 тыс. детей).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 целом на проведение мероприятий по отдыху и оздоровлению детей в 2015 г. было израсходовано около 65,2 млрд. рублей (в 2014 г. - около 67,9 млрд. рублей). Из них объем средств бюджетов субъектов Российской Федерации и муниципальных бюджетов составил 41,7 млрд. рублей (в 2014 г. из данных источников было израсходовано около 40,8 млрд. рублей).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Средства федерального бюджета в 2015 г. выделялись бюджетам Республики Хакасия и Забайкальского края на организацию мероприятий по обеспечению отдыха и оздоровления неработающих пенсионеров, семей с детьми и детей, пострадавших от крупномасштабного природного пожара.</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Всего было выделено более 153,1 млн. рублей.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Из них на отдых и оздоровление 512 детей школьного возраста в 2015 г. израсходовано более 31,2 млн. рублей.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За счет предприятий, профсоюзных организаций, спонсоров и родителей израсходовано 23,4 млрд. рублей (в 2014 г. - более 20,5 млрд. рублей).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Традиционно дети отдыхали в детских оздоровительных лагерях, расположенных на территории Республики Крым и г. Севастополя.</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По информации органов исполнительной власти субъектов Российской Федерации в 2015 г. в детские оздоровительные лагеря Крымского федерального округа было приобретено более 49,7 тыс. путевок.</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 целях реализации Концепции государственной семейной политики в Российской Федерации на период до 2025 г., утвержденной распоряжением Правительства Российской Федерации от 25 августа 2014 г. № 1618-р, разработан и утвержден распоряжением Правител</w:t>
      </w:r>
      <w:r w:rsidR="00D43B27">
        <w:rPr>
          <w:rFonts w:ascii="Arial Narrow" w:hAnsi="Arial Narrow"/>
          <w:sz w:val="24"/>
          <w:szCs w:val="24"/>
        </w:rPr>
        <w:t>ьства Российской Федерации от 9 </w:t>
      </w:r>
      <w:r w:rsidRPr="0011700A">
        <w:rPr>
          <w:rFonts w:ascii="Arial Narrow" w:hAnsi="Arial Narrow"/>
          <w:sz w:val="24"/>
          <w:szCs w:val="24"/>
        </w:rPr>
        <w:t xml:space="preserve">апреля 2015 г. № 607-р </w:t>
      </w:r>
      <w:hyperlink r:id="rId11" w:history="1">
        <w:r w:rsidRPr="0011700A">
          <w:rPr>
            <w:rFonts w:ascii="Arial Narrow" w:hAnsi="Arial Narrow"/>
            <w:sz w:val="24"/>
            <w:szCs w:val="24"/>
          </w:rPr>
          <w:t>план</w:t>
        </w:r>
      </w:hyperlink>
      <w:r w:rsidRPr="0011700A">
        <w:rPr>
          <w:rFonts w:ascii="Arial Narrow" w:hAnsi="Arial Narrow"/>
          <w:sz w:val="24"/>
          <w:szCs w:val="24"/>
        </w:rPr>
        <w:t xml:space="preserve"> мероприятий на 2015-2018 гг. по реализации первого этапа указанной </w:t>
      </w:r>
      <w:hyperlink r:id="rId12" w:history="1">
        <w:r w:rsidRPr="0011700A">
          <w:rPr>
            <w:rFonts w:ascii="Arial Narrow" w:hAnsi="Arial Narrow"/>
            <w:sz w:val="24"/>
            <w:szCs w:val="24"/>
          </w:rPr>
          <w:t>Концепции</w:t>
        </w:r>
      </w:hyperlink>
      <w:r w:rsidRPr="0011700A">
        <w:rPr>
          <w:rFonts w:ascii="Arial Narrow" w:hAnsi="Arial Narrow"/>
          <w:sz w:val="24"/>
          <w:szCs w:val="24"/>
        </w:rPr>
        <w:t>.</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Мероприятия плана реализации первого этапа Концепции государственной семейной политики в Российской Федерации на период до 2025 г. направлены на:</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развитие экономической самостоятельности семьи и создание условий для самостоятельного решения своей социальной функции;</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lastRenderedPageBreak/>
        <w:t>развитие системы государственной поддержки семей, в том числе при рождении и воспитании детей;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создание механизмов поддержки семей, нуждающихся в улучшении жилищных условий;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 xml:space="preserve">развитие </w:t>
      </w:r>
      <w:proofErr w:type="spellStart"/>
      <w:r w:rsidRPr="0011700A">
        <w:rPr>
          <w:rFonts w:ascii="Arial Narrow" w:hAnsi="Arial Narrow"/>
          <w:sz w:val="24"/>
          <w:szCs w:val="24"/>
        </w:rPr>
        <w:t>жизнеохранительной</w:t>
      </w:r>
      <w:proofErr w:type="spellEnd"/>
      <w:r w:rsidRPr="0011700A">
        <w:rPr>
          <w:rFonts w:ascii="Arial Narrow" w:hAnsi="Arial Narrow"/>
          <w:sz w:val="24"/>
          <w:szCs w:val="24"/>
        </w:rPr>
        <w:t xml:space="preserve"> функции семьи и создание условий для обеспечения здоровья ее членов;</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повышение ценности семейного образа жизни, сохранение духовно-нравственных традиций в семейных отношениях и семейном воспитании;</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содействие в реализации воспитательного и культурно-образовательного потенциала семьи;</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обеспечение социальной защиты семей и детей, нуждающихся в особой заботе государства;</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профилактика семейного неблагополучия, детской безнадзорности и беспризорности;</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повышение эффективности системы социальной защиты семей с несовершеннолетними детьми, вовлеченными в сферу гражданского, административного и уголовного судопроизводства.</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 2015 г. Фонд поддержки детей, находящихся в трудной жизненной ситуации, продолжил реализацию Комплекса мер по оказанию поддержки детям, находящимся в трудной жизненной ситуации (далее - Комплекс мер).</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Мероприятия Комплекса мер ориентированы на выполнение плана мероприятий по реализации Национальной стратегии действий в интересах детей на 2012-2017 гг., Указа Президента Российской Федерации от 28 декабря 2012 г. № 1688 «О некоторых мерах по реализации государственной политики в сфере защиты детей-сирот и детей, оставшихся без попечения родителей», государственной программы Российской Федерации «Социальная поддержка граждан», плана мероприятий по реализации в 2011-2015 гг. Концепции демографической политики Российской Федерации на период до 2025 г., плана мероприятий на 2015-2018 гг. первого этапа Концепции государственной семейной политики в Российской Федерации на период до 2025 года.</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 2015 г. на реализацию Комплекса мер выделена субсидия из федерального бюджета в размере 855,0 млн. рублей.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Реализация Комплекса мер по оказанию поддержки детям, находящимся в трудной жизненной ситуации, осуществляется по трем основным направлениям:</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профилактика семейного неблагополучия и социального сиротства детей, включая профилактику жестокого обращения с детьми, восстановление благоприятной для воспитания ребенка семейной среды, семейное устройство детей-сирот и детей, оставшихся без попечения родителей;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социальная поддержка семей с детьми-инвалидами для обеспечения максимально возможного развития таких детей в условиях семейного воспитания, их социализации, подготовки к самостоятельной жизни и интеграции в общество;</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социальная реабилитация детей, находящихся в конфликте с законом (совершивших правонарушения и преступления), профилактика безнадзорности и беспризорности детей, преступности несовершеннолетних, в том числе повторной.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Успешное выполнение Комплекса мер неразрывно связано с социальной политикой субъектов Российской Федерации, их участием в решении задач по преодолению детского неблагополучия.</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 2015 г., в рамках реализации Комплекса мер при поддержке Фонда выполнялись мероприятия 73 региональных инновационных социальных программ в 36 субъектах Российской Федерации, 189 инновационных социальных проектов муниципальных образований, государственных и муниципальных учреждений, некоммерческих организаций в 73 субъектах Российской Федерации, а также два пилотных проекта Фонда в 9 субъектах Российской Федерации.</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 2015 г. в регионах, участвовавших в программах Фонда, осуществлялось создание и поддержка деятельности ранее созданных служб, включая:</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более 90 мобильных бригад с целью раннего выявления детского и семейного неблагополучия, повышения доступности помощи семьям с детьми, в том числе проживающим в отдаленных районах;</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74 участковых социальных служб, предоставляющих своевременную помощь семьям с детьми;</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24 службы сопровождения неблагополучных семей;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80 специализированных служб, включая службы ранней помощи и службы сопровождения семей, воспитывающих детей-инвалидов;</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 xml:space="preserve">28 </w:t>
      </w:r>
      <w:proofErr w:type="spellStart"/>
      <w:r w:rsidRPr="0011700A">
        <w:rPr>
          <w:rFonts w:ascii="Arial Narrow" w:hAnsi="Arial Narrow"/>
          <w:sz w:val="24"/>
          <w:szCs w:val="24"/>
        </w:rPr>
        <w:t>лекотек</w:t>
      </w:r>
      <w:proofErr w:type="spellEnd"/>
      <w:r w:rsidRPr="0011700A">
        <w:rPr>
          <w:rFonts w:ascii="Arial Narrow" w:hAnsi="Arial Narrow"/>
          <w:sz w:val="24"/>
          <w:szCs w:val="24"/>
        </w:rPr>
        <w:t>;</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lastRenderedPageBreak/>
        <w:t>32 службы помощи несовершеннолетним, пострадавшим от жестокого обращения;</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около 40 служб семейного устройства детей-сирот и сопровождения замещающих семей;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20 социальных гостиниц для женщин с детьми, попавших в кризисную ситуацию;</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32 службы профилактики отказов от новорожденных;</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26 служб различного типа для помощи несовершеннолетним, находящимся в конфликте с законом;</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20 служб примирения для несовершеннолетних;</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110 семейных, родительских и подростковых клубов;</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 xml:space="preserve">34 кабинета (классов, мастерских) социально-бытовой ориентации, социально-средовой адаптации, профессиональной ориентации и </w:t>
      </w:r>
      <w:proofErr w:type="spellStart"/>
      <w:r w:rsidRPr="0011700A">
        <w:rPr>
          <w:rFonts w:ascii="Arial Narrow" w:hAnsi="Arial Narrow"/>
          <w:sz w:val="24"/>
          <w:szCs w:val="24"/>
        </w:rPr>
        <w:t>допрофессиональной</w:t>
      </w:r>
      <w:proofErr w:type="spellEnd"/>
      <w:r w:rsidRPr="0011700A">
        <w:rPr>
          <w:rFonts w:ascii="Arial Narrow" w:hAnsi="Arial Narrow"/>
          <w:sz w:val="24"/>
          <w:szCs w:val="24"/>
        </w:rPr>
        <w:t xml:space="preserve"> подготовки детей-сирот и детей, оставшихся без попечения родителей, и 20 кабинетов социально-бытовой адаптации, профессиональной ориентации и предпрофессиональной подготовки детей-инвалидов и детей с ограниченными возможностями здоровья в целях формирования у них навыков самостоятельного проживания и первичных навыков посильной трудовой деятельности и прочее.</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 2015 г. проведен конкурсный отбор инновационных социальных проектов, участниками которого могли стать только муниципальные образования. Для финансовой поддержки отобрано 36 проектов муниципальных образований из 29 субъектов Российской Федерации. Реализация проектов начнется с 1 апреля 2016 года.</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 xml:space="preserve">На активизацию деятельности городских муниципальных образований и распространение лучших практик работы с детьми направлен конкурс городов России «Дети разные важны!», организованный Фондом поддержки детей, находящихся в трудной жизненной ситуации, совместно с Ассоциацией малых и средних городов России. В 2015 г. в конкурсе участвовал 131 город из </w:t>
      </w:r>
      <w:r w:rsidR="00D43B27">
        <w:rPr>
          <w:rFonts w:ascii="Arial Narrow" w:hAnsi="Arial Narrow"/>
          <w:sz w:val="24"/>
          <w:szCs w:val="24"/>
        </w:rPr>
        <w:t>51 </w:t>
      </w:r>
      <w:r w:rsidRPr="0011700A">
        <w:rPr>
          <w:rFonts w:ascii="Arial Narrow" w:hAnsi="Arial Narrow"/>
          <w:sz w:val="24"/>
          <w:szCs w:val="24"/>
        </w:rPr>
        <w:t xml:space="preserve">субъекта Российской Федерации. В ходе конкурса в городах-участниках проведены разнообразные мероприятия, направленные на преодоление социальной </w:t>
      </w:r>
      <w:proofErr w:type="spellStart"/>
      <w:r w:rsidRPr="0011700A">
        <w:rPr>
          <w:rFonts w:ascii="Arial Narrow" w:hAnsi="Arial Narrow"/>
          <w:sz w:val="24"/>
          <w:szCs w:val="24"/>
        </w:rPr>
        <w:t>исключенности</w:t>
      </w:r>
      <w:proofErr w:type="spellEnd"/>
      <w:r w:rsidRPr="0011700A">
        <w:rPr>
          <w:rFonts w:ascii="Arial Narrow" w:hAnsi="Arial Narrow"/>
          <w:sz w:val="24"/>
          <w:szCs w:val="24"/>
        </w:rPr>
        <w:t xml:space="preserve"> детей, находящихся в трудной жизненной ситуации, формирование социальной среды, дружественной детям, профилактику детского неблагополучия и повышение ответственности родителей за воспитание детей. Опыт городов обсужден на IV Всероссийской встрече участников конкурса.</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 2015 г. внедрены около 30 эффективных технологий работы с семьями и детьми, проведено обучение применению новых технологий около 11 тыс. специалист</w:t>
      </w:r>
      <w:r w:rsidR="00D43B27">
        <w:rPr>
          <w:rFonts w:ascii="Arial Narrow" w:hAnsi="Arial Narrow"/>
          <w:sz w:val="24"/>
          <w:szCs w:val="24"/>
        </w:rPr>
        <w:t>ов, осуществлялась поддержка 21 </w:t>
      </w:r>
      <w:r w:rsidRPr="0011700A">
        <w:rPr>
          <w:rFonts w:ascii="Arial Narrow" w:hAnsi="Arial Narrow"/>
          <w:sz w:val="24"/>
          <w:szCs w:val="24"/>
        </w:rPr>
        <w:t>ресурсно-методического центра, проведена VI Всероссийская выставка-форум «Вместе - ради детей!», демонстрирующая лучшие практики работы с детьми. В выставке-форуме приняли участие более 600 человек - представителей федеральных органов государственной власти, НКО, бизнес-структур, специалистов организаций и учреждений для детей из 63 регионов России.</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 2015 г. завершено выполнение пилотного проекта по внедрению (на основе модельной программы) социального сопровождения семей с детьми.</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 ходе реализации пилотного проекта в субъектах-участниках (Астраханская, Калужская, Новгородская, Псковская, Тверская области и г. Москва) разработаны и утверждены нормативная правовая и организационная базы, обеспечивающие социальное сопровождение семей с детьми, открыты 10 ресурсных центров, на базе которых обучены 926 специалистов, издано более 2,5 тыс. единиц информационных и методических материалов, обеспечивающих внедрение социального сопровождения семей с детьми.</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 регионах, участвовавших в пилотном проекте, произошли положительные изменения: увеличилась численность семей с детьми, получивших помощь и преодолевших кризисную ситуацию благодаря социальному сопровождению. По состоянию на 1 декабря 2015 г. 11023 семьи с детьми получали помощь в форме социального сопровождения.</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Сборник материалов, содержащий эффективные практики социального сопровождения семей с детьми в регионах-участниках пилотного проекта, направлен в адрес высших органов исполнительной власти субъектов Российской Федерации, а также размещен в открытом доступе на сайте Фонда.</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 2015 г. начата реализация нового пилотного проекта по оказанию комплексной медико-социальной и психолого-педагогической помощи детям с расстройствами аутистического спектра. По итогам конкурсного отбора участниками пилотного проекта стали Красноярский край, Воронежская и Новосибирская области.</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lastRenderedPageBreak/>
        <w:t>Оказывается поддержка в реализации масштабного проекта «Детский телефон доверия с единым общероссийским номером 8-800-2000-122», целью которого является обеспечение доступности экстренной психологической помощи детям и их родителям в сложных жизненных ситуациях, получение консультационной поддержки специалистов в любое время посредством телефонной связи. Проект охватывает всю территорию Российской Федерации. В 2015 г. на общероссийский детский телефон доверия поступило более 1 млн. обращений, из которых более 645 тыс. обращений - от детей и подростков. Всего за период с 1 сентября 2010 г. по 31 декабря 2015 г. на детский телефон доверия поступило 5,7 млн. обращений.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 целях повышения качества оказания услуг экстренной психологической помощи Фондом организовано обучение 375 специалистов, работающих на детском телефоне доверия.</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 2015 г. создано интерактивное приложение для мобильных телефонов «Детский телефон доверия 8-800-2000-122» - первый в нашей стране сервис, разработанный специально для оказания экстренной психологической помощи детям и подросткам. Приложение позволяет связаться с психологами Детского телефона доверия, нажав кнопку «Позвонить», не набирая цифры номера.</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 xml:space="preserve">С целью активизации в регионах работы по привлечению добровольческих ресурсов для оказания помощи детям и семьям с детьми, находящимся в трудной жизненной ситуации, в 2015 г. проведена IV Всероссийская акция «Добровольцы - детям» под девизом «Добровольцы в поддержку семьи и детства, за социальную солидарность и взаимопомощь». В </w:t>
      </w:r>
      <w:r w:rsidR="00D43B27">
        <w:rPr>
          <w:rFonts w:ascii="Arial Narrow" w:hAnsi="Arial Narrow"/>
          <w:sz w:val="24"/>
          <w:szCs w:val="24"/>
        </w:rPr>
        <w:t>акции приняли участие более 500 </w:t>
      </w:r>
      <w:r w:rsidRPr="0011700A">
        <w:rPr>
          <w:rFonts w:ascii="Arial Narrow" w:hAnsi="Arial Narrow"/>
          <w:sz w:val="24"/>
          <w:szCs w:val="24"/>
        </w:rPr>
        <w:t>тыс. добровольцев из 70 субъектов Российской Федерации. Более 1,5 млн. детей и семей с детьми, находящихся в трудной жизненной ситуации, получили различные виды помощи и поддержки.</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 мероприятиях проектов, финансируемых Фондом поддержки детей, находящихся в трудной жизненной ситуации, приняли участие около 5,2 тыс. добровольцев, которые выступили партнерами и активными участниками социально-реабилитационных программ.</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Реализуя партнерский проект «К движению без ограничений», в 2015 г. продолжено сотрудничество с ООО «</w:t>
      </w:r>
      <w:proofErr w:type="spellStart"/>
      <w:r w:rsidRPr="0011700A">
        <w:rPr>
          <w:rFonts w:ascii="Arial Narrow" w:hAnsi="Arial Narrow"/>
          <w:sz w:val="24"/>
          <w:szCs w:val="24"/>
        </w:rPr>
        <w:t>Kиа</w:t>
      </w:r>
      <w:proofErr w:type="spellEnd"/>
      <w:r w:rsidRPr="0011700A">
        <w:rPr>
          <w:rFonts w:ascii="Arial Narrow" w:hAnsi="Arial Narrow"/>
          <w:sz w:val="24"/>
          <w:szCs w:val="24"/>
        </w:rPr>
        <w:t xml:space="preserve"> </w:t>
      </w:r>
      <w:proofErr w:type="spellStart"/>
      <w:r w:rsidRPr="0011700A">
        <w:rPr>
          <w:rFonts w:ascii="Arial Narrow" w:hAnsi="Arial Narrow"/>
          <w:sz w:val="24"/>
          <w:szCs w:val="24"/>
        </w:rPr>
        <w:t>Moторс</w:t>
      </w:r>
      <w:proofErr w:type="spellEnd"/>
      <w:r w:rsidRPr="0011700A">
        <w:rPr>
          <w:rFonts w:ascii="Arial Narrow" w:hAnsi="Arial Narrow"/>
          <w:sz w:val="24"/>
          <w:szCs w:val="24"/>
        </w:rPr>
        <w:t xml:space="preserve"> РУС» по созданию </w:t>
      </w:r>
      <w:proofErr w:type="spellStart"/>
      <w:r w:rsidRPr="0011700A">
        <w:rPr>
          <w:rFonts w:ascii="Arial Narrow" w:hAnsi="Arial Narrow"/>
          <w:sz w:val="24"/>
          <w:szCs w:val="24"/>
        </w:rPr>
        <w:t>автоплощадок</w:t>
      </w:r>
      <w:proofErr w:type="spellEnd"/>
      <w:r w:rsidRPr="0011700A">
        <w:rPr>
          <w:rFonts w:ascii="Arial Narrow" w:hAnsi="Arial Narrow"/>
          <w:sz w:val="24"/>
          <w:szCs w:val="24"/>
        </w:rPr>
        <w:t xml:space="preserve"> и учебных кабинетов (</w:t>
      </w:r>
      <w:proofErr w:type="spellStart"/>
      <w:r w:rsidRPr="0011700A">
        <w:rPr>
          <w:rFonts w:ascii="Arial Narrow" w:hAnsi="Arial Narrow"/>
          <w:sz w:val="24"/>
          <w:szCs w:val="24"/>
        </w:rPr>
        <w:t>автоклассов</w:t>
      </w:r>
      <w:proofErr w:type="spellEnd"/>
      <w:r w:rsidRPr="0011700A">
        <w:rPr>
          <w:rFonts w:ascii="Arial Narrow" w:hAnsi="Arial Narrow"/>
          <w:sz w:val="24"/>
          <w:szCs w:val="24"/>
        </w:rPr>
        <w:t xml:space="preserve">) в учреждениях для детей-инвалидов системы социальной защиты населения, в специальных коррекционных учреждениях. Площадки и </w:t>
      </w:r>
      <w:proofErr w:type="spellStart"/>
      <w:r w:rsidRPr="0011700A">
        <w:rPr>
          <w:rFonts w:ascii="Arial Narrow" w:hAnsi="Arial Narrow"/>
          <w:sz w:val="24"/>
          <w:szCs w:val="24"/>
        </w:rPr>
        <w:t>автоклассы</w:t>
      </w:r>
      <w:proofErr w:type="spellEnd"/>
      <w:r w:rsidRPr="0011700A">
        <w:rPr>
          <w:rFonts w:ascii="Arial Narrow" w:hAnsi="Arial Narrow"/>
          <w:sz w:val="24"/>
          <w:szCs w:val="24"/>
        </w:rPr>
        <w:t xml:space="preserve"> используются для проведения мероприятий по социально-средовой реабилитации детей-инвалидов, обучению безопасному поведению на улицах и дорогах, профилактике детского дорожно-транспортного травматизма. В 2015 г. открыто 5 новых объектов в 5 субъектах Российской Федерации. Всего за период реализации проекта 2012-2015 гг. география проекта охватила 33 города в 31 субъекте Российской Федерации.</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 xml:space="preserve">Проводится активная информационно-просветительская деятельность по противодействию проявлениям насилия и жестокости к детям, пропаганде ответственного </w:t>
      </w:r>
      <w:proofErr w:type="spellStart"/>
      <w:r w:rsidRPr="0011700A">
        <w:rPr>
          <w:rFonts w:ascii="Arial Narrow" w:hAnsi="Arial Narrow"/>
          <w:sz w:val="24"/>
          <w:szCs w:val="24"/>
        </w:rPr>
        <w:t>родительства</w:t>
      </w:r>
      <w:proofErr w:type="spellEnd"/>
      <w:r w:rsidRPr="0011700A">
        <w:rPr>
          <w:rFonts w:ascii="Arial Narrow" w:hAnsi="Arial Narrow"/>
          <w:sz w:val="24"/>
          <w:szCs w:val="24"/>
        </w:rPr>
        <w:t>. Фондом поддержки детей, находящихся в трудной жизненной ситуации, были задействованы все возможные каналы коммуникаций и просвещения населения:</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 xml:space="preserve">в 9 городах проведен комплекс PR-мероприятий для семей с детьми, направленный на пропаганду ценностей ответственного </w:t>
      </w:r>
      <w:proofErr w:type="spellStart"/>
      <w:r w:rsidRPr="0011700A">
        <w:rPr>
          <w:rFonts w:ascii="Arial Narrow" w:hAnsi="Arial Narrow"/>
          <w:sz w:val="24"/>
          <w:szCs w:val="24"/>
        </w:rPr>
        <w:t>родительства</w:t>
      </w:r>
      <w:proofErr w:type="spellEnd"/>
      <w:r w:rsidRPr="0011700A">
        <w:rPr>
          <w:rFonts w:ascii="Arial Narrow" w:hAnsi="Arial Narrow"/>
          <w:sz w:val="24"/>
          <w:szCs w:val="24"/>
        </w:rPr>
        <w:t>. К Движению «Россия - без жестокости к детям» в 2015 г. присоединилось более 15 тысяч человек;</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поддержка и развитие работы Интернет-портала «Я-родитель», на котором обсуждались вопросы воспитания детей, детско-родительских взаимоотношений. В 2015 г. у портала было более 975 тыс. посетителей и более 3 млн. просмотров;</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 2015 г. реализован второй этап рекламной кампании «Родителями становятся», посвященной популяризации ценностей полной семьи с несколькими детьми, в том числе приемными, использования ненасильственных методов воспитания детей. Социальная реклама размещалась на федеральных телеканалах (НТВ, СТС и ТНТ), на главной странице Яндекс и в почте Mail.ru, в общественном транспорте 10 городов, в лечебно-профилактических учреждениях 20 городов;</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 xml:space="preserve">проведен конкурс журналистских работ «Выход есть!», вызвавший интерес представителей СМИ - на конкурс было представлено более 600 материалов из 67 регионов России по темам ответственного </w:t>
      </w:r>
      <w:proofErr w:type="spellStart"/>
      <w:r w:rsidRPr="0011700A">
        <w:rPr>
          <w:rFonts w:ascii="Arial Narrow" w:hAnsi="Arial Narrow"/>
          <w:sz w:val="24"/>
          <w:szCs w:val="24"/>
        </w:rPr>
        <w:t>родительства</w:t>
      </w:r>
      <w:proofErr w:type="spellEnd"/>
      <w:r w:rsidRPr="0011700A">
        <w:rPr>
          <w:rFonts w:ascii="Arial Narrow" w:hAnsi="Arial Narrow"/>
          <w:sz w:val="24"/>
          <w:szCs w:val="24"/>
        </w:rPr>
        <w:t>, семейных ценностей.</w:t>
      </w:r>
    </w:p>
    <w:p w:rsidR="003C0FE1" w:rsidRDefault="003C0FE1" w:rsidP="00622B58">
      <w:pPr>
        <w:pStyle w:val="a3"/>
        <w:tabs>
          <w:tab w:val="clear" w:pos="4153"/>
          <w:tab w:val="clear" w:pos="8306"/>
        </w:tabs>
        <w:ind w:firstLine="567"/>
        <w:jc w:val="both"/>
        <w:rPr>
          <w:rFonts w:ascii="Arial Narrow" w:hAnsi="Arial Narrow"/>
          <w:sz w:val="24"/>
          <w:szCs w:val="24"/>
        </w:rPr>
      </w:pPr>
    </w:p>
    <w:p w:rsidR="00622B58" w:rsidRDefault="00622B58" w:rsidP="00622B58">
      <w:pPr>
        <w:pStyle w:val="a3"/>
        <w:tabs>
          <w:tab w:val="clear" w:pos="4153"/>
          <w:tab w:val="clear" w:pos="8306"/>
        </w:tabs>
        <w:ind w:firstLine="567"/>
        <w:jc w:val="both"/>
        <w:rPr>
          <w:rFonts w:ascii="Arial Narrow" w:hAnsi="Arial Narrow"/>
          <w:sz w:val="24"/>
          <w:szCs w:val="24"/>
        </w:rPr>
      </w:pPr>
    </w:p>
    <w:p w:rsidR="00622B58" w:rsidRPr="00622B58" w:rsidRDefault="00622B58" w:rsidP="00622B58">
      <w:pPr>
        <w:pStyle w:val="a3"/>
        <w:tabs>
          <w:tab w:val="clear" w:pos="4153"/>
          <w:tab w:val="clear" w:pos="8306"/>
        </w:tabs>
        <w:ind w:firstLine="567"/>
        <w:jc w:val="both"/>
        <w:rPr>
          <w:rFonts w:ascii="Arial Narrow" w:hAnsi="Arial Narrow"/>
          <w:sz w:val="24"/>
          <w:szCs w:val="24"/>
        </w:rPr>
      </w:pPr>
    </w:p>
    <w:p w:rsidR="003C0FE1" w:rsidRPr="0011700A" w:rsidRDefault="003C0FE1" w:rsidP="0011700A">
      <w:pPr>
        <w:spacing w:line="312" w:lineRule="auto"/>
        <w:ind w:firstLine="567"/>
        <w:jc w:val="both"/>
        <w:rPr>
          <w:rFonts w:ascii="Arial Narrow" w:hAnsi="Arial Narrow"/>
          <w:b/>
          <w:i/>
          <w:sz w:val="24"/>
          <w:szCs w:val="24"/>
        </w:rPr>
      </w:pPr>
      <w:r w:rsidRPr="0011700A">
        <w:rPr>
          <w:rFonts w:ascii="Arial Narrow" w:hAnsi="Arial Narrow"/>
          <w:b/>
          <w:i/>
          <w:sz w:val="24"/>
          <w:szCs w:val="24"/>
        </w:rPr>
        <w:lastRenderedPageBreak/>
        <w:t>Задачи на 2016 год</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 2016 г. продолжится реализация плана мероприятий на 2015-2018 гг. по реализации первого этапа Концепции государственной семейной политики в Российской Федерации на период до 2025 г., утвержденного распоряжением Правительства Российской Федерации от 9 апреля 2015 г. № 607-р.</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Минтрудом России планируется осуществление следующих мероприятий в сфере социальной поддержки семьи и детей: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обеспечить своевременно и в полном объеме выплату государственных пособий в связи с рождением и воспитанием детей;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 xml:space="preserve">организовать предоставления выплат за счет средств материнского (семейного) капитала в соответствии с пунктом 3 Плана действий Правительства Российской Федерации, направленных на обеспечение стабильного социально-экономического развития Российской Федерации в 2016 г., утвержденного Председателем Правительства Российской Федерации </w:t>
      </w:r>
      <w:proofErr w:type="spellStart"/>
      <w:r w:rsidRPr="0011700A">
        <w:rPr>
          <w:rFonts w:ascii="Arial Narrow" w:hAnsi="Arial Narrow"/>
          <w:sz w:val="24"/>
          <w:szCs w:val="24"/>
        </w:rPr>
        <w:t>Д.А.Ме</w:t>
      </w:r>
      <w:r w:rsidR="00D43B27">
        <w:rPr>
          <w:rFonts w:ascii="Arial Narrow" w:hAnsi="Arial Narrow"/>
          <w:sz w:val="24"/>
          <w:szCs w:val="24"/>
        </w:rPr>
        <w:t>дведевым</w:t>
      </w:r>
      <w:proofErr w:type="spellEnd"/>
      <w:r w:rsidR="00D43B27">
        <w:rPr>
          <w:rFonts w:ascii="Arial Narrow" w:hAnsi="Arial Narrow"/>
          <w:sz w:val="24"/>
          <w:szCs w:val="24"/>
        </w:rPr>
        <w:t xml:space="preserve"> 1 марта 2016 </w:t>
      </w:r>
      <w:r w:rsidRPr="0011700A">
        <w:rPr>
          <w:rFonts w:ascii="Arial Narrow" w:hAnsi="Arial Narrow"/>
          <w:sz w:val="24"/>
          <w:szCs w:val="24"/>
        </w:rPr>
        <w:t>года;</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продолжить мониторинг проведения детской оздоровительной кампании, обратив особое внимание на организацию отдыха и оздоровления детей, находящихся в трудной жизненной ситуации;</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 xml:space="preserve">обеспечить </w:t>
      </w:r>
      <w:proofErr w:type="spellStart"/>
      <w:r w:rsidRPr="0011700A">
        <w:rPr>
          <w:rFonts w:ascii="Arial Narrow" w:hAnsi="Arial Narrow"/>
          <w:sz w:val="24"/>
          <w:szCs w:val="24"/>
        </w:rPr>
        <w:t>софинансирование</w:t>
      </w:r>
      <w:proofErr w:type="spellEnd"/>
      <w:r w:rsidRPr="0011700A">
        <w:rPr>
          <w:rFonts w:ascii="Arial Narrow" w:hAnsi="Arial Narrow"/>
          <w:sz w:val="24"/>
          <w:szCs w:val="24"/>
        </w:rPr>
        <w:t xml:space="preserve"> за счет средств федерального бюджета мероприятий по отдыху и оздоровлению детей, находящихся в трудной жизненной ситуации.</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Продолжится работа по социальной поддержке детей, семей с детьми, находящимися в трудной жизненной ситуации.</w:t>
      </w:r>
    </w:p>
    <w:p w:rsidR="003C0FE1" w:rsidRPr="002E10D1" w:rsidRDefault="003C0FE1" w:rsidP="003C0FE1">
      <w:pPr>
        <w:pStyle w:val="2"/>
      </w:pPr>
      <w:bookmarkStart w:id="11" w:name="_Toc447702195"/>
      <w:r w:rsidRPr="0003767C">
        <w:t xml:space="preserve">5.4. Повышение эффективности государственной поддержки социально ориентированных некоммерческих организаций, развитие </w:t>
      </w:r>
      <w:proofErr w:type="spellStart"/>
      <w:r w:rsidRPr="0003767C">
        <w:t>частно</w:t>
      </w:r>
      <w:proofErr w:type="spellEnd"/>
      <w:r w:rsidRPr="0003767C">
        <w:t>-государственного партнерства</w:t>
      </w:r>
      <w:bookmarkEnd w:id="11"/>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Минтрудом России предоставляются субсидии из федерального бюджета на государственную поддержку отдельных общественных и иных некоммерческих организаций, уставная деятельность которых направлена на решение социальных вопросов, защиту прав и законных интересов граждан.</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 xml:space="preserve">В 2015 г. в соответствии с Федеральным законом от 1 декабря 2014 г. № 384-ФЗ «О федеральном бюджете на 2015 год и на плановый период 2016 и 2017 годов» и распоряжением Правительства Российской Федерации от 29 декабря 2014 г. № 2767-р «О </w:t>
      </w:r>
      <w:hyperlink w:anchor="Par24" w:history="1">
        <w:r w:rsidRPr="0011700A">
          <w:rPr>
            <w:rFonts w:ascii="Arial Narrow" w:hAnsi="Arial Narrow"/>
            <w:sz w:val="24"/>
            <w:szCs w:val="24"/>
          </w:rPr>
          <w:t>распределении</w:t>
        </w:r>
      </w:hyperlink>
      <w:r w:rsidRPr="0011700A">
        <w:rPr>
          <w:rFonts w:ascii="Arial Narrow" w:hAnsi="Arial Narrow"/>
          <w:sz w:val="24"/>
          <w:szCs w:val="24"/>
        </w:rPr>
        <w:t xml:space="preserve"> субсидий, предоставляемых в 2015 г. из федерального бюджета на государственную поддержку отдельных общественных и иных некоммерческих организаций в рамках </w:t>
      </w:r>
      <w:hyperlink r:id="rId13" w:history="1">
        <w:r w:rsidRPr="0011700A">
          <w:rPr>
            <w:rFonts w:ascii="Arial Narrow" w:hAnsi="Arial Narrow"/>
            <w:sz w:val="24"/>
            <w:szCs w:val="24"/>
          </w:rPr>
          <w:t>подпрограммы</w:t>
        </w:r>
      </w:hyperlink>
      <w:r w:rsidRPr="0011700A">
        <w:rPr>
          <w:rFonts w:ascii="Arial Narrow" w:hAnsi="Arial Narrow"/>
          <w:sz w:val="24"/>
          <w:szCs w:val="24"/>
        </w:rPr>
        <w:t xml:space="preserve"> «Повышение эффективности государственной поддержки социально ориентированных некоммерческих организаций» государственной программы Российской Федерации «Социальная поддержка граждан» на государственную поддержку отдельных общественных и иных некоммерческих организаций предусмотрено 765,6 млн. рублей.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 соответствии с Правилами предоставления субсидии обеспечивается реализация механизмов взаимодействия государственных органов и отдельных общественных и иных некоммерческих организаций при предоставлении социальных услуг (далее - механизмы взаимодействия).</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 рамках социально-технологического механизма взаимодействия в 2015 г. была предоставлена поддержка отдельным общественным и иным некоммерческим организациям, реализующим уникальные социальные технологии реабилитации и социализации инвалидов:</w:t>
      </w:r>
    </w:p>
    <w:p w:rsidR="003C0FE1" w:rsidRPr="0011700A" w:rsidRDefault="003C0FE1" w:rsidP="00622B58">
      <w:pPr>
        <w:pStyle w:val="a3"/>
        <w:tabs>
          <w:tab w:val="clear" w:pos="4153"/>
          <w:tab w:val="clear" w:pos="8306"/>
        </w:tabs>
        <w:ind w:firstLine="567"/>
        <w:jc w:val="both"/>
        <w:rPr>
          <w:rFonts w:ascii="Arial Narrow" w:hAnsi="Arial Narrow"/>
          <w:sz w:val="24"/>
          <w:szCs w:val="24"/>
        </w:rPr>
      </w:pPr>
      <w:bookmarkStart w:id="12" w:name="bookmark2"/>
      <w:r w:rsidRPr="0011700A">
        <w:rPr>
          <w:rFonts w:ascii="Arial Narrow" w:hAnsi="Arial Narrow"/>
          <w:sz w:val="24"/>
          <w:szCs w:val="24"/>
        </w:rPr>
        <w:t xml:space="preserve">учреждению «Центр восстановительной терапии для воинов-интернационалистов им. </w:t>
      </w:r>
      <w:proofErr w:type="spellStart"/>
      <w:r w:rsidRPr="0011700A">
        <w:rPr>
          <w:rFonts w:ascii="Arial Narrow" w:hAnsi="Arial Narrow"/>
          <w:sz w:val="24"/>
          <w:szCs w:val="24"/>
        </w:rPr>
        <w:t>М.А.Лиходея</w:t>
      </w:r>
      <w:proofErr w:type="spellEnd"/>
      <w:r w:rsidRPr="0011700A">
        <w:rPr>
          <w:rFonts w:ascii="Arial Narrow" w:hAnsi="Arial Narrow"/>
          <w:sz w:val="24"/>
          <w:szCs w:val="24"/>
        </w:rPr>
        <w:t>» на проведение комплексной медико-социальной реабилитации инвалидов и участников войн и локальных вооруженных конфликтов в размере 270 млн. рублей. Всего в 2015 г. комплексную реабилитацию прошли 4593 инвалида (воины-интернационалисты);</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негосударственному образовательному учреждению «Центр реабилитации слепых общероссийской общественной организации инвалидов «Всероссийское ордена Трудового Красного Знамени общество слепых» на проведение социальной реабилитации, профессиональной подготовки и медицинского обслуживания инвалидов по зрению в размере 139 млн. рублей. Всего в 2015 г. пространственную реабилитацию, ориентирование с помощью GPS-навигации, пользование общественным транспортом, обучение системе Брайля, обучение по программе основам персонального компьютера прошли 589 инвалида по слуху и зрению;</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lastRenderedPageBreak/>
        <w:t xml:space="preserve">культурно-спортивному реабилитационному комплексу Всероссийского общества слепых на проведение социокультурной реабилитации инвалидов по зрению, реабилитации инвалидов по зрению посредством физической культуры и спорта, а также современных технологий </w:t>
      </w:r>
      <w:proofErr w:type="spellStart"/>
      <w:r w:rsidRPr="0011700A">
        <w:rPr>
          <w:rFonts w:ascii="Arial Narrow" w:hAnsi="Arial Narrow"/>
          <w:sz w:val="24"/>
          <w:szCs w:val="24"/>
        </w:rPr>
        <w:t>тифлокомментирования</w:t>
      </w:r>
      <w:proofErr w:type="spellEnd"/>
      <w:r w:rsidRPr="0011700A">
        <w:rPr>
          <w:rFonts w:ascii="Arial Narrow" w:hAnsi="Arial Narrow"/>
          <w:sz w:val="24"/>
          <w:szCs w:val="24"/>
        </w:rPr>
        <w:t xml:space="preserve"> в размере 62,5 млн. рублей. Всего в 2015 г. проведено более 108 мероприятий, в которых приняли участие 47,5 тыс. инвалидов по слуху и зрению;</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республиканской школе восстановления трудоспособности слепых и подготовки собак-проводников общероссийской общественной организации инвалидов «Всероссийское ордена Трудового Красного Знамени общество слепых» на восстановление социального статуса слепых и их социальной адаптации путем обучения и обеспечения собаками-проводниками в размере 68,5 млн. рублей. Проведение мероприятий по социальной реабилитации инвалидов 1 группы по зрению и подготовка для них собак-проводников. Всего в 2015 г. Школой подготовки собак ВОС подготовлено и передано инвалидам по зрению 49 собак-проводников;</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автономной некоммерческой организации «Учебно-кинологический центр «Собаки - помощники инвалидов» на организацию работы по содействию инвалидам в приобретении необходимых навыков при использовании специально подготовленных собак и уходу за ними в размере 6 млн. рублей. Всего в 2015 г. подготовлено и передано инвалидам по зрению 17 собак-проводников.</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 рамках процедурных механизмов взаимодействия в целях реализации статьи 25 Федерального закона от 12 января 1995 г. № 5-ФЗ «О ветеранах» Минтрудом России оказывается государственная финансовая поддержка путем предоставления субсидий из федерального бюджета следующим общественным общероссийским ветеранским организациям на решение задач, связанных с защитой прав и законных интересов ветеранов:</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международному союзу «Содружество общественных организаций ветеранов (пенсионеров) независимых государств» в размере 6,2 млн. рублей. На указанные средства организацией была оказана юридическая помощь более 1 тыс. участникам войны, ветеранам военной службы, ветеранам труда, пожилым людям и ветеранским организациям на бесплатной основе. В 2015 г. была проведена Международная встреча участников Великой Отечественной войны 1941-1945 гг. у монумента Дружбы на границе Республики Беларусь, Российской Федерации и Украин</w:t>
      </w:r>
      <w:r w:rsidR="00D43B27">
        <w:rPr>
          <w:rFonts w:ascii="Arial Narrow" w:hAnsi="Arial Narrow"/>
          <w:sz w:val="24"/>
          <w:szCs w:val="24"/>
        </w:rPr>
        <w:t>ы, в которой приняли участие 45 </w:t>
      </w:r>
      <w:r w:rsidRPr="0011700A">
        <w:rPr>
          <w:rFonts w:ascii="Arial Narrow" w:hAnsi="Arial Narrow"/>
          <w:sz w:val="24"/>
          <w:szCs w:val="24"/>
        </w:rPr>
        <w:t>ветеранов Великой Отечественной войны;</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общероссийской общественной организации ветеранов «Российский союз ветеранов» в размере 19,0 млн. рублей. В 2015 г. оказана адресная поддержка 12 инвалидам Великой Отечественной войны из 8 регионов Российской Федерации, проведена международная встреча с руководителями ветеранских организаций государств антигитлеровской коалиции, посвященная 70-летию Победы над немецко-фашистской Германией в годы Великой Отечественной войн</w:t>
      </w:r>
      <w:r w:rsidR="00D43B27">
        <w:rPr>
          <w:rFonts w:ascii="Arial Narrow" w:hAnsi="Arial Narrow"/>
          <w:sz w:val="24"/>
          <w:szCs w:val="24"/>
        </w:rPr>
        <w:t>ы, в которой приняли участие 70 </w:t>
      </w:r>
      <w:r w:rsidRPr="0011700A">
        <w:rPr>
          <w:rFonts w:ascii="Arial Narrow" w:hAnsi="Arial Narrow"/>
          <w:sz w:val="24"/>
          <w:szCs w:val="24"/>
        </w:rPr>
        <w:t>ветеранов, прибывших из-за рубежа;</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всероссийской общественной организации ветеранов (пенсионеров) войны, труда, Вооруженных Сил и правоохранительных органов в размере 14,0 млн. рублей. Средства субсидии были реализованы на проведение мероприятий, посвященных Дню пожилых людей и юбилейным чествованиям, поездки и встречи ветеранов на массовые юбилейные мероприятия, встречи однополчан, тружеников тыла в Москве, в которых приняли участие 1,5 тыс. человек. В декабре 2015 г. в Москве был проведен VII съезд Всероссийской организации ветеранов, в котором приняли участие 450 человек из 85 регионов Российской Федерации;</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 xml:space="preserve">всероссийской общественной организации Героев, Кавалеров Государственных наград и Лауреатов Государственных премий «Трудовая доблесть России» в размере 8,9 млн. рублей. В 2015 г. проведено 14 общероссийских социально-культурных мероприятий, в </w:t>
      </w:r>
      <w:r w:rsidR="00D43B27">
        <w:rPr>
          <w:rFonts w:ascii="Arial Narrow" w:hAnsi="Arial Narrow"/>
          <w:sz w:val="24"/>
          <w:szCs w:val="24"/>
        </w:rPr>
        <w:t>которых приняло участие более 2 </w:t>
      </w:r>
      <w:r w:rsidRPr="0011700A">
        <w:rPr>
          <w:rFonts w:ascii="Arial Narrow" w:hAnsi="Arial Narrow"/>
          <w:sz w:val="24"/>
          <w:szCs w:val="24"/>
        </w:rPr>
        <w:t>тыс. человек. Одним из самых значимых мероприятий - Всероссийский форум «Преемственность поколений. Формирование и воспитание созидателей России», собравший более 250 участников, людей самых разных профессий, который был проведен в г. Новороссийск.</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 2015 г. субсидии были предоставлены 2 образовательным организациям:</w:t>
      </w:r>
      <w:bookmarkEnd w:id="12"/>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 xml:space="preserve">негосударственному образовательному учреждению высшего профессионального образования «Санкт-Петербургский Гуманитарный университет профсоюзов» в размере 37 млн. рублей, которые были реализованы на подготовку 560 специалистов в сфере предотвращения и разрешения трудовых, социальных и этнических конфликтов, повышение доступности качественных услуг по переподготовке </w:t>
      </w:r>
      <w:r w:rsidRPr="0011700A">
        <w:rPr>
          <w:rFonts w:ascii="Arial Narrow" w:hAnsi="Arial Narrow"/>
          <w:sz w:val="24"/>
          <w:szCs w:val="24"/>
        </w:rPr>
        <w:lastRenderedPageBreak/>
        <w:t xml:space="preserve">и профессиональному переобучению, проведение научных исследований по изучению, анализу и прогнозированию конфликтов, организация научно-практических конференций, круглых столов и дискуссий, издание учебников и учебных и методических пособий по </w:t>
      </w:r>
      <w:proofErr w:type="spellStart"/>
      <w:r w:rsidRPr="0011700A">
        <w:rPr>
          <w:rFonts w:ascii="Arial Narrow" w:hAnsi="Arial Narrow"/>
          <w:sz w:val="24"/>
          <w:szCs w:val="24"/>
        </w:rPr>
        <w:t>конфликтологии</w:t>
      </w:r>
      <w:proofErr w:type="spellEnd"/>
      <w:r w:rsidRPr="0011700A">
        <w:rPr>
          <w:rFonts w:ascii="Arial Narrow" w:hAnsi="Arial Narrow"/>
          <w:sz w:val="24"/>
          <w:szCs w:val="24"/>
        </w:rPr>
        <w:t>;</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образовательному учреждению профсоюзов «Академия труда и социальных отношений» в размере 35 млн. руб</w:t>
      </w:r>
      <w:bookmarkStart w:id="13" w:name="bookmark3"/>
      <w:r w:rsidRPr="0011700A">
        <w:rPr>
          <w:rFonts w:ascii="Arial Narrow" w:hAnsi="Arial Narrow"/>
          <w:sz w:val="24"/>
          <w:szCs w:val="24"/>
        </w:rPr>
        <w:t>лей, которые были реализованы на проведение 18 экспертиз проектов законодательных и иных нормативных правовых актов с позиции их влияния на социально-трудовые отношения. В 2015 г. были проведены Международная научно-практическая конференция «Мир труда в ХХI веке» и 5-я Международная конференция «Информационное сопровождение социальных проектов».</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 2015 г. субсидии были предоставлены 5 благотворительным и иным организациям, проводящим социально значимые мероприятия для нуждающихся категорий граждан:</w:t>
      </w:r>
      <w:bookmarkEnd w:id="13"/>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Московской Федерации профсоюзов - Общественной организации, региональному общественному объединению организаций профсоюзов - 65,0 млн. рублей на проведение Кремлевской елки. Всего в указанном мероприятии приняли участие около 204 тыс. детей изо всех регионов Российской Федерации, в том числе 39,3 тыс. детей получили пригласительные билеты на Кремлевскую елку бесплатно;</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Общероссийской общественной благотворительной организации инвалидов - жертв политических репрессий на поисковые работы, установку памятников жертвам политических репрессий и пострадавших от них, издание периодической литературы и т.п. в размере 7 млн. рублей. Указанные средства были реализованы данной организацией на проведение поисковых работ. Найдено 290 жертв репрессий. Проведены выставка «Соловки-острова особого назначения», семинар «Репрессивная политика Советской России (СССР) в 1918-1956 годах», лекция в московской общеобразовательной школе № 508 ЮАО «70-летие Победы в Великой Отечественной войне», собрано и учтено 178 книг Памяти жертв политических репрессий;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Международной общественной благотворительной организации - Центр народной помощи «Благовест» - в размере 16 млн. рублей, которые были реализованы на организацию отдыха и оздоровление 200 детей из малообеспеченных семей, на организацию медико-социальной реабилитации 1,5 тыс. детей-инвалидов и инвалидов молодого возраста в здравницах Республики Словения;</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Региональному благотворительному общественному фонду содействия деятельности в сфере пропаганды здорового образа жизни «Качество жизни» на проведение социально-трудовой и профессиональной подготовки инвалидов для цеха ручных работ интеграционного предприятия в размере 6 млн. рублей. Содействие в трудоустройстве получ</w:t>
      </w:r>
      <w:r w:rsidR="00D43B27">
        <w:rPr>
          <w:rFonts w:ascii="Arial Narrow" w:hAnsi="Arial Narrow"/>
          <w:sz w:val="24"/>
          <w:szCs w:val="24"/>
        </w:rPr>
        <w:t>или 240 человек, в том числе 88 </w:t>
      </w:r>
      <w:r w:rsidRPr="0011700A">
        <w:rPr>
          <w:rFonts w:ascii="Arial Narrow" w:hAnsi="Arial Narrow"/>
          <w:sz w:val="24"/>
          <w:szCs w:val="24"/>
        </w:rPr>
        <w:t>инвалидов прошли социально-трудовую и профессиональную подготовку для цеха ручных работ интеграционного предприятия;</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Общероссийской общественной организации «Союз пенсионеров России» на проведение мероприятий по обучению пенсионеров компьютерной грамотности в университетах пожилого человека, организации бесплатного досуга для пенсионеров в размере 5 млн. рублей. Обучение компьютерной грамотности на бесплатной основе прошли 131 тыс. пенсионеров. Проведен Пятый Всероссийский чемпионат по компьютерному многоборью среди пенсионеров в г. Казань, в котором приняли участие 150 участников из 71 региона Российской Федерации и 6 зарубежных стран. Принято участие в проведении VIII Олимпиады спорта, здоровья и культуры среди людей старшего возраста в Республике Сербия.</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 2015 г. были предоставлены субсидии Фонду поддержки гуманитарных и просветительных инициатив «</w:t>
      </w:r>
      <w:proofErr w:type="spellStart"/>
      <w:r w:rsidRPr="0011700A">
        <w:rPr>
          <w:rFonts w:ascii="Arial Narrow" w:hAnsi="Arial Narrow"/>
          <w:sz w:val="24"/>
          <w:szCs w:val="24"/>
        </w:rPr>
        <w:t>Соработничество</w:t>
      </w:r>
      <w:proofErr w:type="spellEnd"/>
      <w:r w:rsidRPr="0011700A">
        <w:rPr>
          <w:rFonts w:ascii="Arial Narrow" w:hAnsi="Arial Narrow"/>
          <w:sz w:val="24"/>
          <w:szCs w:val="24"/>
        </w:rPr>
        <w:t xml:space="preserve">» в размере 500 тыс. рублей на реализацию проекта «Православная инициатива», который предусматривал проведение международного </w:t>
      </w:r>
      <w:proofErr w:type="spellStart"/>
      <w:r w:rsidRPr="0011700A">
        <w:rPr>
          <w:rFonts w:ascii="Arial Narrow" w:hAnsi="Arial Narrow"/>
          <w:sz w:val="24"/>
          <w:szCs w:val="24"/>
        </w:rPr>
        <w:t>грантового</w:t>
      </w:r>
      <w:proofErr w:type="spellEnd"/>
      <w:r w:rsidRPr="0011700A">
        <w:rPr>
          <w:rFonts w:ascii="Arial Narrow" w:hAnsi="Arial Narrow"/>
          <w:sz w:val="24"/>
          <w:szCs w:val="24"/>
        </w:rPr>
        <w:t xml:space="preserve"> конкурса «Православная инициатива 2014-2015 годы». Средства субсидии были реализованы на проведение экспертизы 903 социально ориентированных проектов. В Государственном бюджетном учреждении Республики Марий Эл «</w:t>
      </w:r>
      <w:proofErr w:type="spellStart"/>
      <w:r w:rsidRPr="0011700A">
        <w:rPr>
          <w:rFonts w:ascii="Arial Narrow" w:hAnsi="Arial Narrow"/>
          <w:sz w:val="24"/>
          <w:szCs w:val="24"/>
        </w:rPr>
        <w:t>Пектубаевский</w:t>
      </w:r>
      <w:proofErr w:type="spellEnd"/>
      <w:r w:rsidRPr="0011700A">
        <w:rPr>
          <w:rFonts w:ascii="Arial Narrow" w:hAnsi="Arial Narrow"/>
          <w:sz w:val="24"/>
          <w:szCs w:val="24"/>
        </w:rPr>
        <w:t xml:space="preserve"> психоневрологический интернат» проведены мероприятия, направленные на социально культурную реабилитацию инвалидов и получения ими духовной и психологической помощи. Открыто помещение, оборудованное духовной литературой, которое самостоятельно посещают 37 из 60 инвалидов, находящихся на попечении у данной организации.</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lastRenderedPageBreak/>
        <w:t>В целях совершенствования норм федерального законодательства, связанных с реализацией полномочий Минтруда России в сфере оказания государственной поддержки отдельных общественных и иных некоммерческих организаций, постановлением Правитель</w:t>
      </w:r>
      <w:r w:rsidR="00D43B27">
        <w:rPr>
          <w:rFonts w:ascii="Arial Narrow" w:hAnsi="Arial Narrow"/>
          <w:sz w:val="24"/>
          <w:szCs w:val="24"/>
        </w:rPr>
        <w:t>ства Российской Федерации от 15 </w:t>
      </w:r>
      <w:r w:rsidRPr="0011700A">
        <w:rPr>
          <w:rFonts w:ascii="Arial Narrow" w:hAnsi="Arial Narrow"/>
          <w:sz w:val="24"/>
          <w:szCs w:val="24"/>
        </w:rPr>
        <w:t>января 2016 г. № 5 «О внесении изменений в Правила предоставления субсидий из федерального бюджета на государственную поддержку отдельных общественных и иных некоммерческих организаций» в соответствии с нормами части 15 статьи 21 Федерального закона от 14 декабря 2015 г. № 359-ФЗ «О федеральном бюджете на 2016 год» утверждены новые Правила предоставления субсидий из федерального бюджета на государственную поддержку отдельных общественных и иных некоммерческих организаций.</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Определены условия предоставления субсидий, перечень предоставляемых документов, необходимых для получения субсидии, уточнены обязательные положения соглашений, заключаемых Министерством труда и социальной защиты Российской Федерации и Министерством здравоохранения Российской Федерации с получателями субсидий, в том числе содержащие значения целевых показателей предоставления субсидии, а также обязательство получателей субсидий о предоставлении отчета о достижении значений целевых показателей.</w:t>
      </w:r>
    </w:p>
    <w:p w:rsidR="00622B58" w:rsidRDefault="00622B58" w:rsidP="003C0FE1">
      <w:pPr>
        <w:spacing w:line="312" w:lineRule="auto"/>
        <w:ind w:firstLine="567"/>
        <w:jc w:val="both"/>
        <w:rPr>
          <w:rFonts w:ascii="Arial Narrow" w:hAnsi="Arial Narrow"/>
          <w:b/>
          <w:i/>
          <w:sz w:val="24"/>
          <w:szCs w:val="24"/>
        </w:rPr>
      </w:pPr>
    </w:p>
    <w:p w:rsidR="003C0FE1" w:rsidRPr="0011700A" w:rsidRDefault="003C0FE1" w:rsidP="003C0FE1">
      <w:pPr>
        <w:spacing w:line="312" w:lineRule="auto"/>
        <w:ind w:firstLine="567"/>
        <w:jc w:val="both"/>
        <w:rPr>
          <w:rFonts w:ascii="Arial Narrow" w:hAnsi="Arial Narrow"/>
          <w:b/>
          <w:i/>
          <w:sz w:val="24"/>
          <w:szCs w:val="24"/>
        </w:rPr>
      </w:pPr>
      <w:r w:rsidRPr="0011700A">
        <w:rPr>
          <w:rFonts w:ascii="Arial Narrow" w:hAnsi="Arial Narrow"/>
          <w:b/>
          <w:i/>
          <w:sz w:val="24"/>
          <w:szCs w:val="24"/>
        </w:rPr>
        <w:t>Задачи на 2016 год</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 2016 г. планируется оказание методической и консультационной помощи отдельным общественным и иным некоммерческим организациям по вопросам соблюдения новых условий предоставления субсидии из федерального бюджета.</w:t>
      </w:r>
    </w:p>
    <w:p w:rsidR="003C0FE1" w:rsidRPr="0011700A" w:rsidRDefault="003C0FE1" w:rsidP="00622B58">
      <w:pPr>
        <w:pStyle w:val="a3"/>
        <w:tabs>
          <w:tab w:val="clear" w:pos="4153"/>
          <w:tab w:val="clear" w:pos="8306"/>
        </w:tabs>
        <w:ind w:firstLine="567"/>
        <w:jc w:val="both"/>
        <w:rPr>
          <w:rFonts w:ascii="Arial Narrow" w:hAnsi="Arial Narrow"/>
          <w:sz w:val="24"/>
          <w:szCs w:val="24"/>
        </w:rPr>
      </w:pPr>
      <w:r w:rsidRPr="0011700A">
        <w:rPr>
          <w:rFonts w:ascii="Arial Narrow" w:hAnsi="Arial Narrow"/>
          <w:sz w:val="24"/>
          <w:szCs w:val="24"/>
        </w:rPr>
        <w:t>В целях осуществления контроля за целевым расходованием средств в рамках реализации постановления Правительства Российской Федерации от 27 декабря 2010 г. № 1135 «О распределении субсидий из федерального бюджета на государственную поддержку отдельных общественных и иных некоммерческих организаций» планируется проведение камеральных и выездных проверок отдельных общественных и иных некоммерческих организаций по вопросам соблюдения новых условий предоставления субсидии из федерального бюджета.</w:t>
      </w:r>
    </w:p>
    <w:p w:rsidR="0011700A" w:rsidRDefault="0011700A" w:rsidP="0003767C">
      <w:pPr>
        <w:widowControl w:val="0"/>
        <w:spacing w:line="312" w:lineRule="auto"/>
        <w:ind w:firstLine="0"/>
        <w:jc w:val="both"/>
        <w:rPr>
          <w:iCs/>
          <w:szCs w:val="28"/>
        </w:rPr>
      </w:pPr>
    </w:p>
    <w:p w:rsidR="004B49E7" w:rsidRPr="00EE5F10" w:rsidRDefault="004B49E7" w:rsidP="004B49E7">
      <w:pPr>
        <w:pStyle w:val="1"/>
      </w:pPr>
      <w:bookmarkStart w:id="14" w:name="_Toc447702196"/>
      <w:r w:rsidRPr="00EE5F10">
        <w:t>6. Государственная программа Российской Федерации «Доступная среда» на 2011-2020 годы</w:t>
      </w:r>
      <w:bookmarkEnd w:id="14"/>
    </w:p>
    <w:p w:rsidR="004B49E7" w:rsidRPr="002E10D1" w:rsidRDefault="004B49E7" w:rsidP="004B49E7">
      <w:pPr>
        <w:pStyle w:val="2"/>
      </w:pPr>
      <w:bookmarkStart w:id="15" w:name="_Toc447702197"/>
      <w:r w:rsidRPr="0003767C">
        <w:t>6.1. Обеспечение доступности приоритетных объектов и услуг в приоритетных сферах жизнедеятельности инвалидов и других маломобильных групп населения</w:t>
      </w:r>
      <w:bookmarkEnd w:id="15"/>
    </w:p>
    <w:p w:rsidR="004B49E7" w:rsidRPr="00EE5F10" w:rsidRDefault="004B49E7" w:rsidP="00622B58">
      <w:pPr>
        <w:pStyle w:val="a3"/>
        <w:tabs>
          <w:tab w:val="clear" w:pos="4153"/>
          <w:tab w:val="clear" w:pos="8306"/>
        </w:tabs>
        <w:ind w:firstLine="567"/>
        <w:jc w:val="both"/>
        <w:rPr>
          <w:rFonts w:ascii="Arial Narrow" w:hAnsi="Arial Narrow"/>
          <w:sz w:val="24"/>
          <w:szCs w:val="24"/>
        </w:rPr>
      </w:pPr>
      <w:r w:rsidRPr="00EE5F10">
        <w:rPr>
          <w:rFonts w:ascii="Arial Narrow" w:hAnsi="Arial Narrow"/>
          <w:sz w:val="24"/>
          <w:szCs w:val="24"/>
        </w:rPr>
        <w:t>В 2015 г. одним из основных направлений деятельности Минтруда России являлась масштабная работа по организации выполнения в Российской Федерации Конвенции о правах инвалидов и подготовке к реализации с 1 января 2016 г. Федерального закона о</w:t>
      </w:r>
      <w:r w:rsidR="00D43B27">
        <w:rPr>
          <w:rFonts w:ascii="Arial Narrow" w:hAnsi="Arial Narrow"/>
          <w:sz w:val="24"/>
          <w:szCs w:val="24"/>
        </w:rPr>
        <w:t>т 1 декабря 2014 г. № 419-ФЗ «О </w:t>
      </w:r>
      <w:r w:rsidRPr="00EE5F10">
        <w:rPr>
          <w:rFonts w:ascii="Arial Narrow" w:hAnsi="Arial Narrow"/>
          <w:sz w:val="24"/>
          <w:szCs w:val="24"/>
        </w:rPr>
        <w:t>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B49E7" w:rsidRPr="00EE5F10" w:rsidRDefault="004B49E7" w:rsidP="00622B58">
      <w:pPr>
        <w:pStyle w:val="a3"/>
        <w:tabs>
          <w:tab w:val="clear" w:pos="4153"/>
          <w:tab w:val="clear" w:pos="8306"/>
        </w:tabs>
        <w:ind w:firstLine="567"/>
        <w:jc w:val="both"/>
        <w:rPr>
          <w:rFonts w:ascii="Arial Narrow" w:hAnsi="Arial Narrow"/>
          <w:sz w:val="24"/>
          <w:szCs w:val="24"/>
        </w:rPr>
      </w:pPr>
      <w:r w:rsidRPr="00EE5F10">
        <w:rPr>
          <w:rFonts w:ascii="Arial Narrow" w:hAnsi="Arial Narrow"/>
          <w:sz w:val="24"/>
          <w:szCs w:val="24"/>
        </w:rPr>
        <w:t xml:space="preserve">Нормами данного закона и принятыми в целях его реализации подзаконными актами установлены правовые механизмы для поэтапного создания для инвалидов </w:t>
      </w:r>
      <w:proofErr w:type="spellStart"/>
      <w:r w:rsidRPr="00EE5F10">
        <w:rPr>
          <w:rFonts w:ascii="Arial Narrow" w:hAnsi="Arial Narrow"/>
          <w:sz w:val="24"/>
          <w:szCs w:val="24"/>
        </w:rPr>
        <w:t>безбарьерной</w:t>
      </w:r>
      <w:proofErr w:type="spellEnd"/>
      <w:r w:rsidRPr="00EE5F10">
        <w:rPr>
          <w:rFonts w:ascii="Arial Narrow" w:hAnsi="Arial Narrow"/>
          <w:sz w:val="24"/>
          <w:szCs w:val="24"/>
        </w:rPr>
        <w:t xml:space="preserve"> среды.</w:t>
      </w:r>
    </w:p>
    <w:p w:rsidR="004B49E7" w:rsidRPr="00EE5F10" w:rsidRDefault="004B49E7" w:rsidP="00622B58">
      <w:pPr>
        <w:pStyle w:val="a3"/>
        <w:tabs>
          <w:tab w:val="clear" w:pos="4153"/>
          <w:tab w:val="clear" w:pos="8306"/>
        </w:tabs>
        <w:ind w:firstLine="567"/>
        <w:jc w:val="both"/>
        <w:rPr>
          <w:rFonts w:ascii="Arial Narrow" w:hAnsi="Arial Narrow"/>
          <w:sz w:val="24"/>
          <w:szCs w:val="24"/>
        </w:rPr>
      </w:pPr>
      <w:r w:rsidRPr="00EE5F10">
        <w:rPr>
          <w:rFonts w:ascii="Arial Narrow" w:hAnsi="Arial Narrow"/>
          <w:sz w:val="24"/>
          <w:szCs w:val="24"/>
        </w:rPr>
        <w:t>С этой целью в 2015 г. принято более 60 нормативных правовых актов Правительства Российской Федерации и федеральных министерств. В том числе определены порядки обеспечения доступности объектов, услуг и оказания помощи инвалидам во всех сферах их жизнедеятельности.</w:t>
      </w:r>
    </w:p>
    <w:p w:rsidR="004B49E7" w:rsidRPr="00EE5F10" w:rsidRDefault="004B49E7" w:rsidP="00622B58">
      <w:pPr>
        <w:pStyle w:val="a3"/>
        <w:tabs>
          <w:tab w:val="clear" w:pos="4153"/>
          <w:tab w:val="clear" w:pos="8306"/>
        </w:tabs>
        <w:ind w:firstLine="567"/>
        <w:jc w:val="both"/>
        <w:rPr>
          <w:rFonts w:ascii="Arial Narrow" w:hAnsi="Arial Narrow"/>
          <w:sz w:val="24"/>
          <w:szCs w:val="24"/>
        </w:rPr>
      </w:pPr>
      <w:r w:rsidRPr="00EE5F10">
        <w:rPr>
          <w:rFonts w:ascii="Arial Narrow" w:hAnsi="Arial Narrow"/>
          <w:sz w:val="24"/>
          <w:szCs w:val="24"/>
        </w:rPr>
        <w:t>Для практической реализации с 1 января 2016 г. Конвенции о правах инвалидов в субъектах Российской Федерации начата работа по приведению в соответствие с ее положениями регионального законодательства. Внесены изменения в 715 региональных законов, которыми определены условия создания для инвалидов доступной среды.</w:t>
      </w:r>
    </w:p>
    <w:p w:rsidR="004B49E7" w:rsidRPr="00EE5F10" w:rsidRDefault="004B49E7" w:rsidP="00622B58">
      <w:pPr>
        <w:pStyle w:val="a3"/>
        <w:tabs>
          <w:tab w:val="clear" w:pos="4153"/>
          <w:tab w:val="clear" w:pos="8306"/>
        </w:tabs>
        <w:ind w:firstLine="567"/>
        <w:jc w:val="both"/>
        <w:rPr>
          <w:rFonts w:ascii="Arial Narrow" w:hAnsi="Arial Narrow"/>
          <w:sz w:val="24"/>
          <w:szCs w:val="24"/>
        </w:rPr>
      </w:pPr>
      <w:r w:rsidRPr="00EE5F10">
        <w:rPr>
          <w:rFonts w:ascii="Arial Narrow" w:hAnsi="Arial Narrow"/>
          <w:sz w:val="24"/>
          <w:szCs w:val="24"/>
        </w:rPr>
        <w:t xml:space="preserve">Учитывая невозможность одномоментного создания </w:t>
      </w:r>
      <w:proofErr w:type="spellStart"/>
      <w:r w:rsidRPr="00EE5F10">
        <w:rPr>
          <w:rFonts w:ascii="Arial Narrow" w:hAnsi="Arial Narrow"/>
          <w:sz w:val="24"/>
          <w:szCs w:val="24"/>
        </w:rPr>
        <w:t>безбарьерной</w:t>
      </w:r>
      <w:proofErr w:type="spellEnd"/>
      <w:r w:rsidRPr="00EE5F10">
        <w:rPr>
          <w:rFonts w:ascii="Arial Narrow" w:hAnsi="Arial Narrow"/>
          <w:sz w:val="24"/>
          <w:szCs w:val="24"/>
        </w:rPr>
        <w:t xml:space="preserve"> среды на всех уровнях (в министерствах, регионах и местных администрациях) утверждены «дорожные карты» поэтапного создания </w:t>
      </w:r>
      <w:proofErr w:type="spellStart"/>
      <w:r w:rsidRPr="00EE5F10">
        <w:rPr>
          <w:rFonts w:ascii="Arial Narrow" w:hAnsi="Arial Narrow"/>
          <w:sz w:val="24"/>
          <w:szCs w:val="24"/>
        </w:rPr>
        <w:t>безбарьерной</w:t>
      </w:r>
      <w:proofErr w:type="spellEnd"/>
      <w:r w:rsidRPr="00EE5F10">
        <w:rPr>
          <w:rFonts w:ascii="Arial Narrow" w:hAnsi="Arial Narrow"/>
          <w:sz w:val="24"/>
          <w:szCs w:val="24"/>
        </w:rPr>
        <w:t xml:space="preserve"> среды для инвалидов.</w:t>
      </w:r>
    </w:p>
    <w:p w:rsidR="004B49E7" w:rsidRPr="00EE5F10" w:rsidRDefault="004B49E7" w:rsidP="00622B58">
      <w:pPr>
        <w:pStyle w:val="a3"/>
        <w:tabs>
          <w:tab w:val="clear" w:pos="4153"/>
          <w:tab w:val="clear" w:pos="8306"/>
        </w:tabs>
        <w:ind w:firstLine="567"/>
        <w:jc w:val="both"/>
        <w:rPr>
          <w:rFonts w:ascii="Arial Narrow" w:hAnsi="Arial Narrow"/>
          <w:sz w:val="24"/>
          <w:szCs w:val="24"/>
        </w:rPr>
      </w:pPr>
      <w:r w:rsidRPr="00EE5F10">
        <w:rPr>
          <w:rFonts w:ascii="Arial Narrow" w:hAnsi="Arial Narrow"/>
          <w:sz w:val="24"/>
          <w:szCs w:val="24"/>
        </w:rPr>
        <w:lastRenderedPageBreak/>
        <w:t>По единой методологии подготовлены необходимые к внесению до 1 июля 2016 г. изменения в административные регламенты предоставления населению государственных услуг. После этого будет организовано включение соответствующих изменений в должностные инструкции всех работников, предоставляющих услуги населению.</w:t>
      </w:r>
    </w:p>
    <w:p w:rsidR="004B49E7" w:rsidRPr="00EE5F10" w:rsidRDefault="004B49E7" w:rsidP="00622B58">
      <w:pPr>
        <w:pStyle w:val="a3"/>
        <w:tabs>
          <w:tab w:val="clear" w:pos="4153"/>
          <w:tab w:val="clear" w:pos="8306"/>
        </w:tabs>
        <w:ind w:firstLine="567"/>
        <w:jc w:val="both"/>
        <w:rPr>
          <w:rFonts w:ascii="Arial Narrow" w:hAnsi="Arial Narrow"/>
          <w:sz w:val="24"/>
          <w:szCs w:val="24"/>
        </w:rPr>
      </w:pPr>
      <w:r w:rsidRPr="00EE5F10">
        <w:rPr>
          <w:rFonts w:ascii="Arial Narrow" w:hAnsi="Arial Narrow"/>
          <w:sz w:val="24"/>
          <w:szCs w:val="24"/>
        </w:rPr>
        <w:t>В 2015 г. организовано обучение (инструктирование) специалистов органов и учреждений (включая негосударственный сектор) по вопросам предоставления услуг инвалидам и оказанию им помощи с учетом ограничений жизнедеятельности и характера услуги.</w:t>
      </w:r>
    </w:p>
    <w:p w:rsidR="004B49E7" w:rsidRPr="00EE5F10" w:rsidRDefault="004B49E7" w:rsidP="00622B58">
      <w:pPr>
        <w:pStyle w:val="a3"/>
        <w:tabs>
          <w:tab w:val="clear" w:pos="4153"/>
          <w:tab w:val="clear" w:pos="8306"/>
        </w:tabs>
        <w:ind w:firstLine="567"/>
        <w:jc w:val="both"/>
        <w:rPr>
          <w:rFonts w:ascii="Arial Narrow" w:hAnsi="Arial Narrow"/>
          <w:sz w:val="24"/>
          <w:szCs w:val="24"/>
        </w:rPr>
      </w:pPr>
      <w:r w:rsidRPr="00EE5F10">
        <w:rPr>
          <w:rFonts w:ascii="Arial Narrow" w:hAnsi="Arial Narrow"/>
          <w:sz w:val="24"/>
          <w:szCs w:val="24"/>
        </w:rPr>
        <w:t>В соответствии с новыми законодательными требованиями организована работа по совершенствованию системы статистического анализа и отчетности. Для этого доработано более 50% всех форм статистического наблюдения, а в каждой отрасли утверждена современная система показателей, в полной мере отражающих выполнение в Российской Федерации Конвенции о правах инвалидов.</w:t>
      </w:r>
    </w:p>
    <w:p w:rsidR="004B49E7" w:rsidRPr="00EE5F10" w:rsidRDefault="004B49E7" w:rsidP="00622B58">
      <w:pPr>
        <w:pStyle w:val="a3"/>
        <w:tabs>
          <w:tab w:val="clear" w:pos="4153"/>
          <w:tab w:val="clear" w:pos="8306"/>
        </w:tabs>
        <w:ind w:firstLine="567"/>
        <w:jc w:val="both"/>
        <w:rPr>
          <w:rFonts w:ascii="Arial Narrow" w:hAnsi="Arial Narrow"/>
          <w:sz w:val="24"/>
          <w:szCs w:val="24"/>
        </w:rPr>
      </w:pPr>
      <w:r w:rsidRPr="00EE5F10">
        <w:rPr>
          <w:rFonts w:ascii="Arial Narrow" w:hAnsi="Arial Narrow"/>
          <w:sz w:val="24"/>
          <w:szCs w:val="24"/>
        </w:rPr>
        <w:t>Данная работа проведена при активном участии общероссийских общественных организаций инвалидов.</w:t>
      </w:r>
    </w:p>
    <w:p w:rsidR="004B49E7" w:rsidRPr="00EE5F10" w:rsidRDefault="004B49E7" w:rsidP="00622B58">
      <w:pPr>
        <w:pStyle w:val="a3"/>
        <w:tabs>
          <w:tab w:val="clear" w:pos="4153"/>
          <w:tab w:val="clear" w:pos="8306"/>
        </w:tabs>
        <w:ind w:firstLine="567"/>
        <w:jc w:val="both"/>
        <w:rPr>
          <w:rFonts w:ascii="Arial Narrow" w:hAnsi="Arial Narrow"/>
          <w:sz w:val="24"/>
          <w:szCs w:val="24"/>
        </w:rPr>
      </w:pPr>
      <w:r w:rsidRPr="00EE5F10">
        <w:rPr>
          <w:rFonts w:ascii="Arial Narrow" w:hAnsi="Arial Narrow"/>
          <w:sz w:val="24"/>
          <w:szCs w:val="24"/>
        </w:rPr>
        <w:t>Продолжилась реализация государственной программы Российской Федерации «Доступная среда» на 2011-2015 гг., утвержденной постановлением Правительства Российской Федер</w:t>
      </w:r>
      <w:r w:rsidR="00D43B27">
        <w:rPr>
          <w:rFonts w:ascii="Arial Narrow" w:hAnsi="Arial Narrow"/>
          <w:sz w:val="24"/>
          <w:szCs w:val="24"/>
        </w:rPr>
        <w:t>ации от 15 </w:t>
      </w:r>
      <w:r w:rsidRPr="00EE5F10">
        <w:rPr>
          <w:rFonts w:ascii="Arial Narrow" w:hAnsi="Arial Narrow"/>
          <w:sz w:val="24"/>
          <w:szCs w:val="24"/>
        </w:rPr>
        <w:t>апреля 2014 г. № 297 (далее - Госпрограмма).</w:t>
      </w:r>
    </w:p>
    <w:p w:rsidR="004B49E7" w:rsidRPr="00EE5F10" w:rsidRDefault="004B49E7" w:rsidP="00622B58">
      <w:pPr>
        <w:pStyle w:val="a3"/>
        <w:tabs>
          <w:tab w:val="clear" w:pos="4153"/>
          <w:tab w:val="clear" w:pos="8306"/>
        </w:tabs>
        <w:ind w:firstLine="567"/>
        <w:jc w:val="both"/>
        <w:rPr>
          <w:rFonts w:ascii="Arial Narrow" w:hAnsi="Arial Narrow"/>
          <w:sz w:val="24"/>
          <w:szCs w:val="24"/>
        </w:rPr>
      </w:pPr>
      <w:r w:rsidRPr="00EE5F10">
        <w:rPr>
          <w:rFonts w:ascii="Arial Narrow" w:hAnsi="Arial Narrow"/>
          <w:sz w:val="24"/>
          <w:szCs w:val="24"/>
        </w:rPr>
        <w:t>В 2015 г. в Госпрограмме принял участие 71 субъект Росси</w:t>
      </w:r>
      <w:r w:rsidR="00D43B27">
        <w:rPr>
          <w:rFonts w:ascii="Arial Narrow" w:hAnsi="Arial Narrow"/>
          <w:sz w:val="24"/>
          <w:szCs w:val="24"/>
        </w:rPr>
        <w:t>йской Федерации (в 2013 г. – 12 </w:t>
      </w:r>
      <w:r w:rsidRPr="00EE5F10">
        <w:rPr>
          <w:rFonts w:ascii="Arial Narrow" w:hAnsi="Arial Narrow"/>
          <w:sz w:val="24"/>
          <w:szCs w:val="24"/>
        </w:rPr>
        <w:t>регионов), обеспечив приспособление наиболее востребованных инвалидами объектов в приоритетных сферах жизнедеятельности (здравоохранение, социальная защита, спорт и физическая культура, информация и связь, культура, транспортная инфраструктура, образование) при поддержке федерального бюджета и с активным участием общественных организаций инвалидов.</w:t>
      </w:r>
    </w:p>
    <w:p w:rsidR="004B49E7" w:rsidRPr="00EE5F10" w:rsidRDefault="004B49E7" w:rsidP="00622B58">
      <w:pPr>
        <w:pStyle w:val="a3"/>
        <w:tabs>
          <w:tab w:val="clear" w:pos="4153"/>
          <w:tab w:val="clear" w:pos="8306"/>
        </w:tabs>
        <w:ind w:firstLine="567"/>
        <w:jc w:val="both"/>
        <w:rPr>
          <w:rFonts w:ascii="Arial Narrow" w:hAnsi="Arial Narrow"/>
          <w:sz w:val="24"/>
          <w:szCs w:val="24"/>
        </w:rPr>
      </w:pPr>
      <w:r w:rsidRPr="00EE5F10">
        <w:rPr>
          <w:rFonts w:ascii="Arial Narrow" w:hAnsi="Arial Narrow"/>
          <w:sz w:val="24"/>
          <w:szCs w:val="24"/>
        </w:rPr>
        <w:t xml:space="preserve">На реализацию программы субъектов Российской Федерации объем средств из федерального бюджета, освоенный в 2015 г., составил 2994,0 млн. рублей при уровне </w:t>
      </w:r>
      <w:proofErr w:type="spellStart"/>
      <w:r w:rsidRPr="00EE5F10">
        <w:rPr>
          <w:rFonts w:ascii="Arial Narrow" w:hAnsi="Arial Narrow"/>
          <w:sz w:val="24"/>
          <w:szCs w:val="24"/>
        </w:rPr>
        <w:t>софинансирования</w:t>
      </w:r>
      <w:proofErr w:type="spellEnd"/>
      <w:r w:rsidRPr="00EE5F10">
        <w:rPr>
          <w:rFonts w:ascii="Arial Narrow" w:hAnsi="Arial Narrow"/>
          <w:sz w:val="24"/>
          <w:szCs w:val="24"/>
        </w:rPr>
        <w:t xml:space="preserve"> за счет средств федерального бюджета в объеме 70%, за счет бюджетов субъектов - 30% (высокодотационные 95%, Республика Крым, г. Севастополь, субъекты Дальневосточного федерального округа).</w:t>
      </w:r>
    </w:p>
    <w:p w:rsidR="004B49E7" w:rsidRPr="00EE5F10" w:rsidRDefault="004B49E7" w:rsidP="00622B58">
      <w:pPr>
        <w:pStyle w:val="a3"/>
        <w:tabs>
          <w:tab w:val="clear" w:pos="4153"/>
          <w:tab w:val="clear" w:pos="8306"/>
        </w:tabs>
        <w:ind w:firstLine="567"/>
        <w:jc w:val="both"/>
        <w:rPr>
          <w:rFonts w:ascii="Arial Narrow" w:hAnsi="Arial Narrow"/>
          <w:sz w:val="24"/>
          <w:szCs w:val="24"/>
        </w:rPr>
      </w:pPr>
      <w:r w:rsidRPr="00EE5F10">
        <w:rPr>
          <w:rFonts w:ascii="Arial Narrow" w:hAnsi="Arial Narrow"/>
          <w:sz w:val="24"/>
          <w:szCs w:val="24"/>
        </w:rPr>
        <w:t>По данным отчетов субъектов Российской Федерации по итогам</w:t>
      </w:r>
      <w:r w:rsidR="00D43B27">
        <w:rPr>
          <w:rFonts w:ascii="Arial Narrow" w:hAnsi="Arial Narrow"/>
          <w:sz w:val="24"/>
          <w:szCs w:val="24"/>
        </w:rPr>
        <w:t xml:space="preserve"> 2015 г. дооборудовано почти 16 </w:t>
      </w:r>
      <w:r w:rsidRPr="00EE5F10">
        <w:rPr>
          <w:rFonts w:ascii="Arial Narrow" w:hAnsi="Arial Narrow"/>
          <w:sz w:val="24"/>
          <w:szCs w:val="24"/>
        </w:rPr>
        <w:t>тыс. приоритетных объектов, что составляет 50,7% доли приоритетных объектов, доступных для инвалидов и других маломобильных групп населения.</w:t>
      </w:r>
    </w:p>
    <w:p w:rsidR="004B49E7" w:rsidRPr="00EE5F10" w:rsidRDefault="004B49E7" w:rsidP="00622B58">
      <w:pPr>
        <w:pStyle w:val="a3"/>
        <w:tabs>
          <w:tab w:val="clear" w:pos="4153"/>
          <w:tab w:val="clear" w:pos="8306"/>
        </w:tabs>
        <w:ind w:firstLine="567"/>
        <w:jc w:val="both"/>
        <w:rPr>
          <w:rFonts w:ascii="Arial Narrow" w:hAnsi="Arial Narrow"/>
          <w:sz w:val="24"/>
          <w:szCs w:val="24"/>
        </w:rPr>
      </w:pPr>
      <w:r w:rsidRPr="00EE5F10">
        <w:rPr>
          <w:rFonts w:ascii="Arial Narrow" w:hAnsi="Arial Narrow"/>
          <w:sz w:val="24"/>
          <w:szCs w:val="24"/>
        </w:rPr>
        <w:t xml:space="preserve">В 2015 г. в целях формирования дружественного отношения к инвалидам осуществлялось размещение рекламно-информационных материалов (видео-, </w:t>
      </w:r>
      <w:proofErr w:type="spellStart"/>
      <w:r w:rsidRPr="00EE5F10">
        <w:rPr>
          <w:rFonts w:ascii="Arial Narrow" w:hAnsi="Arial Narrow"/>
          <w:sz w:val="24"/>
          <w:szCs w:val="24"/>
        </w:rPr>
        <w:t>аудиоролики</w:t>
      </w:r>
      <w:proofErr w:type="spellEnd"/>
      <w:r w:rsidRPr="00EE5F10">
        <w:rPr>
          <w:rFonts w:ascii="Arial Narrow" w:hAnsi="Arial Narrow"/>
          <w:sz w:val="24"/>
          <w:szCs w:val="24"/>
        </w:rPr>
        <w:t>) по тематике «Проблемы детей - инвалидов, в том числе девочек инвалидов» на федеральных телеканалах: СТС LOVE, НТВ, ТНТ, Домашний, ТВ 3, Пятница, Перец, Общественное телевиден</w:t>
      </w:r>
      <w:r w:rsidR="00D43B27">
        <w:rPr>
          <w:rFonts w:ascii="Arial Narrow" w:hAnsi="Arial Narrow"/>
          <w:sz w:val="24"/>
          <w:szCs w:val="24"/>
        </w:rPr>
        <w:t>ие России, Дождь, а также на 11 </w:t>
      </w:r>
      <w:r w:rsidRPr="00EE5F10">
        <w:rPr>
          <w:rFonts w:ascii="Arial Narrow" w:hAnsi="Arial Narrow"/>
          <w:sz w:val="24"/>
          <w:szCs w:val="24"/>
        </w:rPr>
        <w:t xml:space="preserve">кабельных телеканалах: «365 дней ТВ», «STV», «Комедия ТВ», «HD </w:t>
      </w:r>
      <w:proofErr w:type="spellStart"/>
      <w:r w:rsidRPr="00EE5F10">
        <w:rPr>
          <w:rFonts w:ascii="Arial Narrow" w:hAnsi="Arial Narrow"/>
          <w:sz w:val="24"/>
          <w:szCs w:val="24"/>
        </w:rPr>
        <w:t>Life</w:t>
      </w:r>
      <w:proofErr w:type="spellEnd"/>
      <w:r w:rsidRPr="00EE5F10">
        <w:rPr>
          <w:rFonts w:ascii="Arial Narrow" w:hAnsi="Arial Narrow"/>
          <w:sz w:val="24"/>
          <w:szCs w:val="24"/>
        </w:rPr>
        <w:t>», «Интересное ТВ», «Ля-минор ТВ», «Авто Плюс», «Кухня ТВ», «</w:t>
      </w:r>
      <w:proofErr w:type="spellStart"/>
      <w:r w:rsidRPr="00EE5F10">
        <w:rPr>
          <w:rFonts w:ascii="Arial Narrow" w:hAnsi="Arial Narrow"/>
          <w:sz w:val="24"/>
          <w:szCs w:val="24"/>
        </w:rPr>
        <w:t>МНОГОсерийное</w:t>
      </w:r>
      <w:proofErr w:type="spellEnd"/>
      <w:r w:rsidRPr="00EE5F10">
        <w:rPr>
          <w:rFonts w:ascii="Arial Narrow" w:hAnsi="Arial Narrow"/>
          <w:sz w:val="24"/>
          <w:szCs w:val="24"/>
        </w:rPr>
        <w:t xml:space="preserve"> ТВ», «Боец», «Индия ТВ».</w:t>
      </w:r>
    </w:p>
    <w:p w:rsidR="004B49E7" w:rsidRPr="00EE5F10" w:rsidRDefault="004B49E7" w:rsidP="00622B58">
      <w:pPr>
        <w:pStyle w:val="a3"/>
        <w:tabs>
          <w:tab w:val="clear" w:pos="4153"/>
          <w:tab w:val="clear" w:pos="8306"/>
        </w:tabs>
        <w:ind w:firstLine="567"/>
        <w:jc w:val="both"/>
        <w:rPr>
          <w:rFonts w:ascii="Arial Narrow" w:hAnsi="Arial Narrow"/>
          <w:sz w:val="24"/>
          <w:szCs w:val="24"/>
        </w:rPr>
      </w:pPr>
      <w:r w:rsidRPr="00EE5F10">
        <w:rPr>
          <w:rFonts w:ascii="Arial Narrow" w:hAnsi="Arial Narrow"/>
          <w:sz w:val="24"/>
          <w:szCs w:val="24"/>
        </w:rPr>
        <w:t>По итогам Всероссийского конкурса социальной рекламы среди органов государственной власти «Импульс», в котором принимало участие более 300 работ из 64 регионов Российской Федерации, Минтруд России стал победителем в 2 номинациях: «Лучшая рекламная кампания», «Лучшая аудиореклама».</w:t>
      </w:r>
    </w:p>
    <w:p w:rsidR="004B49E7" w:rsidRPr="00EE5F10" w:rsidRDefault="004B49E7" w:rsidP="00622B58">
      <w:pPr>
        <w:pStyle w:val="a3"/>
        <w:tabs>
          <w:tab w:val="clear" w:pos="4153"/>
          <w:tab w:val="clear" w:pos="8306"/>
        </w:tabs>
        <w:ind w:firstLine="567"/>
        <w:jc w:val="both"/>
        <w:rPr>
          <w:rFonts w:ascii="Arial Narrow" w:hAnsi="Arial Narrow"/>
          <w:sz w:val="24"/>
          <w:szCs w:val="24"/>
        </w:rPr>
      </w:pPr>
      <w:r w:rsidRPr="00EE5F10">
        <w:rPr>
          <w:rFonts w:ascii="Arial Narrow" w:hAnsi="Arial Narrow"/>
          <w:sz w:val="24"/>
          <w:szCs w:val="24"/>
        </w:rPr>
        <w:t>Проведены репрезентативные социологические исследования, которые позволили определить, насколько сами инвалиды отмечают положительные изменения в отношении граждан к их проблемам и готовность помочь, а также происходящие изменения в формировании доступной среды.</w:t>
      </w:r>
    </w:p>
    <w:p w:rsidR="004B49E7" w:rsidRPr="00EE5F10" w:rsidRDefault="004B49E7" w:rsidP="00622B58">
      <w:pPr>
        <w:pStyle w:val="a3"/>
        <w:tabs>
          <w:tab w:val="clear" w:pos="4153"/>
          <w:tab w:val="clear" w:pos="8306"/>
        </w:tabs>
        <w:ind w:firstLine="567"/>
        <w:jc w:val="both"/>
        <w:rPr>
          <w:rFonts w:ascii="Arial Narrow" w:hAnsi="Arial Narrow"/>
          <w:sz w:val="24"/>
          <w:szCs w:val="24"/>
        </w:rPr>
      </w:pPr>
      <w:r w:rsidRPr="00EE5F10">
        <w:rPr>
          <w:rFonts w:ascii="Arial Narrow" w:hAnsi="Arial Narrow"/>
          <w:sz w:val="24"/>
          <w:szCs w:val="24"/>
        </w:rPr>
        <w:t>В 2015 г.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составила 55,04% (в 2014 г. - 45,6%), доля инвалидов, положительно оценивающих отношение населения к проблемам инвалидов, в общем количестве опрошенных инвалидов в 2015 г. увеличилась и составила 49,6% (в 2014 г. - 46%).</w:t>
      </w:r>
    </w:p>
    <w:p w:rsidR="004B49E7" w:rsidRPr="00EE5F10" w:rsidRDefault="004B49E7" w:rsidP="00622B58">
      <w:pPr>
        <w:pStyle w:val="a3"/>
        <w:tabs>
          <w:tab w:val="clear" w:pos="4153"/>
          <w:tab w:val="clear" w:pos="8306"/>
        </w:tabs>
        <w:ind w:firstLine="567"/>
        <w:jc w:val="both"/>
        <w:rPr>
          <w:rFonts w:ascii="Arial Narrow" w:hAnsi="Arial Narrow"/>
          <w:sz w:val="24"/>
          <w:szCs w:val="24"/>
        </w:rPr>
      </w:pPr>
      <w:r w:rsidRPr="00EE5F10">
        <w:rPr>
          <w:rFonts w:ascii="Arial Narrow" w:hAnsi="Arial Narrow"/>
          <w:sz w:val="24"/>
          <w:szCs w:val="24"/>
        </w:rPr>
        <w:t xml:space="preserve">Количество общеобразовательных организаций, в которых созданы условия для инклюзивного образования детей-инвалидов, и универсальной </w:t>
      </w:r>
      <w:proofErr w:type="spellStart"/>
      <w:r w:rsidRPr="00EE5F10">
        <w:rPr>
          <w:rFonts w:ascii="Arial Narrow" w:hAnsi="Arial Narrow"/>
          <w:sz w:val="24"/>
          <w:szCs w:val="24"/>
        </w:rPr>
        <w:t>безбарьерной</w:t>
      </w:r>
      <w:proofErr w:type="spellEnd"/>
      <w:r w:rsidRPr="00EE5F10">
        <w:rPr>
          <w:rFonts w:ascii="Arial Narrow" w:hAnsi="Arial Narrow"/>
          <w:sz w:val="24"/>
          <w:szCs w:val="24"/>
        </w:rPr>
        <w:t xml:space="preserve"> среды, увеличилось с 2,6 тыс. учреждений в 2014 г. до 3,15 тыс. учреждений в 2015 году.</w:t>
      </w:r>
    </w:p>
    <w:p w:rsidR="004B49E7" w:rsidRPr="00EE5F10" w:rsidRDefault="004B49E7" w:rsidP="00622B58">
      <w:pPr>
        <w:pStyle w:val="a3"/>
        <w:tabs>
          <w:tab w:val="clear" w:pos="4153"/>
          <w:tab w:val="clear" w:pos="8306"/>
        </w:tabs>
        <w:ind w:firstLine="567"/>
        <w:jc w:val="both"/>
        <w:rPr>
          <w:rFonts w:ascii="Arial Narrow" w:hAnsi="Arial Narrow"/>
          <w:sz w:val="24"/>
          <w:szCs w:val="24"/>
        </w:rPr>
      </w:pPr>
      <w:r w:rsidRPr="00EE5F10">
        <w:rPr>
          <w:rFonts w:ascii="Arial Narrow" w:hAnsi="Arial Narrow"/>
          <w:sz w:val="24"/>
          <w:szCs w:val="24"/>
        </w:rPr>
        <w:lastRenderedPageBreak/>
        <w:t>В рамках мероприятия Госпрограммы «Поддержка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проведен конкурсный отбор программ общественных организаций инвалидов. По итогам конкурса в соответствии с</w:t>
      </w:r>
      <w:r w:rsidR="00D43B27">
        <w:rPr>
          <w:rFonts w:ascii="Arial Narrow" w:hAnsi="Arial Narrow"/>
          <w:sz w:val="24"/>
          <w:szCs w:val="24"/>
        </w:rPr>
        <w:t xml:space="preserve"> приказом Минтруда России от 26 </w:t>
      </w:r>
      <w:r w:rsidRPr="00EE5F10">
        <w:rPr>
          <w:rFonts w:ascii="Arial Narrow" w:hAnsi="Arial Narrow"/>
          <w:sz w:val="24"/>
          <w:szCs w:val="24"/>
        </w:rPr>
        <w:t>февраля 2015 г. №116н предоставлены субсидии 6 общественным организациям инвалидов:</w:t>
      </w:r>
    </w:p>
    <w:p w:rsidR="004B49E7" w:rsidRPr="00EE5F10" w:rsidRDefault="004B49E7" w:rsidP="00622B58">
      <w:pPr>
        <w:pStyle w:val="a3"/>
        <w:tabs>
          <w:tab w:val="clear" w:pos="4153"/>
          <w:tab w:val="clear" w:pos="8306"/>
        </w:tabs>
        <w:ind w:firstLine="567"/>
        <w:jc w:val="both"/>
        <w:rPr>
          <w:rFonts w:ascii="Arial Narrow" w:hAnsi="Arial Narrow"/>
          <w:sz w:val="24"/>
          <w:szCs w:val="24"/>
        </w:rPr>
      </w:pPr>
      <w:r w:rsidRPr="00EE5F10">
        <w:rPr>
          <w:rFonts w:ascii="Arial Narrow" w:hAnsi="Arial Narrow"/>
          <w:sz w:val="24"/>
          <w:szCs w:val="24"/>
        </w:rPr>
        <w:t>Региональная общественная организация инвалидов «Перспектива»;</w:t>
      </w:r>
    </w:p>
    <w:p w:rsidR="004B49E7" w:rsidRPr="00EE5F10" w:rsidRDefault="004B49E7" w:rsidP="00622B58">
      <w:pPr>
        <w:pStyle w:val="a3"/>
        <w:tabs>
          <w:tab w:val="clear" w:pos="4153"/>
          <w:tab w:val="clear" w:pos="8306"/>
        </w:tabs>
        <w:ind w:firstLine="567"/>
        <w:jc w:val="both"/>
        <w:rPr>
          <w:rFonts w:ascii="Arial Narrow" w:hAnsi="Arial Narrow"/>
          <w:sz w:val="24"/>
          <w:szCs w:val="24"/>
        </w:rPr>
      </w:pPr>
      <w:r w:rsidRPr="00EE5F10">
        <w:rPr>
          <w:rFonts w:ascii="Arial Narrow" w:hAnsi="Arial Narrow"/>
          <w:sz w:val="24"/>
          <w:szCs w:val="24"/>
        </w:rPr>
        <w:t>Общероссийская общественная организация инвалидов «Всероссийское Ордена Трудового Красного Знамени общество слепых» (ВОС);</w:t>
      </w:r>
    </w:p>
    <w:p w:rsidR="004B49E7" w:rsidRPr="00EE5F10" w:rsidRDefault="004B49E7" w:rsidP="00622B58">
      <w:pPr>
        <w:pStyle w:val="a3"/>
        <w:tabs>
          <w:tab w:val="clear" w:pos="4153"/>
          <w:tab w:val="clear" w:pos="8306"/>
        </w:tabs>
        <w:ind w:firstLine="567"/>
        <w:jc w:val="both"/>
        <w:rPr>
          <w:rFonts w:ascii="Arial Narrow" w:hAnsi="Arial Narrow"/>
          <w:sz w:val="24"/>
          <w:szCs w:val="24"/>
        </w:rPr>
      </w:pPr>
      <w:r w:rsidRPr="00EE5F10">
        <w:rPr>
          <w:rFonts w:ascii="Arial Narrow" w:hAnsi="Arial Narrow"/>
          <w:sz w:val="24"/>
          <w:szCs w:val="24"/>
        </w:rPr>
        <w:t>Региональная Общественная организация инвалидов «Стимул» Московской области;</w:t>
      </w:r>
    </w:p>
    <w:p w:rsidR="004B49E7" w:rsidRPr="00EE5F10" w:rsidRDefault="004B49E7" w:rsidP="00622B58">
      <w:pPr>
        <w:pStyle w:val="a3"/>
        <w:tabs>
          <w:tab w:val="clear" w:pos="4153"/>
          <w:tab w:val="clear" w:pos="8306"/>
        </w:tabs>
        <w:ind w:firstLine="567"/>
        <w:jc w:val="both"/>
        <w:rPr>
          <w:rFonts w:ascii="Arial Narrow" w:hAnsi="Arial Narrow"/>
          <w:sz w:val="24"/>
          <w:szCs w:val="24"/>
        </w:rPr>
      </w:pPr>
      <w:r w:rsidRPr="00EE5F10">
        <w:rPr>
          <w:rFonts w:ascii="Arial Narrow" w:hAnsi="Arial Narrow"/>
          <w:sz w:val="24"/>
          <w:szCs w:val="24"/>
        </w:rPr>
        <w:t>Общественная организация «Татарская республиканская организация Всероссийского общества инвалидов» - «Общество инвалидов Республики Татарстан» (ТРО ВОИ);</w:t>
      </w:r>
    </w:p>
    <w:p w:rsidR="004B49E7" w:rsidRPr="00EE5F10" w:rsidRDefault="004B49E7" w:rsidP="00622B58">
      <w:pPr>
        <w:pStyle w:val="a3"/>
        <w:tabs>
          <w:tab w:val="clear" w:pos="4153"/>
          <w:tab w:val="clear" w:pos="8306"/>
        </w:tabs>
        <w:ind w:firstLine="567"/>
        <w:jc w:val="both"/>
        <w:rPr>
          <w:rFonts w:ascii="Arial Narrow" w:hAnsi="Arial Narrow"/>
          <w:sz w:val="24"/>
          <w:szCs w:val="24"/>
        </w:rPr>
      </w:pPr>
      <w:r w:rsidRPr="00EE5F10">
        <w:rPr>
          <w:rFonts w:ascii="Arial Narrow" w:hAnsi="Arial Narrow"/>
          <w:sz w:val="24"/>
          <w:szCs w:val="24"/>
        </w:rPr>
        <w:t>Общественная организация «Тюменская областная организация Всероссийского общества инвалидов»;</w:t>
      </w:r>
    </w:p>
    <w:p w:rsidR="004B49E7" w:rsidRPr="00EE5F10" w:rsidRDefault="004B49E7" w:rsidP="00622B58">
      <w:pPr>
        <w:pStyle w:val="a3"/>
        <w:tabs>
          <w:tab w:val="clear" w:pos="4153"/>
          <w:tab w:val="clear" w:pos="8306"/>
        </w:tabs>
        <w:ind w:firstLine="567"/>
        <w:jc w:val="both"/>
        <w:rPr>
          <w:rFonts w:ascii="Arial Narrow" w:hAnsi="Arial Narrow"/>
          <w:sz w:val="24"/>
          <w:szCs w:val="24"/>
        </w:rPr>
      </w:pPr>
      <w:r w:rsidRPr="00EE5F10">
        <w:rPr>
          <w:rFonts w:ascii="Arial Narrow" w:hAnsi="Arial Narrow"/>
          <w:sz w:val="24"/>
          <w:szCs w:val="24"/>
        </w:rPr>
        <w:t>Белгородская региональная организация Общероссийской общественной организации «Всероссийское общество инвалидов».</w:t>
      </w:r>
    </w:p>
    <w:p w:rsidR="004B49E7" w:rsidRPr="00EE5F10" w:rsidRDefault="004B49E7" w:rsidP="00622B58">
      <w:pPr>
        <w:pStyle w:val="a3"/>
        <w:tabs>
          <w:tab w:val="clear" w:pos="4153"/>
          <w:tab w:val="clear" w:pos="8306"/>
        </w:tabs>
        <w:ind w:firstLine="567"/>
        <w:jc w:val="both"/>
        <w:rPr>
          <w:rFonts w:ascii="Arial Narrow" w:hAnsi="Arial Narrow"/>
          <w:sz w:val="24"/>
          <w:szCs w:val="24"/>
        </w:rPr>
      </w:pPr>
      <w:r w:rsidRPr="00EE5F10">
        <w:rPr>
          <w:rFonts w:ascii="Arial Narrow" w:hAnsi="Arial Narrow"/>
          <w:sz w:val="24"/>
          <w:szCs w:val="24"/>
        </w:rPr>
        <w:t>Общий объем субсидий федерального бюджета составил 159,46</w:t>
      </w:r>
      <w:r w:rsidR="00D43B27">
        <w:rPr>
          <w:rFonts w:ascii="Arial Narrow" w:hAnsi="Arial Narrow"/>
          <w:sz w:val="24"/>
          <w:szCs w:val="24"/>
        </w:rPr>
        <w:t xml:space="preserve"> млн. рублей, трудоустроено 824 </w:t>
      </w:r>
      <w:r w:rsidRPr="00EE5F10">
        <w:rPr>
          <w:rFonts w:ascii="Arial Narrow" w:hAnsi="Arial Narrow"/>
          <w:sz w:val="24"/>
          <w:szCs w:val="24"/>
        </w:rPr>
        <w:t>инвалида при плановом значении 559 человек.</w:t>
      </w:r>
    </w:p>
    <w:p w:rsidR="004B49E7" w:rsidRPr="00EE5F10" w:rsidRDefault="004B49E7" w:rsidP="00622B58">
      <w:pPr>
        <w:pStyle w:val="a3"/>
        <w:tabs>
          <w:tab w:val="clear" w:pos="4153"/>
          <w:tab w:val="clear" w:pos="8306"/>
        </w:tabs>
        <w:ind w:firstLine="567"/>
        <w:jc w:val="both"/>
        <w:rPr>
          <w:rFonts w:ascii="Arial Narrow" w:hAnsi="Arial Narrow"/>
          <w:sz w:val="24"/>
          <w:szCs w:val="24"/>
        </w:rPr>
      </w:pPr>
      <w:r w:rsidRPr="00EE5F10">
        <w:rPr>
          <w:rFonts w:ascii="Arial Narrow" w:hAnsi="Arial Narrow"/>
          <w:sz w:val="24"/>
          <w:szCs w:val="24"/>
        </w:rPr>
        <w:t>Постановлением Правительства Российской Федерации от 1 декабря 2015 г. № 1297 утверждена государственная программа Российской Федерации «Доступная среда» на 2011-2020 годы.</w:t>
      </w:r>
    </w:p>
    <w:p w:rsidR="004B49E7" w:rsidRPr="00EE5F10" w:rsidRDefault="004B49E7" w:rsidP="00622B58">
      <w:pPr>
        <w:pStyle w:val="a3"/>
        <w:tabs>
          <w:tab w:val="clear" w:pos="4153"/>
          <w:tab w:val="clear" w:pos="8306"/>
        </w:tabs>
        <w:ind w:firstLine="567"/>
        <w:jc w:val="both"/>
        <w:rPr>
          <w:rFonts w:ascii="Arial Narrow" w:hAnsi="Arial Narrow"/>
          <w:sz w:val="24"/>
          <w:szCs w:val="24"/>
        </w:rPr>
      </w:pPr>
    </w:p>
    <w:p w:rsidR="004B49E7" w:rsidRPr="004B49E7" w:rsidRDefault="004B49E7" w:rsidP="004B49E7">
      <w:pPr>
        <w:spacing w:line="312" w:lineRule="auto"/>
        <w:ind w:firstLine="567"/>
        <w:jc w:val="both"/>
        <w:rPr>
          <w:rFonts w:ascii="Arial Narrow" w:hAnsi="Arial Narrow"/>
          <w:b/>
          <w:i/>
          <w:sz w:val="24"/>
          <w:szCs w:val="24"/>
        </w:rPr>
      </w:pPr>
      <w:r w:rsidRPr="004B49E7">
        <w:rPr>
          <w:rFonts w:ascii="Arial Narrow" w:hAnsi="Arial Narrow"/>
          <w:b/>
          <w:i/>
          <w:sz w:val="24"/>
          <w:szCs w:val="24"/>
        </w:rPr>
        <w:t>Задачи на 2016 год</w:t>
      </w:r>
    </w:p>
    <w:p w:rsidR="004B49E7" w:rsidRPr="00EE5F10" w:rsidRDefault="004B49E7" w:rsidP="00622B58">
      <w:pPr>
        <w:ind w:firstLine="567"/>
        <w:jc w:val="both"/>
        <w:rPr>
          <w:rFonts w:ascii="Arial Narrow" w:hAnsi="Arial Narrow"/>
          <w:sz w:val="24"/>
          <w:szCs w:val="24"/>
        </w:rPr>
      </w:pPr>
      <w:r w:rsidRPr="00EE5F10">
        <w:rPr>
          <w:rFonts w:ascii="Arial Narrow" w:hAnsi="Arial Narrow"/>
          <w:sz w:val="24"/>
          <w:szCs w:val="24"/>
        </w:rPr>
        <w:t>Для полноценной интеграции в общество каждого инвалида предстоит решить следующие основные задачи.</w:t>
      </w:r>
    </w:p>
    <w:p w:rsidR="004B49E7" w:rsidRPr="00EE5F10" w:rsidRDefault="004B49E7" w:rsidP="00622B58">
      <w:pPr>
        <w:ind w:firstLine="567"/>
        <w:jc w:val="both"/>
        <w:rPr>
          <w:rFonts w:ascii="Arial Narrow" w:hAnsi="Arial Narrow"/>
          <w:sz w:val="24"/>
          <w:szCs w:val="24"/>
        </w:rPr>
      </w:pPr>
      <w:r w:rsidRPr="00EE5F10">
        <w:rPr>
          <w:rFonts w:ascii="Arial Narrow" w:hAnsi="Arial Narrow"/>
          <w:sz w:val="24"/>
          <w:szCs w:val="24"/>
        </w:rPr>
        <w:t>Завершить разработку и принятие регионами законодательных и иных нормативных правовых актов, обеспечивающих для инвалидов условия жизнедеятельности, соответствующие нормам Конвенции о правах инвалидов.</w:t>
      </w:r>
    </w:p>
    <w:p w:rsidR="004B49E7" w:rsidRPr="00EE5F10" w:rsidRDefault="004B49E7" w:rsidP="00622B58">
      <w:pPr>
        <w:ind w:firstLine="567"/>
        <w:jc w:val="both"/>
        <w:rPr>
          <w:rFonts w:ascii="Arial Narrow" w:hAnsi="Arial Narrow"/>
          <w:sz w:val="24"/>
          <w:szCs w:val="24"/>
        </w:rPr>
      </w:pPr>
      <w:r w:rsidRPr="00EE5F10">
        <w:rPr>
          <w:rFonts w:ascii="Arial Narrow" w:hAnsi="Arial Narrow"/>
          <w:sz w:val="24"/>
          <w:szCs w:val="24"/>
        </w:rPr>
        <w:t>Обеспечить реализацию федеральными министерствами, регионами и муниципалитетами «дорожных карт» повышения значений показателей доступности для инвалидов объектов и услуг.</w:t>
      </w:r>
    </w:p>
    <w:p w:rsidR="004B49E7" w:rsidRPr="00EE5F10" w:rsidRDefault="004B49E7" w:rsidP="00622B58">
      <w:pPr>
        <w:ind w:firstLine="567"/>
        <w:jc w:val="both"/>
        <w:rPr>
          <w:rFonts w:ascii="Arial Narrow" w:hAnsi="Arial Narrow"/>
          <w:sz w:val="24"/>
          <w:szCs w:val="24"/>
        </w:rPr>
      </w:pPr>
      <w:r w:rsidRPr="00EE5F10">
        <w:rPr>
          <w:rFonts w:ascii="Arial Narrow" w:hAnsi="Arial Narrow"/>
          <w:sz w:val="24"/>
          <w:szCs w:val="24"/>
        </w:rPr>
        <w:t>Обеспечить реализацию мероприятий государственной программы Российской Федерации «Доступная среда» на период 2011-2020 гг., в том числе по следующим направлениям:</w:t>
      </w:r>
    </w:p>
    <w:p w:rsidR="004B49E7" w:rsidRPr="00EE5F10" w:rsidRDefault="004B49E7" w:rsidP="00622B58">
      <w:pPr>
        <w:ind w:firstLine="567"/>
        <w:jc w:val="both"/>
        <w:rPr>
          <w:rFonts w:ascii="Arial Narrow" w:hAnsi="Arial Narrow"/>
          <w:sz w:val="24"/>
          <w:szCs w:val="24"/>
        </w:rPr>
      </w:pPr>
      <w:r w:rsidRPr="00EE5F10">
        <w:rPr>
          <w:rFonts w:ascii="Arial Narrow" w:hAnsi="Arial Narrow"/>
          <w:sz w:val="24"/>
          <w:szCs w:val="24"/>
        </w:rPr>
        <w:t>организация участия 81 субъекта Российской Федерации в реализации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p w:rsidR="004B49E7" w:rsidRPr="00EE5F10" w:rsidRDefault="004B49E7" w:rsidP="00622B58">
      <w:pPr>
        <w:ind w:firstLine="567"/>
        <w:jc w:val="both"/>
        <w:rPr>
          <w:rFonts w:ascii="Arial Narrow" w:hAnsi="Arial Narrow"/>
          <w:sz w:val="24"/>
          <w:szCs w:val="24"/>
        </w:rPr>
      </w:pPr>
      <w:r w:rsidRPr="00EE5F10">
        <w:rPr>
          <w:rFonts w:ascii="Arial Narrow" w:hAnsi="Arial Narrow"/>
          <w:sz w:val="24"/>
          <w:szCs w:val="24"/>
        </w:rPr>
        <w:t>поддержка программ общественных организаций инвалидов по содействию трудоустройству, не менее 604 инвалидов на рынке труда;</w:t>
      </w:r>
    </w:p>
    <w:p w:rsidR="004B49E7" w:rsidRPr="00EE5F10" w:rsidRDefault="004B49E7" w:rsidP="00622B58">
      <w:pPr>
        <w:ind w:firstLine="567"/>
        <w:jc w:val="both"/>
        <w:rPr>
          <w:rFonts w:ascii="Arial Narrow" w:hAnsi="Arial Narrow"/>
          <w:sz w:val="24"/>
          <w:szCs w:val="24"/>
        </w:rPr>
      </w:pPr>
      <w:r w:rsidRPr="00EE5F10">
        <w:rPr>
          <w:rFonts w:ascii="Arial Narrow" w:hAnsi="Arial Narrow"/>
          <w:sz w:val="24"/>
          <w:szCs w:val="24"/>
        </w:rPr>
        <w:t>государственная поддержка общероссийских общественных организаций инвалидов;</w:t>
      </w:r>
    </w:p>
    <w:p w:rsidR="004B49E7" w:rsidRPr="00EE5F10" w:rsidRDefault="004B49E7" w:rsidP="00622B58">
      <w:pPr>
        <w:ind w:firstLine="567"/>
        <w:jc w:val="both"/>
        <w:rPr>
          <w:rFonts w:ascii="Arial Narrow" w:hAnsi="Arial Narrow"/>
          <w:sz w:val="24"/>
          <w:szCs w:val="24"/>
        </w:rPr>
      </w:pPr>
      <w:r w:rsidRPr="00EE5F10">
        <w:rPr>
          <w:rFonts w:ascii="Arial Narrow" w:hAnsi="Arial Narrow"/>
          <w:sz w:val="24"/>
          <w:szCs w:val="24"/>
        </w:rPr>
        <w:t xml:space="preserve">разработка методических и методологических документов, проектов стандартов, методик и нормативов по формированию комплексной системы реабилитации и </w:t>
      </w:r>
      <w:proofErr w:type="spellStart"/>
      <w:r w:rsidRPr="00EE5F10">
        <w:rPr>
          <w:rFonts w:ascii="Arial Narrow" w:hAnsi="Arial Narrow"/>
          <w:sz w:val="24"/>
          <w:szCs w:val="24"/>
        </w:rPr>
        <w:t>абилитации</w:t>
      </w:r>
      <w:proofErr w:type="spellEnd"/>
      <w:r w:rsidRPr="00EE5F10">
        <w:rPr>
          <w:rFonts w:ascii="Arial Narrow" w:hAnsi="Arial Narrow"/>
          <w:sz w:val="24"/>
          <w:szCs w:val="24"/>
        </w:rPr>
        <w:t xml:space="preserve"> инвалидов, в том числе детей-инвалидов;</w:t>
      </w:r>
    </w:p>
    <w:p w:rsidR="004B49E7" w:rsidRPr="00EE5F10" w:rsidRDefault="004B49E7" w:rsidP="00622B58">
      <w:pPr>
        <w:ind w:firstLine="567"/>
        <w:jc w:val="both"/>
        <w:rPr>
          <w:rFonts w:ascii="Arial Narrow" w:hAnsi="Arial Narrow"/>
          <w:sz w:val="24"/>
          <w:szCs w:val="24"/>
        </w:rPr>
      </w:pPr>
      <w:r w:rsidRPr="00EE5F10">
        <w:rPr>
          <w:rFonts w:ascii="Arial Narrow" w:hAnsi="Arial Narrow"/>
          <w:sz w:val="24"/>
          <w:szCs w:val="24"/>
        </w:rPr>
        <w:t>разработка научно обоснованных предложений по объективизации классификаций и критериев установления инвалидности граждан в возрасте до 18 лет;</w:t>
      </w:r>
    </w:p>
    <w:p w:rsidR="004B49E7" w:rsidRDefault="004B49E7" w:rsidP="00622B58">
      <w:pPr>
        <w:ind w:firstLine="567"/>
        <w:jc w:val="both"/>
        <w:rPr>
          <w:rFonts w:ascii="Arial Narrow" w:hAnsi="Arial Narrow"/>
          <w:sz w:val="24"/>
          <w:szCs w:val="24"/>
        </w:rPr>
      </w:pPr>
      <w:r w:rsidRPr="00EE5F10">
        <w:rPr>
          <w:rFonts w:ascii="Arial Narrow" w:hAnsi="Arial Narrow"/>
          <w:sz w:val="24"/>
          <w:szCs w:val="24"/>
        </w:rPr>
        <w:t>разработка порядка и критериев определения степени утраты общей трудоспособности лицам, получившим повреждения здоровья не на производстве.</w:t>
      </w:r>
    </w:p>
    <w:p w:rsidR="00622B58" w:rsidRPr="00EE5F10" w:rsidRDefault="00622B58" w:rsidP="00622B58">
      <w:pPr>
        <w:ind w:firstLine="567"/>
        <w:jc w:val="both"/>
        <w:rPr>
          <w:rFonts w:ascii="Arial Narrow" w:hAnsi="Arial Narrow"/>
          <w:sz w:val="24"/>
          <w:szCs w:val="24"/>
        </w:rPr>
      </w:pPr>
    </w:p>
    <w:p w:rsidR="004B49E7" w:rsidRPr="004B49E7" w:rsidRDefault="004B49E7" w:rsidP="004B49E7">
      <w:pPr>
        <w:pStyle w:val="2"/>
        <w:jc w:val="both"/>
      </w:pPr>
      <w:bookmarkStart w:id="16" w:name="_Toc447702198"/>
      <w:r w:rsidRPr="0003767C">
        <w:t>6.2. Совершенствование механизма предоставления услуг в сфере реабилитации и государственной системы медико-социальной экспертизы</w:t>
      </w:r>
      <w:bookmarkEnd w:id="16"/>
    </w:p>
    <w:p w:rsidR="004B49E7" w:rsidRPr="004B49E7" w:rsidRDefault="004B49E7" w:rsidP="00DD1981">
      <w:pPr>
        <w:pStyle w:val="a3"/>
        <w:tabs>
          <w:tab w:val="clear" w:pos="4153"/>
          <w:tab w:val="clear" w:pos="8306"/>
        </w:tabs>
        <w:ind w:firstLine="567"/>
        <w:jc w:val="both"/>
        <w:rPr>
          <w:rFonts w:ascii="Arial Narrow" w:hAnsi="Arial Narrow"/>
          <w:sz w:val="24"/>
          <w:szCs w:val="24"/>
        </w:rPr>
      </w:pPr>
      <w:r w:rsidRPr="004B49E7">
        <w:rPr>
          <w:rFonts w:ascii="Arial Narrow" w:hAnsi="Arial Narrow"/>
          <w:sz w:val="24"/>
          <w:szCs w:val="24"/>
        </w:rPr>
        <w:t>В 2015 г. продолжено осуществление мероприятий по реализации Концепции совершенствования государственной системы медико-социальной экспертизы и реабилитации инвалидов (далее - Концепция).</w:t>
      </w:r>
    </w:p>
    <w:p w:rsidR="004B49E7" w:rsidRPr="004B49E7" w:rsidRDefault="004B49E7" w:rsidP="00DD1981">
      <w:pPr>
        <w:pStyle w:val="a3"/>
        <w:tabs>
          <w:tab w:val="clear" w:pos="4153"/>
          <w:tab w:val="clear" w:pos="8306"/>
        </w:tabs>
        <w:ind w:firstLine="567"/>
        <w:jc w:val="both"/>
        <w:rPr>
          <w:rFonts w:ascii="Arial Narrow" w:hAnsi="Arial Narrow"/>
          <w:sz w:val="24"/>
          <w:szCs w:val="24"/>
        </w:rPr>
      </w:pPr>
      <w:r w:rsidRPr="004B49E7">
        <w:rPr>
          <w:rFonts w:ascii="Arial Narrow" w:hAnsi="Arial Narrow"/>
          <w:sz w:val="24"/>
          <w:szCs w:val="24"/>
        </w:rPr>
        <w:lastRenderedPageBreak/>
        <w:t>В Российской Федерации по состоянию на 1 января 2016 г. насчитывается 12,4 млн. инвалидов, из них инвалидов I группы - 1,5 млн. человек, инвалидов II группы - 6,0 млн. человек, инвалидов III группы - 4,3 млн. человек, детей-инвалидов - 612,9 тыс. человек.</w:t>
      </w:r>
    </w:p>
    <w:p w:rsidR="004B49E7" w:rsidRPr="004B49E7" w:rsidRDefault="004B49E7" w:rsidP="00DD1981">
      <w:pPr>
        <w:pStyle w:val="a3"/>
        <w:tabs>
          <w:tab w:val="clear" w:pos="4153"/>
          <w:tab w:val="clear" w:pos="8306"/>
        </w:tabs>
        <w:ind w:firstLine="567"/>
        <w:jc w:val="both"/>
        <w:rPr>
          <w:rFonts w:ascii="Arial Narrow" w:hAnsi="Arial Narrow"/>
          <w:sz w:val="24"/>
          <w:szCs w:val="24"/>
        </w:rPr>
      </w:pPr>
      <w:r w:rsidRPr="004B49E7">
        <w:rPr>
          <w:rFonts w:ascii="Arial Narrow" w:hAnsi="Arial Narrow"/>
          <w:sz w:val="24"/>
          <w:szCs w:val="24"/>
        </w:rPr>
        <w:t>Общее число граждан, обратившихся в федеральные учреждения медико-социальной экспертизы по субъектам Российской Федерации и впервые признанных инвалидами, в 2015 г., по предварительным данным, составило 765,1 тыс. человека, что на 36,4 тыс. человек (4,7%) меньше, чем в 2014 году.</w:t>
      </w:r>
    </w:p>
    <w:p w:rsidR="004B49E7" w:rsidRPr="004B49E7" w:rsidRDefault="004B49E7" w:rsidP="00DD1981">
      <w:pPr>
        <w:pStyle w:val="a3"/>
        <w:tabs>
          <w:tab w:val="clear" w:pos="4153"/>
          <w:tab w:val="clear" w:pos="8306"/>
        </w:tabs>
        <w:ind w:firstLine="567"/>
        <w:jc w:val="both"/>
        <w:rPr>
          <w:rFonts w:ascii="Arial Narrow" w:hAnsi="Arial Narrow"/>
          <w:sz w:val="24"/>
          <w:szCs w:val="24"/>
        </w:rPr>
      </w:pPr>
      <w:r w:rsidRPr="004B49E7">
        <w:rPr>
          <w:rFonts w:ascii="Arial Narrow" w:hAnsi="Arial Narrow"/>
          <w:sz w:val="24"/>
          <w:szCs w:val="24"/>
        </w:rPr>
        <w:t>В 2015 г. в рамках реализации Концепции в соответствии с государственной программой Российской Федерации «Доступная среда» на 2011- 2015 гг. были осуществлены следующие мероприятия:</w:t>
      </w:r>
    </w:p>
    <w:p w:rsidR="004B49E7" w:rsidRPr="004B49E7" w:rsidRDefault="004B49E7" w:rsidP="00DD1981">
      <w:pPr>
        <w:pStyle w:val="a3"/>
        <w:tabs>
          <w:tab w:val="clear" w:pos="4153"/>
          <w:tab w:val="clear" w:pos="8306"/>
        </w:tabs>
        <w:ind w:firstLine="567"/>
        <w:jc w:val="both"/>
        <w:rPr>
          <w:rFonts w:ascii="Arial Narrow" w:hAnsi="Arial Narrow"/>
          <w:sz w:val="24"/>
          <w:szCs w:val="24"/>
        </w:rPr>
      </w:pPr>
      <w:r w:rsidRPr="004B49E7">
        <w:rPr>
          <w:rFonts w:ascii="Arial Narrow" w:hAnsi="Arial Narrow"/>
          <w:sz w:val="24"/>
          <w:szCs w:val="24"/>
        </w:rPr>
        <w:t>прошли повышение квалификации 5483 специалиста учреждений медико-социальной экспертизы по организационно-правовым и методическим основам медико-социальной экспертизы с учетом положений Международной классификации функционирования, ограничений жизнедеятельности и здоровья;</w:t>
      </w:r>
    </w:p>
    <w:p w:rsidR="004B49E7" w:rsidRPr="004B49E7" w:rsidRDefault="004B49E7" w:rsidP="00DD1981">
      <w:pPr>
        <w:pStyle w:val="a3"/>
        <w:tabs>
          <w:tab w:val="clear" w:pos="4153"/>
          <w:tab w:val="clear" w:pos="8306"/>
        </w:tabs>
        <w:ind w:firstLine="567"/>
        <w:jc w:val="both"/>
        <w:rPr>
          <w:rFonts w:ascii="Arial Narrow" w:hAnsi="Arial Narrow"/>
          <w:sz w:val="24"/>
          <w:szCs w:val="24"/>
        </w:rPr>
      </w:pPr>
      <w:r w:rsidRPr="004B49E7">
        <w:rPr>
          <w:rFonts w:ascii="Arial Narrow" w:hAnsi="Arial Narrow"/>
          <w:sz w:val="24"/>
          <w:szCs w:val="24"/>
        </w:rPr>
        <w:t>проведены 4 научно-практические конференции для специалистов учреждений медико-социальной экспертизы с обсуждением актуальных вопросов совершенствования работы учреждений медико-социальной экспертизы;</w:t>
      </w:r>
    </w:p>
    <w:p w:rsidR="004B49E7" w:rsidRPr="004B49E7" w:rsidRDefault="004B49E7" w:rsidP="00DD1981">
      <w:pPr>
        <w:pStyle w:val="a3"/>
        <w:tabs>
          <w:tab w:val="clear" w:pos="4153"/>
          <w:tab w:val="clear" w:pos="8306"/>
        </w:tabs>
        <w:ind w:firstLine="567"/>
        <w:jc w:val="both"/>
        <w:rPr>
          <w:rFonts w:ascii="Arial Narrow" w:hAnsi="Arial Narrow"/>
          <w:sz w:val="24"/>
          <w:szCs w:val="24"/>
        </w:rPr>
      </w:pPr>
      <w:r w:rsidRPr="004B49E7">
        <w:rPr>
          <w:rFonts w:ascii="Arial Narrow" w:hAnsi="Arial Narrow"/>
          <w:sz w:val="24"/>
          <w:szCs w:val="24"/>
        </w:rPr>
        <w:t>организовано проведение для 490 специалистов медико-социальной экспертизы тренинга по теме «Этика и деонтология в практической деятельности специалистов учреждений медико-социальной экспертизы, тактика бесконфликтного поведения»;</w:t>
      </w:r>
    </w:p>
    <w:p w:rsidR="004B49E7" w:rsidRPr="004B49E7" w:rsidRDefault="004B49E7" w:rsidP="00DD1981">
      <w:pPr>
        <w:pStyle w:val="a3"/>
        <w:tabs>
          <w:tab w:val="clear" w:pos="4153"/>
          <w:tab w:val="clear" w:pos="8306"/>
        </w:tabs>
        <w:ind w:firstLine="567"/>
        <w:jc w:val="both"/>
        <w:rPr>
          <w:rFonts w:ascii="Arial Narrow" w:hAnsi="Arial Narrow"/>
          <w:sz w:val="24"/>
          <w:szCs w:val="24"/>
        </w:rPr>
      </w:pPr>
      <w:r w:rsidRPr="004B49E7">
        <w:rPr>
          <w:rFonts w:ascii="Arial Narrow" w:hAnsi="Arial Narrow"/>
          <w:sz w:val="24"/>
          <w:szCs w:val="24"/>
        </w:rPr>
        <w:t>разработаны и направлены в учреждения медико-социальной экспертизы методические пособия по проведению медико-социальной экспертизы и формированию заключений о реабилитационных мероприятиях у детей;</w:t>
      </w:r>
    </w:p>
    <w:p w:rsidR="004B49E7" w:rsidRPr="004B49E7" w:rsidRDefault="004B49E7" w:rsidP="00DD1981">
      <w:pPr>
        <w:pStyle w:val="a3"/>
        <w:tabs>
          <w:tab w:val="clear" w:pos="4153"/>
          <w:tab w:val="clear" w:pos="8306"/>
        </w:tabs>
        <w:ind w:firstLine="567"/>
        <w:jc w:val="both"/>
        <w:rPr>
          <w:rFonts w:ascii="Arial Narrow" w:hAnsi="Arial Narrow"/>
          <w:sz w:val="24"/>
          <w:szCs w:val="24"/>
        </w:rPr>
      </w:pPr>
      <w:r w:rsidRPr="004B49E7">
        <w:rPr>
          <w:rFonts w:ascii="Arial Narrow" w:hAnsi="Arial Narrow"/>
          <w:sz w:val="24"/>
          <w:szCs w:val="24"/>
        </w:rPr>
        <w:t>разработана примерная программа профессиональной переподготовки по специальности «Медико-социальная экспертиза (уровень подготовки кадров высшей квалификации)»;</w:t>
      </w:r>
    </w:p>
    <w:p w:rsidR="004B49E7" w:rsidRPr="004B49E7" w:rsidRDefault="004B49E7" w:rsidP="00DD1981">
      <w:pPr>
        <w:pStyle w:val="a3"/>
        <w:tabs>
          <w:tab w:val="clear" w:pos="4153"/>
          <w:tab w:val="clear" w:pos="8306"/>
        </w:tabs>
        <w:ind w:firstLine="567"/>
        <w:jc w:val="both"/>
        <w:rPr>
          <w:rFonts w:ascii="Arial Narrow" w:hAnsi="Arial Narrow"/>
          <w:sz w:val="24"/>
          <w:szCs w:val="24"/>
        </w:rPr>
      </w:pPr>
      <w:r w:rsidRPr="004B49E7">
        <w:rPr>
          <w:rFonts w:ascii="Arial Narrow" w:hAnsi="Arial Narrow"/>
          <w:sz w:val="24"/>
          <w:szCs w:val="24"/>
        </w:rPr>
        <w:t>разработана примерная образовательная программа ординатуры по специальности «Медико-социальная экспертиза (уровень подготовки кадров высшей квалификации)».</w:t>
      </w:r>
    </w:p>
    <w:p w:rsidR="004B49E7" w:rsidRPr="004B49E7" w:rsidRDefault="004B49E7" w:rsidP="00DD1981">
      <w:pPr>
        <w:pStyle w:val="a3"/>
        <w:tabs>
          <w:tab w:val="clear" w:pos="4153"/>
          <w:tab w:val="clear" w:pos="8306"/>
        </w:tabs>
        <w:ind w:firstLine="567"/>
        <w:jc w:val="both"/>
        <w:rPr>
          <w:rFonts w:ascii="Arial Narrow" w:hAnsi="Arial Narrow"/>
          <w:sz w:val="24"/>
          <w:szCs w:val="24"/>
        </w:rPr>
      </w:pPr>
      <w:r w:rsidRPr="004B49E7">
        <w:rPr>
          <w:rFonts w:ascii="Arial Narrow" w:hAnsi="Arial Narrow"/>
          <w:sz w:val="24"/>
          <w:szCs w:val="24"/>
        </w:rPr>
        <w:t>В целях устранения проблем, выявленных в ходе мониторинга применения приказа Минтруда России от 29 сентября 2014 г. № 664н (утратил силу), которым впервые в России была внедрена система количественной оценки степени выраженности нарушенных функций организма при установлении инвалидности, приказом Минтруда России от 17 декабря 2015 г. № 1024н утверждены новые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w:t>
      </w:r>
    </w:p>
    <w:p w:rsidR="004B49E7" w:rsidRPr="004B49E7" w:rsidRDefault="004B49E7" w:rsidP="00DD1981">
      <w:pPr>
        <w:pStyle w:val="a3"/>
        <w:tabs>
          <w:tab w:val="clear" w:pos="4153"/>
          <w:tab w:val="clear" w:pos="8306"/>
        </w:tabs>
        <w:ind w:firstLine="567"/>
        <w:jc w:val="both"/>
        <w:rPr>
          <w:rFonts w:ascii="Arial Narrow" w:hAnsi="Arial Narrow"/>
          <w:sz w:val="24"/>
          <w:szCs w:val="24"/>
        </w:rPr>
      </w:pPr>
      <w:r w:rsidRPr="004B49E7">
        <w:rPr>
          <w:rFonts w:ascii="Arial Narrow" w:hAnsi="Arial Narrow"/>
          <w:sz w:val="24"/>
          <w:szCs w:val="24"/>
        </w:rPr>
        <w:t>Новым приказом усовершенствованы подходы к установлению инвалидности, более подробно описаны заболевания и дефекты, в том числе встречающиеся у детей, а также нарушения функций организма. Конкретизированы количественные оценки степени выраженности стойких нарушений функций организма в зависимости от формы и тяжести обусловивших их заболеваний.</w:t>
      </w:r>
    </w:p>
    <w:p w:rsidR="004B49E7" w:rsidRPr="004B49E7" w:rsidRDefault="004B49E7" w:rsidP="00DD1981">
      <w:pPr>
        <w:pStyle w:val="a3"/>
        <w:tabs>
          <w:tab w:val="clear" w:pos="4153"/>
          <w:tab w:val="clear" w:pos="8306"/>
        </w:tabs>
        <w:ind w:firstLine="567"/>
        <w:jc w:val="both"/>
        <w:rPr>
          <w:rFonts w:ascii="Arial Narrow" w:hAnsi="Arial Narrow"/>
          <w:sz w:val="24"/>
          <w:szCs w:val="24"/>
        </w:rPr>
      </w:pPr>
      <w:r w:rsidRPr="004B49E7">
        <w:rPr>
          <w:rFonts w:ascii="Arial Narrow" w:hAnsi="Arial Narrow"/>
          <w:sz w:val="24"/>
          <w:szCs w:val="24"/>
        </w:rPr>
        <w:t xml:space="preserve">В целях реализации Федерального закона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установившего механизм координации формирования и исполнения индивидуальных программ реабилитации или </w:t>
      </w:r>
      <w:proofErr w:type="spellStart"/>
      <w:r w:rsidRPr="004B49E7">
        <w:rPr>
          <w:rFonts w:ascii="Arial Narrow" w:hAnsi="Arial Narrow"/>
          <w:sz w:val="24"/>
          <w:szCs w:val="24"/>
        </w:rPr>
        <w:t>абилитации</w:t>
      </w:r>
      <w:proofErr w:type="spellEnd"/>
      <w:r w:rsidRPr="004B49E7">
        <w:rPr>
          <w:rFonts w:ascii="Arial Narrow" w:hAnsi="Arial Narrow"/>
          <w:sz w:val="24"/>
          <w:szCs w:val="24"/>
        </w:rPr>
        <w:t xml:space="preserve"> инвалидов, приказом Минтруда России от 31 июля 2015 г. № 528н утвержден порядок разработки и реализации индивидуальной программы реабилитации или </w:t>
      </w:r>
      <w:proofErr w:type="spellStart"/>
      <w:r w:rsidRPr="004B49E7">
        <w:rPr>
          <w:rFonts w:ascii="Arial Narrow" w:hAnsi="Arial Narrow"/>
          <w:sz w:val="24"/>
          <w:szCs w:val="24"/>
        </w:rPr>
        <w:t>абилитации</w:t>
      </w:r>
      <w:proofErr w:type="spellEnd"/>
      <w:r w:rsidRPr="004B49E7">
        <w:rPr>
          <w:rFonts w:ascii="Arial Narrow" w:hAnsi="Arial Narrow"/>
          <w:sz w:val="24"/>
          <w:szCs w:val="24"/>
        </w:rPr>
        <w:t xml:space="preserve"> инвалида, индивидуальной программы реабилитации или </w:t>
      </w:r>
      <w:proofErr w:type="spellStart"/>
      <w:r w:rsidRPr="004B49E7">
        <w:rPr>
          <w:rFonts w:ascii="Arial Narrow" w:hAnsi="Arial Narrow"/>
          <w:sz w:val="24"/>
          <w:szCs w:val="24"/>
        </w:rPr>
        <w:t>абилитации</w:t>
      </w:r>
      <w:proofErr w:type="spellEnd"/>
      <w:r w:rsidRPr="004B49E7">
        <w:rPr>
          <w:rFonts w:ascii="Arial Narrow" w:hAnsi="Arial Narrow"/>
          <w:sz w:val="24"/>
          <w:szCs w:val="24"/>
        </w:rPr>
        <w:t xml:space="preserve"> ребенка-инвалида, и их форм, в том числе с указанием конкретных действий по реализации мероприятий по медицинской, психолого-педагогической, профессиональной и социальной реабилитации.</w:t>
      </w:r>
    </w:p>
    <w:p w:rsidR="004B49E7" w:rsidRPr="004B49E7" w:rsidRDefault="004B49E7" w:rsidP="00DD1981">
      <w:pPr>
        <w:pStyle w:val="a3"/>
        <w:tabs>
          <w:tab w:val="clear" w:pos="4153"/>
          <w:tab w:val="clear" w:pos="8306"/>
        </w:tabs>
        <w:ind w:firstLine="567"/>
        <w:jc w:val="both"/>
        <w:rPr>
          <w:rFonts w:ascii="Arial Narrow" w:hAnsi="Arial Narrow"/>
          <w:sz w:val="24"/>
          <w:szCs w:val="24"/>
        </w:rPr>
      </w:pPr>
      <w:r w:rsidRPr="004B49E7">
        <w:rPr>
          <w:rFonts w:ascii="Arial Narrow" w:hAnsi="Arial Narrow"/>
          <w:sz w:val="24"/>
          <w:szCs w:val="24"/>
        </w:rPr>
        <w:t xml:space="preserve">Приказом Минтруда России от 15 октября 2015 г. № 723н утверждены форма и порядок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w:t>
      </w:r>
      <w:proofErr w:type="spellStart"/>
      <w:r w:rsidRPr="004B49E7">
        <w:rPr>
          <w:rFonts w:ascii="Arial Narrow" w:hAnsi="Arial Narrow"/>
          <w:sz w:val="24"/>
          <w:szCs w:val="24"/>
        </w:rPr>
        <w:t>абилитации</w:t>
      </w:r>
      <w:proofErr w:type="spellEnd"/>
      <w:r w:rsidRPr="004B49E7">
        <w:rPr>
          <w:rFonts w:ascii="Arial Narrow" w:hAnsi="Arial Narrow"/>
          <w:sz w:val="24"/>
          <w:szCs w:val="24"/>
        </w:rPr>
        <w:t xml:space="preserve"> инвалида и индивидуальной программой реабилитации или </w:t>
      </w:r>
      <w:proofErr w:type="spellStart"/>
      <w:r w:rsidRPr="004B49E7">
        <w:rPr>
          <w:rFonts w:ascii="Arial Narrow" w:hAnsi="Arial Narrow"/>
          <w:sz w:val="24"/>
          <w:szCs w:val="24"/>
        </w:rPr>
        <w:t>абилитации</w:t>
      </w:r>
      <w:proofErr w:type="spellEnd"/>
      <w:r w:rsidRPr="004B49E7">
        <w:rPr>
          <w:rFonts w:ascii="Arial Narrow" w:hAnsi="Arial Narrow"/>
          <w:sz w:val="24"/>
          <w:szCs w:val="24"/>
        </w:rPr>
        <w:t xml:space="preserve"> ребенка-инвалида мероприятий </w:t>
      </w:r>
      <w:bookmarkStart w:id="17" w:name="_Hlk419277137"/>
      <w:r w:rsidRPr="004B49E7">
        <w:rPr>
          <w:rFonts w:ascii="Arial Narrow" w:hAnsi="Arial Narrow"/>
          <w:sz w:val="24"/>
          <w:szCs w:val="24"/>
        </w:rPr>
        <w:t>в федеральные государственные учреждения медико-социальной экспертизы.</w:t>
      </w:r>
    </w:p>
    <w:p w:rsidR="004B49E7" w:rsidRPr="004B49E7" w:rsidRDefault="004B49E7" w:rsidP="00DD1981">
      <w:pPr>
        <w:pStyle w:val="a3"/>
        <w:tabs>
          <w:tab w:val="clear" w:pos="4153"/>
          <w:tab w:val="clear" w:pos="8306"/>
        </w:tabs>
        <w:ind w:firstLine="567"/>
        <w:jc w:val="both"/>
        <w:rPr>
          <w:rFonts w:ascii="Arial Narrow" w:hAnsi="Arial Narrow"/>
          <w:sz w:val="24"/>
          <w:szCs w:val="24"/>
        </w:rPr>
      </w:pPr>
      <w:r w:rsidRPr="004B49E7">
        <w:rPr>
          <w:rFonts w:ascii="Arial Narrow" w:hAnsi="Arial Narrow"/>
          <w:sz w:val="24"/>
          <w:szCs w:val="24"/>
        </w:rPr>
        <w:lastRenderedPageBreak/>
        <w:t>Данный приказ позволяет</w:t>
      </w:r>
      <w:bookmarkEnd w:id="17"/>
      <w:r w:rsidRPr="004B49E7">
        <w:rPr>
          <w:rFonts w:ascii="Arial Narrow" w:hAnsi="Arial Narrow"/>
          <w:sz w:val="24"/>
          <w:szCs w:val="24"/>
        </w:rPr>
        <w:t xml:space="preserve"> федеральным государственным учреждениям медико-социальной экспертизы в рамках обратной связи осуществлять мониторинг хода реализации реабилитационно-</w:t>
      </w:r>
      <w:proofErr w:type="spellStart"/>
      <w:r w:rsidRPr="004B49E7">
        <w:rPr>
          <w:rFonts w:ascii="Arial Narrow" w:hAnsi="Arial Narrow"/>
          <w:sz w:val="24"/>
          <w:szCs w:val="24"/>
        </w:rPr>
        <w:t>абилитационных</w:t>
      </w:r>
      <w:proofErr w:type="spellEnd"/>
      <w:r w:rsidRPr="004B49E7">
        <w:rPr>
          <w:rFonts w:ascii="Arial Narrow" w:hAnsi="Arial Narrow"/>
          <w:sz w:val="24"/>
          <w:szCs w:val="24"/>
        </w:rPr>
        <w:t xml:space="preserve"> мероприятий, в том числе по профессиональной реабилитации или </w:t>
      </w:r>
      <w:proofErr w:type="spellStart"/>
      <w:r w:rsidRPr="004B49E7">
        <w:rPr>
          <w:rFonts w:ascii="Arial Narrow" w:hAnsi="Arial Narrow"/>
          <w:sz w:val="24"/>
          <w:szCs w:val="24"/>
        </w:rPr>
        <w:t>абилитации</w:t>
      </w:r>
      <w:proofErr w:type="spellEnd"/>
      <w:r w:rsidRPr="004B49E7">
        <w:rPr>
          <w:rFonts w:ascii="Arial Narrow" w:hAnsi="Arial Narrow"/>
          <w:sz w:val="24"/>
          <w:szCs w:val="24"/>
        </w:rPr>
        <w:t xml:space="preserve">, и, при необходимости, своевременно принимать решения по корректировке индивидуальной программы реабилитации или </w:t>
      </w:r>
      <w:proofErr w:type="spellStart"/>
      <w:r w:rsidRPr="004B49E7">
        <w:rPr>
          <w:rFonts w:ascii="Arial Narrow" w:hAnsi="Arial Narrow"/>
          <w:sz w:val="24"/>
          <w:szCs w:val="24"/>
        </w:rPr>
        <w:t>абилитации</w:t>
      </w:r>
      <w:proofErr w:type="spellEnd"/>
      <w:r w:rsidRPr="004B49E7">
        <w:rPr>
          <w:rFonts w:ascii="Arial Narrow" w:hAnsi="Arial Narrow"/>
          <w:sz w:val="24"/>
          <w:szCs w:val="24"/>
        </w:rPr>
        <w:t xml:space="preserve"> инвалида (ребенка-инвалида).</w:t>
      </w:r>
    </w:p>
    <w:p w:rsidR="004B49E7" w:rsidRPr="004B49E7" w:rsidRDefault="004B49E7" w:rsidP="00DD1981">
      <w:pPr>
        <w:pStyle w:val="a3"/>
        <w:tabs>
          <w:tab w:val="clear" w:pos="4153"/>
          <w:tab w:val="clear" w:pos="8306"/>
        </w:tabs>
        <w:ind w:firstLine="567"/>
        <w:jc w:val="both"/>
        <w:rPr>
          <w:rFonts w:ascii="Arial Narrow" w:hAnsi="Arial Narrow"/>
          <w:sz w:val="24"/>
          <w:szCs w:val="24"/>
        </w:rPr>
      </w:pPr>
      <w:r w:rsidRPr="004B49E7">
        <w:rPr>
          <w:rFonts w:ascii="Arial Narrow" w:hAnsi="Arial Narrow"/>
          <w:sz w:val="24"/>
          <w:szCs w:val="24"/>
        </w:rPr>
        <w:t xml:space="preserve">В целях повышения эффективности реабилитационного </w:t>
      </w:r>
      <w:r w:rsidR="00D43B27">
        <w:rPr>
          <w:rFonts w:ascii="Arial Narrow" w:hAnsi="Arial Narrow"/>
          <w:sz w:val="24"/>
          <w:szCs w:val="24"/>
        </w:rPr>
        <w:t>процесса во исполнение пункта 7 </w:t>
      </w:r>
      <w:r w:rsidRPr="004B49E7">
        <w:rPr>
          <w:rFonts w:ascii="Arial Narrow" w:hAnsi="Arial Narrow"/>
          <w:sz w:val="24"/>
          <w:szCs w:val="24"/>
        </w:rPr>
        <w:t xml:space="preserve">раздела III протокола заседания Совета при Правительстве Российской Федерации по вопросам попечительства в социальной сфере от 25 июня 2015 г. № 6 Минтрудом России совместно с Минздравом России и </w:t>
      </w:r>
      <w:proofErr w:type="spellStart"/>
      <w:r w:rsidRPr="004B49E7">
        <w:rPr>
          <w:rFonts w:ascii="Arial Narrow" w:hAnsi="Arial Narrow"/>
          <w:sz w:val="24"/>
          <w:szCs w:val="24"/>
        </w:rPr>
        <w:t>Минобрнауки</w:t>
      </w:r>
      <w:proofErr w:type="spellEnd"/>
      <w:r w:rsidRPr="004B49E7">
        <w:rPr>
          <w:rFonts w:ascii="Arial Narrow" w:hAnsi="Arial Narrow"/>
          <w:sz w:val="24"/>
          <w:szCs w:val="24"/>
        </w:rPr>
        <w:t xml:space="preserve"> России в рамках деятельности межведомственной рабочей группы по организации системы ранней помощи и сопровождения детей и взрослых с инвалидностью, а также их семей, разработан проект Концепции развития ранней помощи в Российской Федерации на период до 2020 года.</w:t>
      </w:r>
    </w:p>
    <w:p w:rsidR="004B49E7" w:rsidRPr="004B49E7" w:rsidRDefault="004B49E7" w:rsidP="00DD1981">
      <w:pPr>
        <w:pStyle w:val="a3"/>
        <w:tabs>
          <w:tab w:val="clear" w:pos="4153"/>
          <w:tab w:val="clear" w:pos="8306"/>
        </w:tabs>
        <w:ind w:firstLine="567"/>
        <w:jc w:val="both"/>
        <w:rPr>
          <w:rFonts w:ascii="Arial Narrow" w:hAnsi="Arial Narrow"/>
          <w:sz w:val="24"/>
          <w:szCs w:val="24"/>
        </w:rPr>
      </w:pPr>
      <w:r w:rsidRPr="004B49E7">
        <w:rPr>
          <w:rFonts w:ascii="Arial Narrow" w:hAnsi="Arial Narrow"/>
          <w:sz w:val="24"/>
          <w:szCs w:val="24"/>
        </w:rPr>
        <w:t>В 2015 г. проводилась работа по совершенствованию деятельности федеральных государственных учреждений медико-социальной экспертизы, подведомственных Минтруду России, по предоставлению государственной услуги по проведению медико-социальной экспертизы.</w:t>
      </w:r>
    </w:p>
    <w:p w:rsidR="004B49E7" w:rsidRPr="004B49E7" w:rsidRDefault="004B49E7" w:rsidP="00DD1981">
      <w:pPr>
        <w:pStyle w:val="a3"/>
        <w:tabs>
          <w:tab w:val="clear" w:pos="4153"/>
          <w:tab w:val="clear" w:pos="8306"/>
        </w:tabs>
        <w:ind w:firstLine="567"/>
        <w:jc w:val="both"/>
        <w:rPr>
          <w:rFonts w:ascii="Arial Narrow" w:hAnsi="Arial Narrow"/>
          <w:sz w:val="24"/>
          <w:szCs w:val="24"/>
        </w:rPr>
      </w:pPr>
      <w:r w:rsidRPr="004B49E7">
        <w:rPr>
          <w:rFonts w:ascii="Arial Narrow" w:hAnsi="Arial Narrow"/>
          <w:sz w:val="24"/>
          <w:szCs w:val="24"/>
        </w:rPr>
        <w:t>Государственную услугу гражданам по проведению медико-социальной экспертизы в настоящее время предоставляют 85 федеральных казенных учреждений медико-социальной экспертизы (далее - МСЭ), к которым относятся Главные бюро МСЭ по субъектам Российской Федерации и Главное бюро МСЭ Федерального медико-биологического агентства, имеющие филиалы-бюро МСЭ в городах и районах, а также федеральное государственное бюджетное учреждение «Федеральное бюро МСЭ» Минтруда России.</w:t>
      </w:r>
    </w:p>
    <w:p w:rsidR="004B49E7" w:rsidRPr="004B49E7" w:rsidRDefault="004B49E7" w:rsidP="00DD1981">
      <w:pPr>
        <w:pStyle w:val="a3"/>
        <w:tabs>
          <w:tab w:val="clear" w:pos="4153"/>
          <w:tab w:val="clear" w:pos="8306"/>
        </w:tabs>
        <w:ind w:firstLine="567"/>
        <w:jc w:val="both"/>
        <w:rPr>
          <w:rFonts w:ascii="Arial Narrow" w:hAnsi="Arial Narrow"/>
          <w:sz w:val="24"/>
          <w:szCs w:val="24"/>
        </w:rPr>
      </w:pPr>
      <w:r w:rsidRPr="004B49E7">
        <w:rPr>
          <w:rFonts w:ascii="Arial Narrow" w:hAnsi="Arial Narrow"/>
          <w:sz w:val="24"/>
          <w:szCs w:val="24"/>
        </w:rPr>
        <w:t>В 2015 г., в рамках оптимизационных мероприятий, приказом Минтруда России от 15 июня 2015 г. № 374 федеральное казенное учреждение «Главное бюро МСЭ по Архангельской области» Минтруда России реорганизовано с переименованием в федеральное казенное учреждение «Главное бюро по Архангельской области и Ненецкому автономному округу» Минтруда России в форме присоединения к нему федерального казенного учреждения «Главное бюро МСЭ по Ненецкому автономному округу» Минтруда России, что улучшило доступность государственной услуги по предоставлению медико-социальной экспертизы в Ненецком автономном округе.</w:t>
      </w:r>
    </w:p>
    <w:p w:rsidR="004B49E7" w:rsidRPr="004B49E7" w:rsidRDefault="004B49E7" w:rsidP="00DD1981">
      <w:pPr>
        <w:pStyle w:val="a3"/>
        <w:tabs>
          <w:tab w:val="clear" w:pos="4153"/>
          <w:tab w:val="clear" w:pos="8306"/>
        </w:tabs>
        <w:ind w:firstLine="567"/>
        <w:jc w:val="both"/>
        <w:rPr>
          <w:rFonts w:ascii="Arial Narrow" w:hAnsi="Arial Narrow"/>
          <w:sz w:val="24"/>
          <w:szCs w:val="24"/>
        </w:rPr>
      </w:pPr>
      <w:r w:rsidRPr="004B49E7">
        <w:rPr>
          <w:rFonts w:ascii="Arial Narrow" w:hAnsi="Arial Narrow"/>
          <w:sz w:val="24"/>
          <w:szCs w:val="24"/>
        </w:rPr>
        <w:t>Во исполнение Указа Президента Российской Федерации от 7 мая 2012 г. № 597 «О мероприятиях по реализации государственной социальной политики» в 2015 г. Минтрудом России было выделено 2,5 млрд. рублей на повышение заработной платы врачам, среднему и младшему медицинскому персоналу учреждений МСЭ.</w:t>
      </w:r>
    </w:p>
    <w:p w:rsidR="004B49E7" w:rsidRPr="004B49E7" w:rsidRDefault="004B49E7" w:rsidP="00DD1981">
      <w:pPr>
        <w:pStyle w:val="a3"/>
        <w:tabs>
          <w:tab w:val="clear" w:pos="4153"/>
          <w:tab w:val="clear" w:pos="8306"/>
        </w:tabs>
        <w:ind w:firstLine="567"/>
        <w:jc w:val="both"/>
        <w:rPr>
          <w:rFonts w:ascii="Arial Narrow" w:hAnsi="Arial Narrow"/>
          <w:sz w:val="24"/>
          <w:szCs w:val="24"/>
        </w:rPr>
      </w:pPr>
      <w:r w:rsidRPr="004B49E7">
        <w:rPr>
          <w:rFonts w:ascii="Arial Narrow" w:hAnsi="Arial Narrow"/>
          <w:sz w:val="24"/>
          <w:szCs w:val="24"/>
        </w:rPr>
        <w:t>В 2015 г. в учреждения МСЭ было поставлено 38 единиц оборудования для проведения психолого-педагогической экспертно-реабилитационной диагностики в виде аппаратно-</w:t>
      </w:r>
      <w:proofErr w:type="spellStart"/>
      <w:r w:rsidRPr="004B49E7">
        <w:rPr>
          <w:rFonts w:ascii="Arial Narrow" w:hAnsi="Arial Narrow"/>
          <w:sz w:val="24"/>
          <w:szCs w:val="24"/>
        </w:rPr>
        <w:t>програмного</w:t>
      </w:r>
      <w:proofErr w:type="spellEnd"/>
      <w:r w:rsidRPr="004B49E7">
        <w:rPr>
          <w:rFonts w:ascii="Arial Narrow" w:hAnsi="Arial Narrow"/>
          <w:sz w:val="24"/>
          <w:szCs w:val="24"/>
        </w:rPr>
        <w:t xml:space="preserve"> комплекса </w:t>
      </w:r>
      <w:proofErr w:type="spellStart"/>
      <w:r w:rsidRPr="004B49E7">
        <w:rPr>
          <w:rFonts w:ascii="Arial Narrow" w:hAnsi="Arial Narrow"/>
          <w:sz w:val="24"/>
          <w:szCs w:val="24"/>
        </w:rPr>
        <w:t>нейроскрининга</w:t>
      </w:r>
      <w:proofErr w:type="spellEnd"/>
      <w:r w:rsidRPr="004B49E7">
        <w:rPr>
          <w:rFonts w:ascii="Arial Narrow" w:hAnsi="Arial Narrow"/>
          <w:sz w:val="24"/>
          <w:szCs w:val="24"/>
        </w:rPr>
        <w:t xml:space="preserve"> и диагностики когнитивных и моторных функций, внимания, 23 единицы эргометра с функцией диагностической дорожки с силовой платформой, 2 единицы аппаратно-программного комплекса для функциональной диагностики, оценки нарушений опорно-двигательного аппарата и нервной системы.</w:t>
      </w:r>
    </w:p>
    <w:p w:rsidR="004B49E7" w:rsidRPr="004B49E7" w:rsidRDefault="004B49E7" w:rsidP="00622B58">
      <w:pPr>
        <w:ind w:firstLine="567"/>
        <w:jc w:val="both"/>
        <w:rPr>
          <w:rFonts w:ascii="Arial Narrow" w:hAnsi="Arial Narrow"/>
          <w:sz w:val="24"/>
          <w:szCs w:val="24"/>
        </w:rPr>
      </w:pPr>
      <w:r w:rsidRPr="004B49E7">
        <w:rPr>
          <w:rFonts w:ascii="Arial Narrow" w:hAnsi="Arial Narrow"/>
          <w:sz w:val="24"/>
          <w:szCs w:val="24"/>
        </w:rPr>
        <w:t>К концу 2015 г. было обеспечено функционирование защищенной сети передачи данных учреждений медико-социальной экспертизы во всех учреждениях МСЭ на участке «Федеральное бюро МСЭ - Главные бюро МСЭ по субъектам Российской Федерации», в том числе в 23 учреждениях МСЭ и на участке «Главные бюро МСЭ по субъектам Российской Федерации - Бюро МСЭ».</w:t>
      </w:r>
    </w:p>
    <w:p w:rsidR="004B49E7" w:rsidRPr="004B49E7" w:rsidRDefault="004B49E7" w:rsidP="00622B58">
      <w:pPr>
        <w:ind w:firstLine="567"/>
        <w:jc w:val="both"/>
        <w:rPr>
          <w:rFonts w:ascii="Arial Narrow" w:hAnsi="Arial Narrow"/>
          <w:sz w:val="24"/>
          <w:szCs w:val="24"/>
        </w:rPr>
      </w:pPr>
      <w:r w:rsidRPr="004B49E7">
        <w:rPr>
          <w:rFonts w:ascii="Arial Narrow" w:hAnsi="Arial Narrow"/>
          <w:sz w:val="24"/>
          <w:szCs w:val="24"/>
        </w:rPr>
        <w:t>В целях обеспечения условий доступности для инвалидов и других маломобильных групп населения в 2015 г. были выделены бюджетные ассигнования в размере 35,8 млн. рублей для проведения работ по капитальному ремонту в зданиях (помещениях), занимаемых учреждениями МСЭ на праве оперативного управления.</w:t>
      </w:r>
    </w:p>
    <w:p w:rsidR="004B49E7" w:rsidRPr="004B49E7" w:rsidRDefault="004B49E7" w:rsidP="00622B58">
      <w:pPr>
        <w:ind w:firstLine="567"/>
        <w:jc w:val="both"/>
        <w:rPr>
          <w:rFonts w:ascii="Arial Narrow" w:hAnsi="Arial Narrow"/>
          <w:sz w:val="24"/>
          <w:szCs w:val="24"/>
        </w:rPr>
      </w:pPr>
      <w:r w:rsidRPr="004B49E7">
        <w:rPr>
          <w:rFonts w:ascii="Arial Narrow" w:hAnsi="Arial Narrow"/>
          <w:sz w:val="24"/>
          <w:szCs w:val="24"/>
        </w:rPr>
        <w:t>В 2015 г. в целях обеспечения инвалидов современными техническими средствами реабилитации (ТСР) предпринимался ряд мер по совершенствованию правового регулирования, развитию производства ТСР.</w:t>
      </w:r>
    </w:p>
    <w:p w:rsidR="004B49E7" w:rsidRPr="004B49E7" w:rsidRDefault="004B49E7" w:rsidP="00622B58">
      <w:pPr>
        <w:ind w:firstLine="567"/>
        <w:jc w:val="both"/>
        <w:rPr>
          <w:rFonts w:ascii="Arial Narrow" w:hAnsi="Arial Narrow"/>
          <w:sz w:val="24"/>
          <w:szCs w:val="24"/>
        </w:rPr>
      </w:pPr>
      <w:r w:rsidRPr="004B49E7">
        <w:rPr>
          <w:rFonts w:ascii="Arial Narrow" w:hAnsi="Arial Narrow"/>
          <w:sz w:val="24"/>
          <w:szCs w:val="24"/>
        </w:rPr>
        <w:t>В 2015 г. ряд субъектов Российской Федерации отказались от реализации с 1 января 2016 г. переданных полномочий, в связи с недофинансированием указанных мероприятий (Иркутская, Рязанская области и Республика Татарстан).</w:t>
      </w:r>
    </w:p>
    <w:p w:rsidR="004B49E7" w:rsidRPr="004B49E7" w:rsidRDefault="004B49E7" w:rsidP="00622B58">
      <w:pPr>
        <w:ind w:firstLine="567"/>
        <w:jc w:val="both"/>
        <w:rPr>
          <w:rFonts w:ascii="Arial Narrow" w:hAnsi="Arial Narrow"/>
          <w:sz w:val="24"/>
          <w:szCs w:val="24"/>
        </w:rPr>
      </w:pPr>
      <w:r w:rsidRPr="004B49E7">
        <w:rPr>
          <w:rFonts w:ascii="Arial Narrow" w:hAnsi="Arial Narrow"/>
          <w:sz w:val="24"/>
          <w:szCs w:val="24"/>
        </w:rPr>
        <w:lastRenderedPageBreak/>
        <w:t>В 2015 г. завершена реализация распоряжения Правительства Российской Федерации от 10 мая 2014 г. № 792-р, которым были определены единственные поставщики кресел-колясок для инвалидов на 2014-2015 гг., что позволило обеспечить инвалидов современными и качественными креслами-колясками.</w:t>
      </w:r>
    </w:p>
    <w:p w:rsidR="004B49E7" w:rsidRPr="004B49E7" w:rsidRDefault="004B49E7" w:rsidP="00622B58">
      <w:pPr>
        <w:ind w:firstLine="567"/>
        <w:jc w:val="both"/>
        <w:rPr>
          <w:rFonts w:ascii="Arial Narrow" w:hAnsi="Arial Narrow"/>
          <w:sz w:val="24"/>
          <w:szCs w:val="24"/>
        </w:rPr>
      </w:pPr>
      <w:r w:rsidRPr="004B49E7">
        <w:rPr>
          <w:rFonts w:ascii="Arial Narrow" w:hAnsi="Arial Narrow"/>
          <w:sz w:val="24"/>
          <w:szCs w:val="24"/>
        </w:rPr>
        <w:t>В рамках обеспечения инвалидов техническими средствами реабилитации в 2015 г. выделены средства в объеме 29799,04 млн. рублей на финансовое обеспечение расходов по предоставлению инвалидам технических средств реабилитации и услуг, обеспечению отдельных категорий граждан из числа ветеранов протезами (кроме зубных протезов), протезно-ортопедическими изделиями, в том числе дополнительные средства в размере 9379,14 млн. рублей в рамках плана первоочередных мероприятий по обеспечению устойчивого развития экономики и социальной стабильности в 2015 г., утвержденного распоряжением Правительства Российской Федерации от 27 января 2015 г. № 98-р.</w:t>
      </w:r>
    </w:p>
    <w:p w:rsidR="004B49E7" w:rsidRPr="004B49E7" w:rsidRDefault="004B49E7" w:rsidP="00622B58">
      <w:pPr>
        <w:ind w:firstLine="567"/>
        <w:jc w:val="both"/>
        <w:rPr>
          <w:rFonts w:ascii="Arial Narrow" w:hAnsi="Arial Narrow"/>
          <w:sz w:val="24"/>
          <w:szCs w:val="24"/>
        </w:rPr>
      </w:pPr>
      <w:r w:rsidRPr="004B49E7">
        <w:rPr>
          <w:rFonts w:ascii="Arial Narrow" w:hAnsi="Arial Narrow"/>
          <w:sz w:val="24"/>
          <w:szCs w:val="24"/>
        </w:rPr>
        <w:t>Федеральным законом от 14 декабря 2015 г. № 359-ФЗ «О федеральном бюджете на 2016 год» определен объем финансирования на мероприятия по обеспечению инвалидов ТСР на 2016 г. в размере 20419,3 млн. рублей, который может обеспечить инвалидов ТСР в соответствии с федеральным перечнем в рамках индивидуальной программы реабилитации в общей численности инвалидов на уровне 68,5%.</w:t>
      </w:r>
    </w:p>
    <w:p w:rsidR="004B49E7" w:rsidRPr="004B49E7" w:rsidRDefault="004B49E7" w:rsidP="00622B58">
      <w:pPr>
        <w:ind w:firstLine="567"/>
        <w:jc w:val="both"/>
        <w:rPr>
          <w:rFonts w:ascii="Arial Narrow" w:hAnsi="Arial Narrow"/>
          <w:sz w:val="24"/>
          <w:szCs w:val="24"/>
        </w:rPr>
      </w:pPr>
      <w:r w:rsidRPr="004B49E7">
        <w:rPr>
          <w:rFonts w:ascii="Arial Narrow" w:hAnsi="Arial Narrow"/>
          <w:sz w:val="24"/>
          <w:szCs w:val="24"/>
        </w:rPr>
        <w:t>В целях обеспечения инвалидов ТСР на уровне 98% принято решение о выделении дополнительного объема финансирования в 2016 г. в размере 9379,21 млн. рублей за счет средств обязательного социального страхования от несчастных случаев на производстве и профессиональных заболеваний сверх сумм, предусмотренных Федеральным законом «О федеральном бюджете на 2016 год» (распоряжение Правительства Российской Федерации от 31 декабря 2015 г. № 2782-р).</w:t>
      </w:r>
    </w:p>
    <w:p w:rsidR="004B49E7" w:rsidRPr="004B49E7" w:rsidRDefault="004B49E7" w:rsidP="00622B58">
      <w:pPr>
        <w:ind w:firstLine="567"/>
        <w:jc w:val="both"/>
        <w:rPr>
          <w:rFonts w:ascii="Arial Narrow" w:hAnsi="Arial Narrow"/>
          <w:sz w:val="24"/>
          <w:szCs w:val="24"/>
        </w:rPr>
      </w:pPr>
      <w:r w:rsidRPr="004B49E7">
        <w:rPr>
          <w:rFonts w:ascii="Arial Narrow" w:hAnsi="Arial Narrow"/>
          <w:sz w:val="24"/>
          <w:szCs w:val="24"/>
        </w:rPr>
        <w:t>С 1 января 2015 г. постановлением Правительства Российской Федерации от 16 декабря 2014 г. № 1371 инвалидам увеличен (проиндексирован) размер ежегодной денежной компенсации расходов на содержание и ветеринарное обслуживание собак-проводников.</w:t>
      </w:r>
    </w:p>
    <w:p w:rsidR="004B49E7" w:rsidRPr="004B49E7" w:rsidRDefault="004B49E7" w:rsidP="00622B58">
      <w:pPr>
        <w:ind w:firstLine="567"/>
        <w:jc w:val="both"/>
        <w:rPr>
          <w:rFonts w:ascii="Arial Narrow" w:hAnsi="Arial Narrow"/>
          <w:sz w:val="24"/>
          <w:szCs w:val="24"/>
        </w:rPr>
      </w:pPr>
      <w:r w:rsidRPr="004B49E7">
        <w:rPr>
          <w:rFonts w:ascii="Arial Narrow" w:hAnsi="Arial Narrow"/>
          <w:sz w:val="24"/>
          <w:szCs w:val="24"/>
        </w:rPr>
        <w:t>В 2015 г. 72 протезно-ортопедическими и специализированными предприятиями, относящихся к ведению Минтруда России, оказана специализированная протезно-ортопедическая помощь 519,3 тыс. человек на общую сумму 8055,4 млн. рублей. Общий объем произведенной продукции составил 1998,6 тыс. изделий (в том числе: протезов нижних конечностей - 46,13 тыс. изделий, верхних конечностей - 13,0 тыс. изделий, протезов грудных желез - 158,46 штук).</w:t>
      </w:r>
    </w:p>
    <w:p w:rsidR="004B49E7" w:rsidRPr="004B49E7" w:rsidRDefault="004B49E7" w:rsidP="00622B58">
      <w:pPr>
        <w:ind w:firstLine="567"/>
        <w:jc w:val="both"/>
        <w:rPr>
          <w:rFonts w:ascii="Arial Narrow" w:hAnsi="Arial Narrow"/>
          <w:sz w:val="24"/>
          <w:szCs w:val="24"/>
        </w:rPr>
      </w:pPr>
      <w:r w:rsidRPr="004B49E7">
        <w:rPr>
          <w:rFonts w:ascii="Arial Narrow" w:hAnsi="Arial Narrow"/>
          <w:sz w:val="24"/>
          <w:szCs w:val="24"/>
        </w:rPr>
        <w:t>В ведении Минтруда России находятся 11 федеральных казенных профессиональных образовательных учреждений для детей-инвалидов, инвалидов детства, инвалидов (I, II, III групп).</w:t>
      </w:r>
    </w:p>
    <w:p w:rsidR="004B49E7" w:rsidRPr="004B49E7" w:rsidRDefault="004B49E7" w:rsidP="00622B58">
      <w:pPr>
        <w:ind w:firstLine="567"/>
        <w:jc w:val="both"/>
        <w:rPr>
          <w:rFonts w:ascii="Arial Narrow" w:hAnsi="Arial Narrow"/>
          <w:sz w:val="24"/>
          <w:szCs w:val="24"/>
        </w:rPr>
      </w:pPr>
      <w:r w:rsidRPr="004B49E7">
        <w:rPr>
          <w:rFonts w:ascii="Arial Narrow" w:hAnsi="Arial Narrow"/>
          <w:sz w:val="24"/>
          <w:szCs w:val="24"/>
        </w:rPr>
        <w:t>Численность обучающихся студентов в образовательных учреждениях среднего профессионального образования на 1 октября 2015/16 учебного года составила 2,25 тыс. человек, в том числе 95 человек по программам начального профессионального образования.</w:t>
      </w:r>
    </w:p>
    <w:p w:rsidR="004B49E7" w:rsidRPr="004B49E7" w:rsidRDefault="004B49E7" w:rsidP="00622B58">
      <w:pPr>
        <w:ind w:firstLine="567"/>
        <w:jc w:val="both"/>
        <w:rPr>
          <w:rFonts w:ascii="Arial Narrow" w:hAnsi="Arial Narrow"/>
          <w:sz w:val="24"/>
          <w:szCs w:val="24"/>
        </w:rPr>
      </w:pPr>
      <w:r w:rsidRPr="004B49E7">
        <w:rPr>
          <w:rFonts w:ascii="Arial Narrow" w:hAnsi="Arial Narrow"/>
          <w:sz w:val="24"/>
          <w:szCs w:val="24"/>
        </w:rPr>
        <w:t>В 2015 г. трудоустроено 309 выпускников, из них продолжают обучение в других учреждениях профессионального образования 130 человек.</w:t>
      </w:r>
    </w:p>
    <w:p w:rsidR="004B49E7" w:rsidRPr="004B49E7" w:rsidRDefault="004B49E7" w:rsidP="00622B58">
      <w:pPr>
        <w:ind w:firstLine="567"/>
        <w:jc w:val="both"/>
        <w:rPr>
          <w:rFonts w:ascii="Arial Narrow" w:hAnsi="Arial Narrow"/>
          <w:sz w:val="24"/>
          <w:szCs w:val="24"/>
        </w:rPr>
      </w:pPr>
      <w:r w:rsidRPr="004B49E7">
        <w:rPr>
          <w:rFonts w:ascii="Arial Narrow" w:hAnsi="Arial Narrow"/>
          <w:sz w:val="24"/>
          <w:szCs w:val="24"/>
        </w:rPr>
        <w:t>Среди обучающихся студентов - инвалиды с нарушениями функций опорно-двигательного аппарата, лейкемией, ДЦП, эпилепсией, ампутацией верхних и нижних конечностей, астмой, сахарным диабетом, сердечно-сосудистыми заболеваниями, заболеваниями внутренних органов, органов зрения и слуха.</w:t>
      </w:r>
    </w:p>
    <w:p w:rsidR="004B49E7" w:rsidRPr="004B49E7" w:rsidRDefault="004B49E7" w:rsidP="00622B58">
      <w:pPr>
        <w:ind w:firstLine="567"/>
        <w:jc w:val="both"/>
        <w:rPr>
          <w:rFonts w:ascii="Arial Narrow" w:hAnsi="Arial Narrow"/>
          <w:sz w:val="24"/>
          <w:szCs w:val="24"/>
        </w:rPr>
      </w:pPr>
      <w:r w:rsidRPr="004B49E7">
        <w:rPr>
          <w:rFonts w:ascii="Arial Narrow" w:hAnsi="Arial Narrow"/>
          <w:sz w:val="24"/>
          <w:szCs w:val="24"/>
        </w:rPr>
        <w:t>Во всех образовательных учреждениях созданы условия для доступного обучения и проживания студентов с ограниченными возможностями здоровья.</w:t>
      </w:r>
    </w:p>
    <w:p w:rsidR="004B49E7" w:rsidRPr="004B49E7" w:rsidRDefault="004B49E7" w:rsidP="00622B58">
      <w:pPr>
        <w:ind w:firstLine="567"/>
        <w:jc w:val="both"/>
        <w:rPr>
          <w:rFonts w:ascii="Arial Narrow" w:hAnsi="Arial Narrow"/>
          <w:sz w:val="24"/>
          <w:szCs w:val="24"/>
        </w:rPr>
      </w:pPr>
      <w:r w:rsidRPr="004B49E7">
        <w:rPr>
          <w:rFonts w:ascii="Arial Narrow" w:hAnsi="Arial Narrow"/>
          <w:sz w:val="24"/>
          <w:szCs w:val="24"/>
        </w:rPr>
        <w:t>В 2015 г. из средств федерального бюджета оказывается материальная поддержка крупнейшим общероссийским общественным организациям инвалидов: Всероссийского общества инвалидов, Всероссийского общества слепых, Всероссийского общества глухих, Общероссийского общественной организации инвалидов войны в Афганистане и военной травмы.</w:t>
      </w:r>
    </w:p>
    <w:p w:rsidR="004B49E7" w:rsidRPr="004B49E7" w:rsidRDefault="004B49E7" w:rsidP="00622B58">
      <w:pPr>
        <w:ind w:firstLine="567"/>
        <w:jc w:val="both"/>
        <w:rPr>
          <w:rFonts w:ascii="Arial Narrow" w:hAnsi="Arial Narrow"/>
          <w:sz w:val="24"/>
          <w:szCs w:val="24"/>
        </w:rPr>
      </w:pPr>
      <w:r w:rsidRPr="004B49E7">
        <w:rPr>
          <w:rFonts w:ascii="Arial Narrow" w:hAnsi="Arial Narrow"/>
          <w:sz w:val="24"/>
          <w:szCs w:val="24"/>
        </w:rPr>
        <w:t>За период с 2006 г. ежегодный объем указанных субсидий вырос в 3 раза: с 500 млн. рублей в 2006 г. до 1499,8 млн. рублей в 2015 году.</w:t>
      </w:r>
    </w:p>
    <w:p w:rsidR="004B49E7" w:rsidRPr="004B49E7" w:rsidRDefault="004B49E7" w:rsidP="00622B58">
      <w:pPr>
        <w:ind w:firstLine="567"/>
        <w:jc w:val="both"/>
        <w:rPr>
          <w:rFonts w:ascii="Arial Narrow" w:hAnsi="Arial Narrow"/>
          <w:sz w:val="24"/>
          <w:szCs w:val="24"/>
        </w:rPr>
      </w:pPr>
      <w:r w:rsidRPr="004B49E7">
        <w:rPr>
          <w:rFonts w:ascii="Arial Narrow" w:hAnsi="Arial Narrow"/>
          <w:sz w:val="24"/>
          <w:szCs w:val="24"/>
        </w:rPr>
        <w:t xml:space="preserve">Одним из направлений деятельности данных организаций, на которое расходуются средства субсидии, является создание и устойчивое функционирование более 13 тыс. рабочих мест для инвалидов, что составляет более 85% от общего количества рабочих мест, созданных для </w:t>
      </w:r>
      <w:r w:rsidRPr="004B49E7">
        <w:rPr>
          <w:rFonts w:ascii="Arial Narrow" w:hAnsi="Arial Narrow"/>
          <w:sz w:val="24"/>
          <w:szCs w:val="24"/>
        </w:rPr>
        <w:lastRenderedPageBreak/>
        <w:t>трудоустройства инвалидов с наиболее тяжелыми нарушениями функций организма на защищенном рынке труда.</w:t>
      </w:r>
    </w:p>
    <w:p w:rsidR="004B49E7" w:rsidRPr="004B49E7" w:rsidRDefault="004B49E7" w:rsidP="00622B58">
      <w:pPr>
        <w:ind w:firstLine="567"/>
        <w:jc w:val="both"/>
        <w:rPr>
          <w:rFonts w:ascii="Arial Narrow" w:hAnsi="Arial Narrow"/>
          <w:sz w:val="24"/>
          <w:szCs w:val="24"/>
        </w:rPr>
      </w:pPr>
      <w:r w:rsidRPr="004B49E7">
        <w:rPr>
          <w:rFonts w:ascii="Arial Narrow" w:hAnsi="Arial Narrow"/>
          <w:sz w:val="24"/>
          <w:szCs w:val="24"/>
        </w:rPr>
        <w:t>В целях сохранения рабочих мест для инвалидов в связи с окончанием в 2015 г. переходного периода по применению пониженных тарифов страховых взносов в государственные внебюджетные фонды Российской Федерации и их увеличением с 1 января 2015 г. с 27,1% до 30%, размер субсидии увеличен на 137,23 млн. рублей по сравнению с 2014 годом.</w:t>
      </w:r>
    </w:p>
    <w:p w:rsidR="004B49E7" w:rsidRPr="004B49E7" w:rsidRDefault="004B49E7" w:rsidP="00DD1981">
      <w:pPr>
        <w:pStyle w:val="a3"/>
        <w:tabs>
          <w:tab w:val="clear" w:pos="4153"/>
          <w:tab w:val="clear" w:pos="8306"/>
        </w:tabs>
        <w:ind w:firstLine="567"/>
        <w:jc w:val="both"/>
        <w:rPr>
          <w:rFonts w:ascii="Arial Narrow" w:hAnsi="Arial Narrow"/>
          <w:sz w:val="24"/>
          <w:szCs w:val="24"/>
        </w:rPr>
      </w:pPr>
      <w:r w:rsidRPr="004B49E7">
        <w:rPr>
          <w:rFonts w:ascii="Arial Narrow" w:hAnsi="Arial Narrow"/>
          <w:sz w:val="24"/>
          <w:szCs w:val="24"/>
        </w:rPr>
        <w:t>После вхождения в состав Российской Федерации новых субъектов - Республики Крым и г. Севастополь - руководящие органы общественных организаций инвалидов, действующих на их территории, приняли решения о вхождении в состав общероссийских общественных организаций инвалидов (Всероссийского общества инвалидов, Всероссийского общества слепых, Всероссийского общества глухих, Общероссийской общественной организации инвалидов войны в Афганистане и военной травмы). В Республике Крым и в г. Севастополь функционируют предприятия и организации общественных организаций инвалидов с общим числом, работающих на них инвалидов 1066 человек (в основном инвалиды по зрению), что значительно превышает количество инвалидов, работающих на предприятиях и организациях общественных организаций инвалидов в большинстве других субъектов Российской Федерации.</w:t>
      </w:r>
    </w:p>
    <w:p w:rsidR="004B49E7" w:rsidRDefault="004B49E7" w:rsidP="00DD1981">
      <w:pPr>
        <w:pStyle w:val="a3"/>
        <w:tabs>
          <w:tab w:val="clear" w:pos="4153"/>
          <w:tab w:val="clear" w:pos="8306"/>
        </w:tabs>
        <w:ind w:firstLine="567"/>
        <w:jc w:val="both"/>
        <w:rPr>
          <w:rFonts w:ascii="Arial Narrow" w:hAnsi="Arial Narrow"/>
          <w:sz w:val="24"/>
          <w:szCs w:val="24"/>
        </w:rPr>
      </w:pPr>
    </w:p>
    <w:p w:rsidR="004B49E7" w:rsidRPr="00DD1981" w:rsidRDefault="004B49E7" w:rsidP="00DD1981">
      <w:pPr>
        <w:pStyle w:val="a3"/>
        <w:tabs>
          <w:tab w:val="clear" w:pos="4153"/>
          <w:tab w:val="clear" w:pos="8306"/>
        </w:tabs>
        <w:ind w:firstLine="567"/>
        <w:jc w:val="both"/>
        <w:rPr>
          <w:rFonts w:ascii="Arial Narrow" w:hAnsi="Arial Narrow"/>
          <w:b/>
          <w:i/>
          <w:sz w:val="24"/>
          <w:szCs w:val="24"/>
        </w:rPr>
      </w:pPr>
      <w:r w:rsidRPr="00DD1981">
        <w:rPr>
          <w:rFonts w:ascii="Arial Narrow" w:hAnsi="Arial Narrow"/>
          <w:b/>
          <w:i/>
          <w:sz w:val="24"/>
          <w:szCs w:val="24"/>
        </w:rPr>
        <w:t>Задачи на 2016 год</w:t>
      </w:r>
    </w:p>
    <w:p w:rsidR="004B49E7" w:rsidRPr="004B49E7" w:rsidRDefault="004B49E7" w:rsidP="00DD1981">
      <w:pPr>
        <w:pStyle w:val="a3"/>
        <w:tabs>
          <w:tab w:val="clear" w:pos="4153"/>
          <w:tab w:val="clear" w:pos="8306"/>
        </w:tabs>
        <w:ind w:firstLine="567"/>
        <w:jc w:val="both"/>
        <w:rPr>
          <w:rFonts w:ascii="Arial Narrow" w:hAnsi="Arial Narrow"/>
          <w:sz w:val="24"/>
          <w:szCs w:val="24"/>
        </w:rPr>
      </w:pPr>
      <w:r w:rsidRPr="004B49E7">
        <w:rPr>
          <w:rFonts w:ascii="Arial Narrow" w:hAnsi="Arial Narrow"/>
          <w:sz w:val="24"/>
          <w:szCs w:val="24"/>
        </w:rPr>
        <w:t>Провести в 2016 г. репрезентативное социологическое исследование для оценки удовлетворенности граждан качеством предоставления государственной услуги по проведению медико-социальной экспертизы, которое позволит определить, насколько граждане оценивают работу специалистов данных учреждений, в части открытости, доступности и прозрачности ее предоставления.</w:t>
      </w:r>
    </w:p>
    <w:p w:rsidR="004B49E7" w:rsidRPr="004B49E7" w:rsidRDefault="004B49E7" w:rsidP="00DD1981">
      <w:pPr>
        <w:pStyle w:val="a3"/>
        <w:tabs>
          <w:tab w:val="clear" w:pos="4153"/>
          <w:tab w:val="clear" w:pos="8306"/>
        </w:tabs>
        <w:ind w:firstLine="567"/>
        <w:jc w:val="both"/>
        <w:rPr>
          <w:rFonts w:ascii="Arial Narrow" w:hAnsi="Arial Narrow"/>
          <w:sz w:val="24"/>
          <w:szCs w:val="24"/>
        </w:rPr>
      </w:pPr>
      <w:r w:rsidRPr="004B49E7">
        <w:rPr>
          <w:rFonts w:ascii="Arial Narrow" w:hAnsi="Arial Narrow"/>
          <w:sz w:val="24"/>
          <w:szCs w:val="24"/>
        </w:rPr>
        <w:t xml:space="preserve">Продолжить работу по совершенствованию организации межведомственного взаимодействия по реализации индивидуальных программ реабилитации или </w:t>
      </w:r>
      <w:proofErr w:type="spellStart"/>
      <w:r w:rsidRPr="004B49E7">
        <w:rPr>
          <w:rFonts w:ascii="Arial Narrow" w:hAnsi="Arial Narrow"/>
          <w:sz w:val="24"/>
          <w:szCs w:val="24"/>
        </w:rPr>
        <w:t>абилитации</w:t>
      </w:r>
      <w:proofErr w:type="spellEnd"/>
      <w:r w:rsidRPr="004B49E7">
        <w:rPr>
          <w:rFonts w:ascii="Arial Narrow" w:hAnsi="Arial Narrow"/>
          <w:sz w:val="24"/>
          <w:szCs w:val="24"/>
        </w:rPr>
        <w:t xml:space="preserve"> инвалидов (детей-инвалидов) и созданию условий для формирования системы комплексной реабилитации инвалидов (детей-инвалидов), включая программу ранней помощи.</w:t>
      </w:r>
    </w:p>
    <w:p w:rsidR="004B49E7" w:rsidRPr="004B49E7" w:rsidRDefault="004B49E7" w:rsidP="00DD1981">
      <w:pPr>
        <w:pStyle w:val="a3"/>
        <w:tabs>
          <w:tab w:val="clear" w:pos="4153"/>
          <w:tab w:val="clear" w:pos="8306"/>
        </w:tabs>
        <w:ind w:firstLine="567"/>
        <w:jc w:val="both"/>
        <w:rPr>
          <w:rFonts w:ascii="Arial Narrow" w:hAnsi="Arial Narrow"/>
          <w:sz w:val="24"/>
          <w:szCs w:val="24"/>
        </w:rPr>
      </w:pPr>
      <w:r w:rsidRPr="004B49E7">
        <w:rPr>
          <w:rFonts w:ascii="Arial Narrow" w:hAnsi="Arial Narrow"/>
          <w:sz w:val="24"/>
          <w:szCs w:val="24"/>
        </w:rPr>
        <w:t>Сформировать и ввести в действие федеральный реестр инвалидов.</w:t>
      </w:r>
    </w:p>
    <w:p w:rsidR="004B49E7" w:rsidRPr="004B49E7" w:rsidRDefault="004B49E7" w:rsidP="00DD1981">
      <w:pPr>
        <w:pStyle w:val="a3"/>
        <w:tabs>
          <w:tab w:val="clear" w:pos="4153"/>
          <w:tab w:val="clear" w:pos="8306"/>
        </w:tabs>
        <w:ind w:firstLine="567"/>
        <w:jc w:val="both"/>
        <w:rPr>
          <w:rFonts w:ascii="Arial Narrow" w:hAnsi="Arial Narrow"/>
          <w:sz w:val="24"/>
          <w:szCs w:val="24"/>
        </w:rPr>
      </w:pPr>
      <w:r w:rsidRPr="004B49E7">
        <w:rPr>
          <w:rFonts w:ascii="Arial Narrow" w:hAnsi="Arial Narrow"/>
          <w:sz w:val="24"/>
          <w:szCs w:val="24"/>
        </w:rPr>
        <w:t>Проработать вопрос определения единственных поставщиков кресел-колясок и абсорбирующего белья, подгузников для инвалидов на 2016 г. в целях стимулирования импортозамещающего производства современных и качественных технических средств реабилитации.</w:t>
      </w:r>
    </w:p>
    <w:p w:rsidR="004B49E7" w:rsidRPr="004B49E7" w:rsidRDefault="004B49E7" w:rsidP="00DD1981">
      <w:pPr>
        <w:pStyle w:val="a3"/>
        <w:tabs>
          <w:tab w:val="clear" w:pos="4153"/>
          <w:tab w:val="clear" w:pos="8306"/>
        </w:tabs>
        <w:ind w:firstLine="567"/>
        <w:jc w:val="both"/>
        <w:rPr>
          <w:rFonts w:ascii="Arial Narrow" w:hAnsi="Arial Narrow"/>
          <w:sz w:val="24"/>
          <w:szCs w:val="24"/>
        </w:rPr>
      </w:pPr>
      <w:r w:rsidRPr="004B49E7">
        <w:rPr>
          <w:rFonts w:ascii="Arial Narrow" w:hAnsi="Arial Narrow"/>
          <w:sz w:val="24"/>
          <w:szCs w:val="24"/>
        </w:rPr>
        <w:t>Обеспечить финансирование мероприятий по предоставлению инвалидам технических средств реабилитации и услуг, обеспечению отдельных категорий граждан из числа ветеранов протезами (кроме зубных протезов), протезно-ортопедическими изделиями в целях удовлетворения потребности инвалидов в указанных изделиях в полном объеме.</w:t>
      </w:r>
    </w:p>
    <w:p w:rsidR="0011700A" w:rsidRDefault="0011700A" w:rsidP="0003767C">
      <w:pPr>
        <w:widowControl w:val="0"/>
        <w:spacing w:line="312" w:lineRule="auto"/>
        <w:ind w:firstLine="0"/>
        <w:jc w:val="both"/>
        <w:rPr>
          <w:iCs/>
          <w:szCs w:val="28"/>
        </w:rPr>
      </w:pPr>
    </w:p>
    <w:p w:rsidR="0003767C" w:rsidRPr="00D6491F" w:rsidRDefault="0003767C" w:rsidP="00D6491F">
      <w:pPr>
        <w:pStyle w:val="1"/>
      </w:pPr>
      <w:bookmarkStart w:id="18" w:name="_Toc447702199"/>
      <w:r w:rsidRPr="00D6491F">
        <w:t>7. Государственная программа Российской Федерации «Содействие занятости населения»</w:t>
      </w:r>
      <w:bookmarkEnd w:id="18"/>
    </w:p>
    <w:p w:rsidR="0003767C" w:rsidRPr="00D6491F" w:rsidRDefault="0003767C" w:rsidP="00D6491F">
      <w:pPr>
        <w:pStyle w:val="2"/>
        <w:jc w:val="both"/>
      </w:pPr>
      <w:bookmarkStart w:id="19" w:name="_Toc447702200"/>
      <w:r w:rsidRPr="00D6491F">
        <w:t>7.1. Активная политика занятости населения и социальная поддержка безработных граждан</w:t>
      </w:r>
      <w:bookmarkEnd w:id="19"/>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 целом в 2015 г. ситуацию на рынке труда можно охарактеризовать как стабильную. При этом наблюдалась неоднородная динамика показателей.</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 начале года продолжилась тенденция роста численности безработных, сформировавшаяся в конце 2014 г. и обусловленная ухудшением экономического положения в стране. За три месяца 2015 г. уровень безработицы увеличился и в марте достиг пикового значения - 5,9% от численности экономически активного населения. В последующие месяцы ситуация несколько улучшилась и уровень безработицы снизился до 5,2% в сентябре 2015 года. К концу года уровень безработицы повысился до 5,8%.</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Регистрируемая безработица, для которой характерны инерционные изменения, достигла максимума 5 мая 2015 года (1013,6 тыс. человек), после чего начала плавно снижаться до ноября 2015 г., а к концу года превысила 1 млн. человек.</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lastRenderedPageBreak/>
        <w:t>Особенностью 2015 г. явилось существенное снижение числа вакантных рабочих мест. По сравнению с 2014 г. потребность работодателей в работниках снизилась на треть. Несмотря на отсутствие масштабных сокращений штата, в ряде отраслей имела место локальная оптимизация издержек, связанная с высвобождением сотрудников, что в условиях экономической неопределенности и ограниченного предложения рабочих мест в дальнейшем будет оказывать негативное воздействие на уровень регистрируемой безработицы.</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Численность экономически активного населения в среднем за 2015 г. составила 76,6 млн. человек, в их числе 72,3 млн. человек были заняты экономической деятельностью, не имели доходного занятия, но активно его искали и были готовы приступить к работе 4,3 млн. человек (в соответствии с методологией Международной организации труда они классифицируются как безработные).</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По сравнению с 2014 г. численность безработных увеличилась на 0,4 млн. человек или на 10,3%. Уровень общей безработицы в среднем составил 5,6% от численности экономически активного населения.</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Численность безработных граждан, зарегистрированных в органах службы занятости, в среднем за 2015 г. составила 967,9 тыс. человек, что на 91,3 тыс. человек или на 10,4% больше, чем в 2014 году.</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Уровень регистрируемой безработицы в целом по Российской Федерации по сравнению со среднегодовым значением 2014 г. увеличился и составил в среднем за 2015 г. 1,3% от численности экономически активного населения.</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По итогам 2015 г. численность безработных граждан, зарегистрированных в органах службы занятости, по сравнению с 2014 г., увеличилась в большинстве субъектов Российской Федерации. Наиболее существенным оно было в г. Москве (40%), Московской области (44%), г. Санкт-Петербурге (33%), Республике Марий Эл (38%), Тюменской области (28%), Магаданской области (27%), Республике Хакасия и Еврейской автономной области (26%), Орловской области (24%), Республике Бурятия и Кемеровской области (23%).</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 10 субъектах Российской Федерации наблюдается незначительное снижение численности безработных: Чеченской Республике (15%), Хабаровском крае (14%), Республике Северная Осетия - Алания (7%), Пензенской области (6%), Республике Тыва и Карачаево-Черкесской Республике (4%), Ставропольском крае (2%), республиках Дагестан и Калмыкия и Камчатском крае (1%).</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Уровень регистрируемой безработицы в среднем за 2015 г. в 40 субъектах Российской Федерации был ниже среднероссийского уровня (1,3%). Наиболее низкий уровень регистрируемой безработицы отмечался в городах Санкт-Петербурге (0,4%), Москве, Ленинградской области и Ханты-Мансийском автономном округе (0,5%), г. Севастополе, Московской, Нижегородской и Ульяновской областях (0,6%), Калужской, Липецкой, Сахалинской и Тюменской областях, Чувашской Республике, Краснодарском крае и Ямало-Ненецком автономном округе (0,7%).</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Самый высокий среднегодовой уровень регистрируемой безработицы отмечался в Чеченской Республике (15%), Республике Ингушетия (14,4%), Республике Тыва (4,5%), Амурской области (3,2%), Республике Алтай (2,8%), Республике Северная Осетия-Алания (2,6%), Чукотском автономном округе (2,5%), Кемеровской области (2,4%), Республике Карелия (2,2%), Забайкальском крае (2,1%), Кабардино-Балкарской Республике, республиках Дагестан, Калмыкия и Хакасия (2,0%).</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Количество вакансий в 2015 г. превышало численность безработных, стоящих на учете в органах службы занятости.</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 2015 г. заявленная работодателями в органы службы занятости потребность в работниках в среднем составила 1281,6 тыс. человек, что меньше уровня 2014 г. на 575,5 тыс. человек или на 31%.</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Коэффициент напряженности (численность незанятых граждан, состоящих на регистрационном учете в органах службы занятости, в расчете на одну вакансию) остался на уровне 2014 г. и составил в среднем за 2015 г. 0,6 человек на одну вакансию.</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 xml:space="preserve">Наиболее напряженная ситуация на рынке труда отмечается в субъектах Северо-Кавказского федерального округа, где среднегодовой коэффициент напряженности существенно превышает общероссийский показатель (в Республике Ингушетия - 166,2 человека на одну вакансию, в Республике Дагестан - 31,3 в Чеченской Республике - 29,3), а также - в Республике Северная Осетия-Алания, Карачаево-Черкесской Республике, Кабардино-Балкарской Республике, Республике Тыва, Республике </w:t>
      </w:r>
      <w:r w:rsidRPr="00D6491F">
        <w:rPr>
          <w:rFonts w:ascii="Arial Narrow" w:hAnsi="Arial Narrow"/>
          <w:sz w:val="24"/>
          <w:szCs w:val="24"/>
        </w:rPr>
        <w:lastRenderedPageBreak/>
        <w:t>Алтай, Республике Хакасия, Республике Калмыкия, где на одну вакансию претендуют от двух до семи безработных граждан.</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Низкий среднегодовой коэффициент напряженности отмечается на рынке труда Сахалинской области (0,1), Еврейской автономной области (0,2), Чувашской Республики, Тюменской области, Приморского края, и г. Севастополя (0,4), Волгоградской, Иркутской и Нижегородской областей (0,5), республик Мордовия и Татарстан, Самарской, Саратовской и Ульяновской областей, Ханты-Мансийского автономного округа (0,3) и Камчатского края (0,6).</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Средняя продолжительность регистрируемой безработицы по сравнению с 2014 г. снизилась на 0,1 месяца и по состоянию на конец 2015 г. составила 5,1 месяца, в том числе: среди женщин - 5,1 месяца (2014 г. - 5,2 месяца), молодежи - 4,8 месяца (2014 г. - 5,0 месяца), инвалидов - 5,9 месяца (2014 г. - 6,1 месяца), жителей, проживающих в сельской местности, - 5,4 месяца (2014 г. - 5,5 месяца).</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 2015 г. снизился 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с 11% в 2014 г. до 8,8% в 2015 г., что ниже планового значения показателя на 2015 год (9%), предусмотренного в государственной программе Российской Федерации «Содействие занятости населения», утвержденной постановлением Правительства Российской Федерации от 15 апреля 2014 г. № 298.</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 целях содействия занятости граждан и предотвращения роста напряженности на рынке труда Российской Федерации в 2015 г. продолжена реализация мероприятий активной политики занятости населения, дополнительных мероприятий в сфере занятости населения, направленных на снижение напряженности на рынке труда, в том числе на локальных рынках труда, и содействия занятости отдельных категорий граждан.</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Реализация мероприятий активной политики занятости населения осуществлялась органами исполнительной власти субъектов Российской Федерации в рамках исполнения полномочий по предоставлению государственных услуг в области содействия занятости населения, которые с 2012 г. закреплены за органами государственной власти субъектов Российской Федерации и финансируются за счет средств бюджетов субъектов Российской Федерации в соответствии со статьей 7 Закона Российской Федерации от 19 апреля 1991 г. № 1032-1 «О занятости населения в Российской Федерации».</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 органы службы занятости в 2015 г. было подано 4290,0 тыс. заявлений о содействии в поиске подходящей работы (в 2014 г. - 4046,2 тыс. заявлений), трудоустроено 2639,5 тыс. человек или 61,5% (в 2014 г.- 2603,1 тыс. человек, 64,3%).</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 2015 г. по направлению органов службы занятости к профессиональной подготовке, переподготовке и повышению квалификации приступили 206,0 тыс. человек (в 2014 г. - 226,3 тыс. человек), в том числе 183,2 тыс. безработных граждан или 6,3% от общей численности безработных граждан, состоявших на регистрационном учете в течение отчетного периода (в 2014 г. - 203,8 тыс. человек, 7,6%). Завершили профессиональное обучение 181,3 тыс. безработных граждан (в 2014 г. - 201,4 тыс. человек) из них около 45,5% (82,5 тыс. человек), прошли профессиональную подготовку, более 36,2% (65,6 тыс. человек) - профессиональную переподготовку, 18,3% (33,1 тыс. человек) - повысили квалификацию. Закончили профессиональное обучение по рабочим профессиям 68,3% (123,8 тыс. человек) безработных, по должностям служащих - 31,7% (57,5 тыс. человек).</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 2015 г. органами службы занятости были предоставлены следующие государственные услуги:</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по профессиональной ориентации - 2607,9 тыс. человек (в 2014 г. - 2591,1 тыс. человек), из них 1339,0 тыс. безработных граждан или 46,0% от общей численности безработных граждан, состоящих на регистрационном учете в течение отчетного периода (в 2014 г. - 1254,2 тыс. безработных, 46,7%);</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по социальной адаптации - 259,8 тыс. безработных граждан или 8,9% от общей численности безработных граждан, состоящих на регистрационном учете в течение отчетного периода (в 2014 г. - 245,7 тыс. человек, 9,2%);</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по психологической поддержке - 206,3 тыс. безработных граждан или 7,1% от общей численности безработных граждан, состоящих на регистрационном учете в течение отчетного периода (в 2014 г. - 200,4 тыс. человек,7,5%).</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lastRenderedPageBreak/>
        <w:t xml:space="preserve">Государственную услугу по содействию </w:t>
      </w:r>
      <w:proofErr w:type="spellStart"/>
      <w:r w:rsidRPr="00D6491F">
        <w:rPr>
          <w:rFonts w:ascii="Arial Narrow" w:hAnsi="Arial Narrow"/>
          <w:sz w:val="24"/>
          <w:szCs w:val="24"/>
        </w:rPr>
        <w:t>самозанятости</w:t>
      </w:r>
      <w:proofErr w:type="spellEnd"/>
      <w:r w:rsidRPr="00D6491F">
        <w:rPr>
          <w:rFonts w:ascii="Arial Narrow" w:hAnsi="Arial Narrow"/>
          <w:sz w:val="24"/>
          <w:szCs w:val="24"/>
        </w:rPr>
        <w:t xml:space="preserve"> получили 76,3 тыс. человек или 2,6% от общей численности безработных граждан, состоящих на регистрационном учете в течение отчетного периода (в 2014 г. - 71,2 тыс. человек, 2,7%).</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 течение отчетного года в оплачиваемых общественных работах приняли участие 301,3 тыс. человек (в 2014 г. - 344,4 тыс. человек), из них 246,9 тыс. безработных граждан или 8,5% от общей численности безработных граждан, состоящих на регистрационном учете в течение отчетного периода (в 2014 г. - 286,0 тыс. человек, 10,7%).</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На временные работы трудоустроены 50,3 тыс. человек или 1,7% от общей численности безработных граждан, состоящих на регистрационном учете в течение отчетного периода (в 2014 г. - 55,6 тыс. человек, 2,1%).</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Самостоятельность субъектов Российской Федерации в формировании средств на реализацию мероприятий по содействию занятости населения позволяет им уделять больше внимания мероприятиям, которые наиболее эффективны и востребованы в конкретном субъекте Российской Федерации, обеспечить адресность предоставления государственных услуг.</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Вместе с тем, уровень обеспеченности государственными услугами в области содействия занятости населения, качество их оказания имеют существенные региональные различия. В целом по Российской Федерации органы службы занятости не обеспечили в 2015 г. уровень доступности услуг на уровне доступности 2014 года.</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 целях реализации пункта 15 части 3 статьи 7 Закона Российской Федерации «О занятости населения в Российской Федерации» приказом Минтруда России от 26 февраля 2015 г. № 125н утверждены формы бланков личного дела получателя государственных услуг в области содействия занятости населения. Принятие приказа позволяет обеспечить единый порядок ведения личных дел получателей государственных услуг в области содействия занятости населения (граждан и работодателей).</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 2015 г. услуги по профессиональной ориентации получили 33,0 тыс. пенсионеров, стремящихся возобновить трудовую деятельность (в 2014 г. - 31,8 тыс. человек). Приступили к профессиональному обучению и дополнительному профессиональному образованию 4,9 тыс. пенсионеров (в 2014 г. - 6,1 тыс. человек), завершили профессиональное обучение, получили дополнительное профессиональное образование 4,8 тыс. пенсионеров (в 2014 г. - 6,0 тыс. человек), в том числе по профессиональной подготовке, переподготовке - 3,5 тыс. человек, повышению квалификации - 1,3 тыс. человек (в 2014 г. - 4,4 тыс. человек и 1,6 тыс. человек соответственно).</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 рамках реализации Указа Президента Российской Федерации от 7 мая 2012 г. № 606 «О мерах по реализации демографической политики Российской Федерации» сформирована система мер, которая позволила создать в субъектах Российской Федерации условия для совмещения женщинами обязанностей по воспитанию детей с трудовой деятельностью, разработаны и реализуются комплексы мер по созданию соответствующих условий.</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 целях создания адаптационных условий, способствующих возвращению женщин, находящихся в отпуске по уходу за ребенком в возрасте до 3 лет, к трудовой деятельности, а также повышению их конкурентоспособности на рынке труда, в субъектах Российской Федерации реализуются мероприятия по организации профессионального обучения и дополнительного профессионального образования.</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Начиная с 2013 г., указанное мероприятие осуществляется во всех субъектах Российской Федерации.</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 2015 г. приступили к профессиональному обучению и дополнительному профессиональному образованию 17,9 тыс. женщин, находящихся в отпуске по уходу за ребенком до достижения им возраста 3 лет (в 2014 г. - 16,3 тыс. человек). Завершили профессиональное обучение, получив дополнительное профессиональное образование, 17,8 тыс. человек (в 2014 г. - 16,1 тыс. человек), в том числе путем профессиональной подготовки, переподготовки - 11,1 тыс. женщин, повышения квалификации - 6,8 тыс. женщин (в 2014 г. - 9,6 тыс. женщин и 6,5 тыс. женщин соответственно).</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 2015 г. 18,5 тыс. женщин, находящихся в отпуске по уходу за ребенком в возрасте до 3 лет, получили профессиональную ориентацию в целях выбора сферы деятельности (профессии), трудоустройства, профессионального обучения (в 2014 г. - 16,7 тыс. женщин).</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lastRenderedPageBreak/>
        <w:t>Система мер по совмещению женщинами обязанностей по воспитанию детей с трудовой деятельностью, а также механизмы их реализации способствовали:</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занятости женщин в возрасте 20-49 лет, имеющих детей до 18 лет, на уровне 76,0% от общей численности женщин данного возраста, что превысило аналогичный показатель для всего населения на 10,7%;</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снижению уровня безработицы среди женщин в возрасте 20-49 лет до 4,7% от численности экономически активного населения, что на 0,9% ниже аналогичного показателя для всего населения.</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Особое внимание в 2015 г. уделялось вопросам трудоустройства инвалидов. Основными причинами, сдерживающими трудоустройство инвалидов, являются недостаточно активная информационно-разъяснительная работа по реализации мероприятий, проводимых органами службы занятости, отсутствие условий для трудоустройства инвалидов I и II группы инвалидности.</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 xml:space="preserve">Приказом Минтруда России от 16 ноября 2015 г. № 872н утверждены </w:t>
      </w:r>
      <w:r w:rsidR="005D239D">
        <w:rPr>
          <w:rFonts w:ascii="Arial Narrow" w:hAnsi="Arial Narrow"/>
          <w:sz w:val="24"/>
          <w:szCs w:val="24"/>
        </w:rPr>
        <w:t xml:space="preserve">и введены в действие с 2016 г. </w:t>
      </w:r>
      <w:r w:rsidRPr="00D6491F">
        <w:rPr>
          <w:rFonts w:ascii="Arial Narrow" w:hAnsi="Arial Narrow"/>
          <w:sz w:val="24"/>
          <w:szCs w:val="24"/>
        </w:rPr>
        <w:t>порядок, формы и сроки обмена сведениями между органами службы занятости и федеральными учреждениями медико-социальной экспертизы, что позволит активизировать работу по трудоустройству инвалидов, по повышению уровня их обращаемости в органы службы занятости.</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Во исполнение Указа Президента Российской Федерации от 7 мая 2012 г. № 597 «О мероприятиях по реализации государственной социальной политики» в части создания ежегодно в период с 2013-2015 гг. до 14,2 тыс. специальных рабочих мест для инвалидов в 2015 г. в субъектах Российской Федерации, включая г. Москву и г. Санкт-Петербург, для трудоустройства незанятых инвалидов было создано 14,3 тыс. рабочих мест или 100,7% от запланированного количества рабочих мест, на которые трудоустроены 14,4 тыс. инвалидов.</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Из числа трудоустроенных инвалидов 9729 человек или 67,4% от общей численности трудоустроенных инвалидов имеют III группу инвалидности, 4383 инвалида (30,4%) имеют II группу и 319 инвалидов - I группу (2,2%).</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Расходы федерального бюджета на реализацию данного мероприятия составили 948,4 млн. рублей или 98,4% от объема бюджетных ассигнований, предусмотренных в 2015 году. С учетом средств бюджетов субъектов Российской Федерации (1486,45 млн. рублей) общий объем бюджетных ассигнований на реализацию данного мероприятия составил 2450,13 млн. рублей.</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 2015 г. средний размер возмещения затрат за счет средств субсидий из федерального бюджета на оборудование (оснащение) для незанятого инвалида одного рабочего места составил 72,69 тыс. рублей.</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Всего за период 2013-2015 гг. было создано 43,9 тыс. специально оборудованных (оснащенных) рабочих мест. Уровень трудоустройства инвалидов на 1 января 2016 г. составил 42,4% от численности обратившихся в органы службы занятости инвалидов за содействием в поиске подходящей работы.</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 период 2014-2015 гг. сформирован Реестр оборудованных (оснащенных) рабочих мест для инвалидов, который представляет собой единую базу данных в разрезе субъектов Российской Федерации с информацией:</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о работодателях, предоставляющих рабочие места для инвалидов, общее количество организаций, количество вакансий, свободных рабочих мест, структура вакансий в профессионально-квалификационном разрезе, информация о режиме работы, информация о заключении договоров по созданию оборудованных (оснащенных) рабочих мест (дата, номер и др.);</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об инвалидах, трудоустроенных на специально созданные (оснащенные) рабочие места (персональные данные инвалида, дата трудоустройства, уровень образования, профессия, группа инвалидности).</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 рамках плана первоочередных мероприятий по обеспечению устойчивого развития экономики и социальной стабильности в 2015 г., утвержденного распоряжением Правительства Российской Федерации от 27 января 2015 г. № 93-р, реализовывались дополнительные мероприятия в сфере занятости населения, направленные на снижение напряженности на рынке труда субъектов Российской Федерации. На указанные цели Федеральным законом от 20 апреля 2015 г. № 93-ФЗ «О внесении изменений в Федеральный закон «О федеральном бюджете на 2015 год и на плановый период 2016 и 2017 годов» в федеральном бюджете на 2015 г. было предусмотрено 5,2 млрд. рублей.</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lastRenderedPageBreak/>
        <w:t xml:space="preserve">В соответствии с постановлением Правительства Российской Федерации от 22 января 2015 г. № 35 бюджетам субъектов Российской Федерации выделены субсидии на </w:t>
      </w:r>
      <w:proofErr w:type="spellStart"/>
      <w:r w:rsidRPr="00D6491F">
        <w:rPr>
          <w:rFonts w:ascii="Arial Narrow" w:hAnsi="Arial Narrow"/>
          <w:sz w:val="24"/>
          <w:szCs w:val="24"/>
        </w:rPr>
        <w:t>софинансирование</w:t>
      </w:r>
      <w:proofErr w:type="spellEnd"/>
      <w:r w:rsidRPr="00D6491F">
        <w:rPr>
          <w:rFonts w:ascii="Arial Narrow" w:hAnsi="Arial Narrow"/>
          <w:sz w:val="24"/>
          <w:szCs w:val="24"/>
        </w:rPr>
        <w:t xml:space="preserve"> следующих дополнительных мероприятий, направленные на снижение напряженности на рынке труда:</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временную занятость работников организаций, находящихся под риском увольнения, и граждан, ищущих работу. Участниками данного мероприятия являются работники организаций, находящиеся в простое, работающие в режиме неполного рабочего времени, заявленные к высвобождению;</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опережающее профессиональное обучение и стажировку работников организаций, находящихся под риском увольнения, и граждан, ищущих работу. Участниками мероприятия являются работники крупных промышленных предприятий, находящиеся под риском увольнения;</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стимулирование занятости молодежи при реализации социальных проектов;</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социальную занятость инвалидов. Стимулирование сохранения рабочих мест, на которых работают инвалиды, а также создание рабочих мест на предприятиях, не имеющих извлечение прибыли в качестве главной цели своей хозяйственной деятельности, для трудоустройства инвалидов.</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 2015 г. в Минтруд России поступило 75 региональных программ. Запрашиваемый объем средств на реализацию мероприятий региональных программ из федерального бюджета - 9406,5 млн. рублей, из бюджетов субъектов Российской Федерации - 788,1 млн. рублей.</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Программы проходили процедуру согласования на Межведомственной рабочей группе по рассмотрению и отбору региональных программ субъектов Российской Федерации, предусматривающих дополнительные мероприятия в сфере занятости населения, направленные на снижение напряженности на рынке труда субъектов Российской Федерации, образованной приказом Минтруда России от 26 февраля 2015 г. № 124.</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По результатам отбора одобрено предоставление субсидий из федерального бюджета на реализацию региональных программ 18 субъектов Российской Федерации (Алтайского края, Тверской, Самарской, Нижегородской, Тамбовской, Пензенской, Кировской, Свердловской, Ивановской, Саратовской, Челябинской, Владимирской, Кемеровской областей, Республики Мордовия, Башкортостан, Коми, Чувашия, Татарстан).</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Бюджетам субъектов Российской Федерации были выделены субсидии в размере 3935,2 млн. рублей.</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По состоянию на 30 декабря 2015 г., региональные программы указанных субъектов Российской Федерации профинансированы за счет средств субсидии из федерального бюджета на общую сумму 3935,2 млн. рублей, кассовые расходы составили 3219,1 млн. рублей, что составляет 81,8% от перечисленных средств.</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 рамках региональных программ общая численность участников дополнительных мероприятий составила 129,0 тыс. человек, из них прошли обучение (стажировку) 46,5 тыс. человек, участвовали во временных работах 77,0 тыс. человек, в рамках мероприятия «социальной занятости инвалидов» приняло участие 4,7 тыс. инвалидов, гранты на реализацию молодежных проектов выданы 0,7 тыс. человек. В результате реализации мероприятий снижена социальная напряженность в отдельных муниципальных образованиях, на градообразующих предприятиях отраслей, подверженных преобразованиям в 2015 году.</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Учитывая продолжающиеся процессы реформирования на предприятиях и в организациях, находящихся в Крымском федеральном округе, Правительством Российской Федерации принято постановление от 24 декабря 2014 г. № 1472 «О дополнительных мерах по поддержке в 2015 году рынка труда Республики Крым и г. Севастополя», в рамках которого в целях поддержки населения, находящегося под риском увольнения, и стабилизации ситуации на рынке труда в Крымском федеральном округе в 2015</w:t>
      </w:r>
      <w:r w:rsidR="003350C0">
        <w:rPr>
          <w:rFonts w:ascii="Arial Narrow" w:hAnsi="Arial Narrow"/>
          <w:sz w:val="24"/>
          <w:szCs w:val="24"/>
        </w:rPr>
        <w:t xml:space="preserve"> </w:t>
      </w:r>
      <w:r w:rsidRPr="00D6491F">
        <w:rPr>
          <w:rFonts w:ascii="Arial Narrow" w:hAnsi="Arial Narrow"/>
          <w:sz w:val="24"/>
          <w:szCs w:val="24"/>
        </w:rPr>
        <w:t>г. была продолжена реализаци</w:t>
      </w:r>
      <w:r w:rsidR="003350C0">
        <w:rPr>
          <w:rFonts w:ascii="Arial Narrow" w:hAnsi="Arial Narrow"/>
          <w:sz w:val="24"/>
          <w:szCs w:val="24"/>
        </w:rPr>
        <w:t>я дополнительных мер за счет не</w:t>
      </w:r>
      <w:r w:rsidRPr="00D6491F">
        <w:rPr>
          <w:rFonts w:ascii="Arial Narrow" w:hAnsi="Arial Narrow"/>
          <w:sz w:val="24"/>
          <w:szCs w:val="24"/>
        </w:rPr>
        <w:t>использованных в 2014 г. на указанные цели остатков средств, образовавшихся на 1 января 2015 г.</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 2015 г. в мероприятиях приняли участие 10,1 тыс. человек (в Республике Крым - 9,3 тыс. человек, г. Севастополь 0,8 тыс. человек). Кассовые расходы по оперативным данным составили 115,99 млн. рублей.</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 xml:space="preserve">Реализация мероприятий за период 2014-2015 годов позволила снизить в Республике Крым и г. Севастополе численность зарегистрированных безработных граждан в 2,4 раза (с 19,5 тыс. человек до </w:t>
      </w:r>
      <w:r w:rsidRPr="00D6491F">
        <w:rPr>
          <w:rFonts w:ascii="Arial Narrow" w:hAnsi="Arial Narrow"/>
          <w:sz w:val="24"/>
          <w:szCs w:val="24"/>
        </w:rPr>
        <w:lastRenderedPageBreak/>
        <w:t>8,0 тыс. человек на конец 2015 года) и стабилизировать ситуацию на рынке труда Крымского федерального округа.</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Защита от безработицы в рыночной экономике является обязательным элементом государственной политики, направленной на решение важных социально-экономических задач.</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 2015 г. среднемесячная численность безработных граждан, зарегистрированных в органах службы занятости, составила 967,9 тыс. человек. Получателями социальных выплат являлись более 80,0% граждан, признанных в установленном порядке безработными.</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Финансирование переданного полномочия Российской Федерации по осуществлению социальных выплат гражданам, признанным в установленном порядке безработными, в 2015 г. осуществлялось за счет средств субвенций, предусмотренных бюджетам субъектов Российской Федерации в соответствии с Федеральным законом от 1 декабря 2014 г. № 384-ФЗ «О федеральном бюджете на 2015 год» в размере 39,04 млрд. рублей.</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Средний размер выплаты пособия по безработице в целом по Российской Федерации в 2015 г. составил 3361,1 рубля (в 2014 г. - 3202,2 рубля).</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По состоянию на 31 декабря 2015 г. обязательства Российской Федерации по обеспечению гарантий социальной поддержки безработных граждан выполнены в полном объеме, задолженности по выплате пособий по безработице не выявлено.</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Одной из мер предотвращения роста напряженности на рынке труда является развитие трудовой мобильности населения.</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 2015 г. в рамках реализации плана мероприятий по повышению мобильности граждан Российской Федерации на 2014-2018 гг., утвержденного распоряжением Правительства Российской Федерации от 24 апреля 2014 г. № 663-р, реализовывались мероприятия по:</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развитию рынка арендного жилья и иной инфраструктуры, необходимой для развития трудовой мобильности граждан, в том числе развитию рынка арендного жилья, предоставлению мер поддержки и повышению доступности приобретения жилых помещений;</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информированию о возможностях трудоустройства за пределами места постоянного проживания;</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совершенствованию законодательства, регулирующего вопросы занятости населения в части вопроса трудовой и профессиональной мобильности.</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За период с 2012-2015 гг. государственную услугу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получили 34,1 тыс. безработных граждан. В 2015 г. переехало 6,3 тыс. человек.</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Правительством Российской Федерации и Минтрудом России принято 15 подзаконных актов, необходимых для реализации Федерального закона от 22 декабря 2014 г. № 425-ФЗ «О внесении изменений в Закон Российской Федерации «О занятости населения в Российской Федерации» в части повышения мобильности трудовых ресурсов и признании утратившими силу отдельных положений законодательных актов Российской Федерации» (далее - Федеральным законом № 425-ФЗ).</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Для реализации программно-целевого метода привлечения трудовых ресурсов в качестве инструмента, используемого для стимулирования миграции трудовых ресурсов, создания комплексного подхода для привлечения трудовых ресурсов Федеральный закон № 425-ФЗ предусматривает наделение субъектов Российской Федерации правом разрабатывать региональные программы.</w:t>
      </w:r>
    </w:p>
    <w:p w:rsidR="0003767C" w:rsidRPr="00D6491F" w:rsidRDefault="0003767C" w:rsidP="00D6491F">
      <w:pPr>
        <w:pStyle w:val="a3"/>
        <w:tabs>
          <w:tab w:val="clear" w:pos="4153"/>
          <w:tab w:val="clear" w:pos="8306"/>
        </w:tabs>
        <w:ind w:firstLine="567"/>
        <w:jc w:val="both"/>
        <w:rPr>
          <w:rFonts w:ascii="Arial Narrow" w:hAnsi="Arial Narrow"/>
          <w:sz w:val="24"/>
          <w:szCs w:val="24"/>
        </w:rPr>
      </w:pPr>
      <w:proofErr w:type="spellStart"/>
      <w:r w:rsidRPr="00D6491F">
        <w:rPr>
          <w:rFonts w:ascii="Arial Narrow" w:hAnsi="Arial Narrow"/>
          <w:sz w:val="24"/>
          <w:szCs w:val="24"/>
        </w:rPr>
        <w:t>Софинансируются</w:t>
      </w:r>
      <w:proofErr w:type="spellEnd"/>
      <w:r w:rsidRPr="00D6491F">
        <w:rPr>
          <w:rFonts w:ascii="Arial Narrow" w:hAnsi="Arial Narrow"/>
          <w:sz w:val="24"/>
          <w:szCs w:val="24"/>
        </w:rPr>
        <w:t xml:space="preserve"> из федерального бюджета региональные программы субъектов Российской Федерации, включенных в перечень субъектов Российской Федерации, привлечение трудовых ресурсов в которые является приоритетным (далее - Перечень).</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Перечень таких субъектов Российской Федерации определен распоряжением Правительства Российской Федерации от 20 апреля 2015 г. № 696-р и включает 15 субъектов Российской Федерации, входящих в состав Центрального федерального округа (Калужская и Липецкая области), Северо-западного федерального округа (Архангельская и Мурманская области), Приволжского федерального округа (Пермский край и Ульяновская область), Сибирского федеральный округа (Красноярский и Забайкальский края, Новосибирская область), Дальневосточного федерального округа (Камчатский, Приморский, Хабаровский края, Амурская и Магаданская области, Чукотский автономный округ).</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lastRenderedPageBreak/>
        <w:t>Приказом Минтруда России от 6 мая 2015 г. № 272н утверждены требования к критериям отбора инвестиционных проектов, подлежащих включению в региональную программу повышения мобильности трудовых ресурсов.</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 2015 г. впервые началось финансирование региональных программ повышения мобильности трудовых ресурсов, в рамках которых работодателям, реализующим инвестиционные проекты и заключившим с органом исполнительной власти субъекта Российской Федерации соглашение об участии в региональной программе, оказывалась финансовая поддержка.</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Участие работодателя в региональной программе, дающее ему право на получение финансовой поддержки, подтверждалось сертификатом, порядок выдачи которого утвержден приказом Минтруда России от 29 июня 2015 г. № 405н «Об утверждении Порядка предоставления сертификата на привлечение трудовых ресурсов и его формы».</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Финансовая поддержка, предусмотренная сертификатом, предоставляется работодателю, участвующему в региональной программе, после подтверждения сведений о поступивших за период не менее трех месяцев страховых взносах в государственные внебюджетные фонды и представления копии трудового договора, заключенного работодателем с каждым из указанных работников. Порядок и критерии отбора работодателей, имеющих право на получение сертификата, порядок предоставления работодателям финансовой поддержки, предусмотренной сертификатом, устанавливаются нормативным правовым актом субъекта Российской Федерации.</w:t>
      </w:r>
    </w:p>
    <w:p w:rsidR="0003767C" w:rsidRPr="00D6491F" w:rsidRDefault="0003767C" w:rsidP="00D6491F">
      <w:pPr>
        <w:pStyle w:val="a3"/>
        <w:tabs>
          <w:tab w:val="clear" w:pos="4153"/>
          <w:tab w:val="clear" w:pos="8306"/>
        </w:tabs>
        <w:ind w:firstLine="567"/>
        <w:jc w:val="both"/>
        <w:rPr>
          <w:rFonts w:ascii="Arial Narrow" w:hAnsi="Arial Narrow"/>
          <w:sz w:val="24"/>
          <w:szCs w:val="24"/>
        </w:rPr>
      </w:pPr>
      <w:proofErr w:type="spellStart"/>
      <w:r w:rsidRPr="00D6491F">
        <w:rPr>
          <w:rFonts w:ascii="Arial Narrow" w:hAnsi="Arial Narrow"/>
          <w:sz w:val="24"/>
          <w:szCs w:val="24"/>
        </w:rPr>
        <w:t>Софинансирование</w:t>
      </w:r>
      <w:proofErr w:type="spellEnd"/>
      <w:r w:rsidRPr="00D6491F">
        <w:rPr>
          <w:rFonts w:ascii="Arial Narrow" w:hAnsi="Arial Narrow"/>
          <w:sz w:val="24"/>
          <w:szCs w:val="24"/>
        </w:rPr>
        <w:t xml:space="preserve"> региональных программ осуществлялось в соответствии с Правилами предоставления и распределения субсидий из федерального бюджета бюджетам субъектов Российской Федерации на </w:t>
      </w:r>
      <w:proofErr w:type="spellStart"/>
      <w:r w:rsidRPr="00D6491F">
        <w:rPr>
          <w:rFonts w:ascii="Arial Narrow" w:hAnsi="Arial Narrow"/>
          <w:sz w:val="24"/>
          <w:szCs w:val="24"/>
        </w:rPr>
        <w:t>софинансирование</w:t>
      </w:r>
      <w:proofErr w:type="spellEnd"/>
      <w:r w:rsidRPr="00D6491F">
        <w:rPr>
          <w:rFonts w:ascii="Arial Narrow" w:hAnsi="Arial Narrow"/>
          <w:sz w:val="24"/>
          <w:szCs w:val="24"/>
        </w:rPr>
        <w:t xml:space="preserve"> региональных программ повышения мобильности трудовых ресурсов, утвержденными постановлением Правительства Российской Федерации от 2 июня 2015 г. № 530, в соответствии с которыми средний размер возмещения затрат работодателю составил порядка 150 тыс. рублей из федерального бюджета, а с учетом средств бюджетов субъектов Российской Федерации - 225 тыс. рублей.</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 2015 г. региональные программы 12 субъектов Российской Федерации, включенных в Перечень, прошли в установленном порядке отбор и согласование (Новосибирская и Мурманская области отказались от разработки региональных программ в 2015 году).</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На предоставление субсидий из федерального бюджета бюджетам субъектов Российской Федерации в 2015 г. было предусмотрено 500 млн. рублей. Распоряжением Правительства Российской Федерации от 7 ноября 2015 г. № 2268-р бюджетам 12 субъектов Российской Федерации (Амурская, Архангельская, Калужская, Липецкая, Магаданская, Ульяновская области, Забайкальский, Камчатский, Приморский, Хабаровский, Чукотский, Красноярский края) были направлены средства субсидий на возмещение расходов работодателей на переезд работников, проживание и другие социальные выплаты в размере 433,9 млн. рублей.</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 2015 г. по данным субъектов Российской Федерации численность участников составила 147 человек из 2725 человек, планируемых к переезду в 2015 г., что связано с поздним началом реализации региональных программ повышения мобильности трудовых ресурсов (сентябрь 2015 года).</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 целях обеспечения возможности участия в региональных программах повышения мобильности трудовых ресурсов работодателей - юридических лиц, созданных на основании федеральных законов, решений Президента Российской Федерации, Правительства Российской Федерации, уполномоченного федерального органа исполнительной власти или государственной корпорации, в том числе в ракетно-космической отрасли, а также в части возможности участия в мероприятиях по повышению мобильности трудовых ресурсов г. Байконура, в статью 22.2 Закона Российской Федерации «О занятости населения в Российской Федерации» Федеральным законом от 29 декабря 2015 г. № 394-ФЗ внесены соответствующие дополнения.</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 xml:space="preserve">Законом предусматривается право Правительства Российской Федерации устанавливать изъятие в применении правовой нормы подпункта 4 пункта 4 статьи 22.2 Закона о занятости населения для отдельных организаций - работодателей, включенных в утверждаемый Правительством Российской Федерации Перечень, в части исключения обязательства не осуществлять сокращение численности или штата работников в период получения и использования финансовой поддержки, предусмотренной сертификатом, выдаваемым участникам региональных программ повышения </w:t>
      </w:r>
      <w:r w:rsidRPr="00D6491F">
        <w:rPr>
          <w:rFonts w:ascii="Arial Narrow" w:hAnsi="Arial Narrow"/>
          <w:sz w:val="24"/>
          <w:szCs w:val="24"/>
        </w:rPr>
        <w:lastRenderedPageBreak/>
        <w:t xml:space="preserve">мобильности трудовых ресурсов. В настоящее время проект соответствующего распоряжения Правительства Российской Федерации о включении в такой перечень 6 организаций ракетно-космической отрасли внесен Минтрудом России на основании предложений </w:t>
      </w:r>
      <w:proofErr w:type="spellStart"/>
      <w:r w:rsidRPr="00D6491F">
        <w:rPr>
          <w:rFonts w:ascii="Arial Narrow" w:hAnsi="Arial Narrow"/>
          <w:sz w:val="24"/>
          <w:szCs w:val="24"/>
        </w:rPr>
        <w:t>Госкорпорации</w:t>
      </w:r>
      <w:proofErr w:type="spellEnd"/>
      <w:r w:rsidRPr="00D6491F">
        <w:rPr>
          <w:rFonts w:ascii="Arial Narrow" w:hAnsi="Arial Narrow"/>
          <w:sz w:val="24"/>
          <w:szCs w:val="24"/>
        </w:rPr>
        <w:t xml:space="preserve"> «</w:t>
      </w:r>
      <w:proofErr w:type="spellStart"/>
      <w:r w:rsidRPr="00D6491F">
        <w:rPr>
          <w:rFonts w:ascii="Arial Narrow" w:hAnsi="Arial Narrow"/>
          <w:sz w:val="24"/>
          <w:szCs w:val="24"/>
        </w:rPr>
        <w:t>Роскосмос</w:t>
      </w:r>
      <w:proofErr w:type="spellEnd"/>
      <w:r w:rsidRPr="00D6491F">
        <w:rPr>
          <w:rFonts w:ascii="Arial Narrow" w:hAnsi="Arial Narrow"/>
          <w:sz w:val="24"/>
          <w:szCs w:val="24"/>
        </w:rPr>
        <w:t>» в Правительство Российской Федерации.</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 целях повышения информированности граждан Российской Федерации о возможностях трудоустройства в других субъектах Российской Федерации Федеральным законом от 22 декабря 2014 г. № 425-ФЗ в Закон Российской Федерации «О занятости населения в Российской Федерации» внесены изменения, определившие правовые основания для функционирования и модернизации Информационно-аналитической системы Общероссийская база вакансий «Работа в России» (далее - Портал).</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Постановлением Правительства Российской Федерации от 25 августа 2015 г. № 885 «Об информационно-аналитической системе Общероссийская база вакансий «Работа в России» утверждены Правила формирования, ведения и модернизации Портала.</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Портал содержит информацию о работодателях, испытывающих потребность в работниках, наличии свободных рабочих мест и вакантных должностей, потребности в работниках и условиях их привлечения, гражданах, ищущих работу, уровне их квалификации, стаже работы.</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Функционал Портала позволяет:</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формировать базу резюме и вакансий на основании информации, содержащейся в информационных системах органов службы занятости населения, информации, размещаемой самостоятельно работодателями и соискателями, а также информации из иных источников (частные агентства занятости, коммерческие порталы по поиску и подбору работы);</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осуществлять поиск и подбор работы и персонала, в том числе путем подключения сервиса автоматического уведомления о наличии свободных рабочих мест и вакантных должностей;</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оценивать условия жизни и работы в субъектах Российской Федерации на основании статистических показателей, отражающих уровень их социально-экономического развития, контактных данных государственных и муниципальных учреждений сферы здравоохранения, образования, культуры, предложений по аренде жилья, предоставляемых на интерактивной карте Российской Федерации;</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взаимодействовать работодателям и соискателям, в том числе дистанционно проводить процедуры отбора и собеседования с использованием сети «Интернет»;</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получать доступ к информации об инвестиционных проектах, о реализации региональных программ повышения мобильности населения.</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 2015 г. к услугам портала обратились около 10 млн. человек.</w:t>
      </w:r>
    </w:p>
    <w:p w:rsidR="0003767C" w:rsidRPr="00D6491F" w:rsidRDefault="0003767C" w:rsidP="00D6491F">
      <w:pPr>
        <w:pStyle w:val="a3"/>
        <w:tabs>
          <w:tab w:val="clear" w:pos="4153"/>
          <w:tab w:val="clear" w:pos="8306"/>
        </w:tabs>
        <w:ind w:firstLine="567"/>
        <w:jc w:val="both"/>
        <w:rPr>
          <w:rFonts w:ascii="Arial Narrow" w:hAnsi="Arial Narrow"/>
          <w:sz w:val="24"/>
          <w:szCs w:val="24"/>
        </w:rPr>
      </w:pPr>
    </w:p>
    <w:p w:rsidR="0003767C" w:rsidRPr="00D6491F" w:rsidRDefault="0003767C" w:rsidP="00D6491F">
      <w:pPr>
        <w:pStyle w:val="a3"/>
        <w:tabs>
          <w:tab w:val="clear" w:pos="4153"/>
          <w:tab w:val="clear" w:pos="8306"/>
        </w:tabs>
        <w:ind w:firstLine="567"/>
        <w:jc w:val="both"/>
        <w:rPr>
          <w:rFonts w:ascii="Arial Narrow" w:hAnsi="Arial Narrow"/>
          <w:b/>
          <w:i/>
          <w:sz w:val="24"/>
          <w:szCs w:val="24"/>
        </w:rPr>
      </w:pPr>
      <w:r w:rsidRPr="00D6491F">
        <w:rPr>
          <w:rFonts w:ascii="Arial Narrow" w:hAnsi="Arial Narrow"/>
          <w:b/>
          <w:i/>
          <w:sz w:val="24"/>
          <w:szCs w:val="24"/>
        </w:rPr>
        <w:t>Задачи на 2016 год</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 целях информационно-аналитического обеспечения принятия управленческих решений в сфере занятости населения Министерство с участием органов исполнительной власти субъектов Российской Федерации, осуществляющих полномочия в области содействия занятости, будет осуществлять мониторинг:</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ситуации на рынке труда субъектов Российской Федерации, в том числе мониторинг ситуации на рынке труда моногородов;</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высвобождения работников организаций в связи с ликвидацией организаций либо сокращением численности или штата работников организаций в разрезе субъектов Российской Федерации;</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реализации региональных программ содействия занятости населения, включая программы дополнительных мероприятий, направленных на снижение напряженности на рынке труда субъектов Российской Федерации;</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качества и доступности государственных услуг в области содействия занятости населения.</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 целях принятия мер по повышению качества и доступности государственных услуг в области содействия занятости населения планируется разработать и утвердит</w:t>
      </w:r>
      <w:r w:rsidR="00943DFC">
        <w:rPr>
          <w:rFonts w:ascii="Arial Narrow" w:hAnsi="Arial Narrow"/>
          <w:sz w:val="24"/>
          <w:szCs w:val="24"/>
        </w:rPr>
        <w:t>ь план мероприятий на 2016-2018 </w:t>
      </w:r>
      <w:r w:rsidRPr="00D6491F">
        <w:rPr>
          <w:rFonts w:ascii="Arial Narrow" w:hAnsi="Arial Narrow"/>
          <w:sz w:val="24"/>
          <w:szCs w:val="24"/>
        </w:rPr>
        <w:t>гг. по повышению качества и доступности государственных услуг в области содействия занятости населения, в том числе с учетом адресного подхода их предоставления.</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lastRenderedPageBreak/>
        <w:t>Продолжится реализация следующих дополнительных мероприятий по снижению напряженности на рынке труда:</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опережающее профессиональное обучение и стажировка, в том числе в другой местности, работников организаций, находящихся под риском увольнения, в том числе принимаемых на работу в иные организации, а также принятых на постоянную работу граждан из числа уволенных в связи с ликвидацией либо сокращением численности или штата работников и безработных;</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 xml:space="preserve">возмещение работодателям, реализующим программы развития организации (в том числе направленные на </w:t>
      </w:r>
      <w:proofErr w:type="spellStart"/>
      <w:r w:rsidRPr="00D6491F">
        <w:rPr>
          <w:rFonts w:ascii="Arial Narrow" w:hAnsi="Arial Narrow"/>
          <w:sz w:val="24"/>
          <w:szCs w:val="24"/>
        </w:rPr>
        <w:t>импортозамещение</w:t>
      </w:r>
      <w:proofErr w:type="spellEnd"/>
      <w:r w:rsidRPr="00D6491F">
        <w:rPr>
          <w:rFonts w:ascii="Arial Narrow" w:hAnsi="Arial Narrow"/>
          <w:sz w:val="24"/>
          <w:szCs w:val="24"/>
        </w:rPr>
        <w:t>, инновации и развитие персонала), расходов на частичную оплату труда работников из числа уволенных из иных организаций в связи с ликвидацией либо сокращением численности или штата работников, выпускников профессиональных образовательных организаций и безработных граждан: не более 6 месяцев при условии принятия на постоянную работу и не более 3 месяцев при условии принятия на временную работу;</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временная занятость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возмещение работодателям затрат, связанных с трудоустройством инвалидов, включая оборудование (оснащение) для них рабочих мест, создание инфраструктуры, адаптацию на рабочем месте и наставничество.</w:t>
      </w:r>
    </w:p>
    <w:p w:rsidR="0003767C" w:rsidRPr="00D6491F" w:rsidRDefault="0003767C" w:rsidP="00D6491F">
      <w:pPr>
        <w:pStyle w:val="a3"/>
        <w:tabs>
          <w:tab w:val="clear" w:pos="4153"/>
          <w:tab w:val="clear" w:pos="8306"/>
        </w:tabs>
        <w:ind w:firstLine="567"/>
        <w:jc w:val="both"/>
        <w:rPr>
          <w:rFonts w:ascii="Arial Narrow" w:hAnsi="Arial Narrow"/>
          <w:sz w:val="24"/>
          <w:szCs w:val="24"/>
        </w:rPr>
      </w:pPr>
      <w:r w:rsidRPr="00D6491F">
        <w:rPr>
          <w:rFonts w:ascii="Arial Narrow" w:hAnsi="Arial Narrow"/>
          <w:sz w:val="24"/>
          <w:szCs w:val="24"/>
        </w:rPr>
        <w:t>Расширение возможностей информационно-аналитической системы Общероссийской базы вакансий «Работа в России».</w:t>
      </w:r>
    </w:p>
    <w:p w:rsidR="0003767C" w:rsidRPr="008419C2" w:rsidRDefault="0003767C" w:rsidP="008419C2">
      <w:pPr>
        <w:pStyle w:val="2"/>
        <w:jc w:val="both"/>
      </w:pPr>
      <w:bookmarkStart w:id="20" w:name="_Toc447702201"/>
      <w:r w:rsidRPr="008419C2">
        <w:t>7.2. Внешняя трудовая миграция</w:t>
      </w:r>
      <w:bookmarkEnd w:id="20"/>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В 2015 г. задача по привлечению иностранных работников в соответствии с потребностями экономики решалась путем создания эффективного механизма привлечения и использования иностранных работников.</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Во исполнение пункта 5 статьи 18.1 Федерального закона от 25 июля 2002 г. № 115-ФЗ «О правовом положении иностранных граждан в Российской Федерации» принято постановление Правительства Российской Федерации от 12 декабря 2015 г. № 1358 «Об установлении на 2016 год допустимой доли иностранных работников, используемых хозяйствующими субъектами, осуществляющими деятельность в отдельных видах экономической деятельности на территории Российской Федерации», предусматривающее установление допустимых долей иностранных работников в сферах овощеводства, розничной торговли, транспорта, спорта.</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Поэтапное установление допустимой доли иностранных работников в отдельных видах экономической деятельности в настоящее время яв</w:t>
      </w:r>
      <w:r w:rsidR="00227CEA">
        <w:rPr>
          <w:rFonts w:ascii="Arial Narrow" w:hAnsi="Arial Narrow"/>
          <w:sz w:val="24"/>
          <w:szCs w:val="24"/>
        </w:rPr>
        <w:t>ляется одной</w:t>
      </w:r>
      <w:r w:rsidRPr="008419C2">
        <w:rPr>
          <w:rFonts w:ascii="Arial Narrow" w:hAnsi="Arial Narrow"/>
          <w:sz w:val="24"/>
          <w:szCs w:val="24"/>
        </w:rPr>
        <w:t xml:space="preserve"> из наименее затратных для бюджета организационных мер формирования рабочих мест для граждан Российской Федерации в отсутствие иных способов их появления, в том числе для высвобождаемых российских работников в соответствующей сфере.</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Принято постановление Правительства Российской Федерации от 12 декабря 2015 г. № 1359 «Об определении потребности в привлечении в Российскую Федерацию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2016 год».</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Утвержденные Правительством Российской Федерации на 2016 г. квоты на выдачу иностранным гражданам разрешений на работу и приглашений на въезд в Российскую Федерацию в целях осуществления трудовой деятельности распределены по субъектам Российской Федерации приказом Минтруда России от 30 декабря 2015 г. № 1180н.</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 xml:space="preserve">Указом Президента Российской Федерации 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(подпункт «в» пункта 1) предусмотрено органам государственной власти Российской Федерации, федеральным государственным органам, органам местного самоуправления, юридическим лицам, образованным в соответствии с законодательством Российской Федерации, организациям и физическим лицам, находящимся под юрисдикцией Российской </w:t>
      </w:r>
      <w:r w:rsidRPr="008419C2">
        <w:rPr>
          <w:rFonts w:ascii="Arial Narrow" w:hAnsi="Arial Narrow"/>
          <w:sz w:val="24"/>
          <w:szCs w:val="24"/>
        </w:rPr>
        <w:lastRenderedPageBreak/>
        <w:t>Федерации, в своей деятельности исходить из того, что на территории Российской Федерации временно вводится запрет для работодателей, заказчиков работ (услуг), не включенных в перечень, определяемый Правительством Российской Федерации (далее - Перечень), на привлечение с 1 января 2016 г. для осуществления трудовой деятельности, выполнения работ (оказания услуг) работников из числа граждан Турецкой Республики, не состоящих в трудовых и (или) гражданско-правовых отношениях с указанными работодателями, заказчиками работ (услуг) по состоянию на 31 декабря 2015 года.</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В этой связи принято постановление Правительства Российской Федерации от 29 декабря 2015 г. № 1458 «Об утверждении перечня работодателей, заказчиков работ (услуг), на которых не распространяется запрет на привлечение с 1 января 2016 г. для осуществления трудовой деятельности, выполнения работ (оказания услуг) работников из числа граждан Турецкой Республики, не состоящих в трудовых и (или) гражданско-правовых отношениях с указанными работодателями, заказчиками работ (услуг) по состоянию на 31 декабря 2015 г.», которое направлено на обеспечение приоритетного порядка трудоустройства граждан Российской Федерации. В перечень включены 53 организации, реализующие значимые для экономики субъектов Российской Федерации инвестиционные проекты.</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С 1 января 2015 г. вступил в силу Федеральный закон от 24 ноября 2014 г. № 357-ФЗ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который направлен на предоставление юридическим лицам и индивидуальным предпринимателям права привлекать к трудовой деятельности иностранных граждан, въезжающих в Российскую Федерацию в порядке, не требующем получения визы, на основании патента.</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Привлечение таких иностранных граждан осуществляется без учета квот на выдачу им соответствующих разрешительных документов.</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В целях недопущения роста напряженности на рынке труда в условиях нового порядка привлечения иностранных работников, поддержания оптимального баланса трудовых ресурсов Правительством Российской Федерации принято постановление от 15 октября 2015 г. № 1106 «Об утверждении Правил проведения мониторинга ситуации на рынке труда Российской Федерации по субъектам Российской Федерации».</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 не должна превышать уровня социальной напряженности на рынке труда субъектов Российской Федерации.</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Правительство Российской Федерации на основании предложений по итогам указанного мониторинга с учетом мнения Российской трехсторонней комиссии по регулированию социально-трудовых отношений, имеет право на приостановление на определенный период выдачи патентов на территории Российской Федерации.</w:t>
      </w:r>
    </w:p>
    <w:p w:rsidR="0003767C" w:rsidRPr="008419C2" w:rsidRDefault="0003767C" w:rsidP="008419C2">
      <w:pPr>
        <w:pStyle w:val="a3"/>
        <w:tabs>
          <w:tab w:val="clear" w:pos="4153"/>
          <w:tab w:val="clear" w:pos="8306"/>
        </w:tabs>
        <w:ind w:firstLine="567"/>
        <w:jc w:val="both"/>
        <w:rPr>
          <w:rFonts w:ascii="Arial Narrow" w:hAnsi="Arial Narrow"/>
          <w:sz w:val="24"/>
          <w:szCs w:val="24"/>
        </w:rPr>
      </w:pPr>
    </w:p>
    <w:p w:rsidR="0003767C" w:rsidRPr="008419C2" w:rsidRDefault="0003767C" w:rsidP="008419C2">
      <w:pPr>
        <w:pStyle w:val="a3"/>
        <w:tabs>
          <w:tab w:val="clear" w:pos="4153"/>
          <w:tab w:val="clear" w:pos="8306"/>
        </w:tabs>
        <w:ind w:firstLine="567"/>
        <w:jc w:val="both"/>
        <w:rPr>
          <w:rFonts w:ascii="Arial Narrow" w:hAnsi="Arial Narrow"/>
          <w:b/>
          <w:i/>
          <w:sz w:val="24"/>
          <w:szCs w:val="24"/>
        </w:rPr>
      </w:pPr>
      <w:r w:rsidRPr="008419C2">
        <w:rPr>
          <w:rFonts w:ascii="Arial Narrow" w:hAnsi="Arial Narrow"/>
          <w:b/>
          <w:i/>
          <w:sz w:val="24"/>
          <w:szCs w:val="24"/>
        </w:rPr>
        <w:t>Задачи на 2016 год</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Ключевыми задачами в сфере трудовой миграции являются:</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оперативное издание нормативных правовых актов по квотам, необходимых для выдачи иностранным гражданам разрешений на работу и приглашений на въезд в Российскую Федерацию с целью осуществления трудовой деятельности, в том числе с учетом запрета для привлечения граждан Турции;</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рассмотрение программ субъектов Российской Федерации и издание нормативных актов по распределению субсидий на региональные программы повышения трудовой мобильности с учетом результатов реализации региональных программ повышения мобильности трудовых ресурсов в 2015 году;</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lastRenderedPageBreak/>
        <w:t>проведение мониторинга ситуации на рынке труда субъектов Российской Федерации, связанного с привлечением иностранных работников, въезжающих в Российскую Федерацию с целью установления уровней социальной напряженности;</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проработка возможности расширения ограничений по допустимой доле иностранных работников в отдельных видах экономической деятельности в условиях роста напряженности на рынке труда отдельных субъектов Российской Федерации и отраслей;</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разработка международных соглашений по вопросам трудовой миграции в рамках предоставления различного пакета преференций и ограничений в зависимости от статуса и вхождения государства в различные территориальные образования (ВТО, Европейский союз, СНГ, ЕАЭС, Союзное государство);</w:t>
      </w:r>
    </w:p>
    <w:p w:rsidR="0003767C"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создание эффективных механизмов организованного привлечения иностранных работников.</w:t>
      </w:r>
    </w:p>
    <w:p w:rsidR="00970B0E" w:rsidRDefault="00970B0E" w:rsidP="008419C2">
      <w:pPr>
        <w:pStyle w:val="a3"/>
        <w:tabs>
          <w:tab w:val="clear" w:pos="4153"/>
          <w:tab w:val="clear" w:pos="8306"/>
        </w:tabs>
        <w:ind w:firstLine="567"/>
        <w:jc w:val="both"/>
        <w:rPr>
          <w:rFonts w:ascii="Arial Narrow" w:hAnsi="Arial Narrow"/>
          <w:sz w:val="24"/>
          <w:szCs w:val="24"/>
        </w:rPr>
      </w:pPr>
    </w:p>
    <w:p w:rsidR="00970B0E" w:rsidRPr="004C21F4" w:rsidRDefault="00970B0E" w:rsidP="00970B0E">
      <w:pPr>
        <w:pStyle w:val="2"/>
      </w:pPr>
      <w:bookmarkStart w:id="21" w:name="_Toc415233839"/>
      <w:bookmarkStart w:id="22" w:name="_Toc447702202"/>
      <w:r w:rsidRPr="004C21F4">
        <w:t>7.3. Развитие институтов рынка труда</w:t>
      </w:r>
      <w:bookmarkEnd w:id="21"/>
      <w:bookmarkEnd w:id="22"/>
    </w:p>
    <w:p w:rsidR="00970B0E" w:rsidRPr="00D355B4" w:rsidRDefault="00970B0E" w:rsidP="00970B0E">
      <w:pPr>
        <w:pStyle w:val="3"/>
      </w:pPr>
      <w:bookmarkStart w:id="23" w:name="_Toc415233840"/>
      <w:bookmarkStart w:id="24" w:name="_Toc447702203"/>
      <w:r w:rsidRPr="00D355B4">
        <w:t>7.3.1. Разработка и утверждение профессиональных стандартов</w:t>
      </w:r>
      <w:bookmarkEnd w:id="23"/>
      <w:bookmarkEnd w:id="24"/>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В 2015 г. проводилась работа по развитию национальной системы профессиональных квалификаций, основным элементом которой являются профессиональные стандарты, отражающие актуальные квалификационные требования.</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В целях реализации пункта 1 Указа Президента Российской Федерации от 7 мая 2012 г. № 597 «О мероприятиях по реализации государственной социальной политики» Минтрудом России совместно с заинтересованными федеральными органами исполнительной власти, общероссийскими объединениями работодателей, общероссийскими объединениями профсоюзов, ведущими профессиональными ассоциациями и крупнейшими компаниями организована работа по разработке профессиональных стандартов.</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На 31 декабря 2015 г. утверждено 804 профессиональных стандарта.</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В соответствии со статьей 4 Федерального закона от 2 мая 2015 г. № 122-ФЗ «О внесении изменений в Трудовой кодекс Российской Федерации и статьи 11 и 73 Федерального закона «Об образовании в Российской Федерации» Трудовой кодекс Российской Федерации дополнен статьями о порядке разработки и утверждения профессиональных стандартов и о порядке применения профессиональных стандартов.</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Внесенные изменения предусматривают, что в случае установления Трудовым кодексом Российской Федерации, другими федеральными законами, иными нормативными правовыми актами Российской Федерации, требований к квалификации, необходимой работнику для выполнения определенной трудовой функции, в части указанных требований, профессиональные стандарты обязательны для применения работодателями, в иных случаях характеристики квалификации, содержащиеся в профессиональных стандартах, являются для работодателей основой при определении требований к квалификации работников.</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Приказом Минтруда России от 2 ноября 2015 г. № 832 утвержден справочник востребованных на рынке труда, новых и перспективных профессий, в том числе требующих среднего профессионального образования (далее - Справочник).</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Справочник содержит информацию по 1,6 тыс. наименованиям профессий в различных областях профессиональной деятельности и предназначен для решения следующих задач:</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организация разработки и актуализация профессиональных стандартов, федеральных государственных образовательных стандартов и образовательных программ;</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формирование прогнозов и стратегий кадрового развития отраслей экономики, регионов и отдельных организаций, с целью обеспечения непрерывности и сбалансированности процесса подготовки кадров, в том числе опережающей подготовки;</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выявление приоритетов изменяющегося рынка труда на соответствие потребности экономики в трудовых ресурсах, структуре подготовки кадров в образовательных организациях;</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выбор профессий и планирование карьеры гражданами, определение перспективы повышения квалификации, профессиональной переподготовки.</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lastRenderedPageBreak/>
        <w:t>Приказом Минтруда России от 2 ноября 2015 г. № 831 утвержден список 50 наиболее востребованных на рынке труда, новых и перспективных профессий, требующих среднего профессионального образования.</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Распоряжением Правительства Российской Федерации от 5 марта 2015 г. № 366-р утвержден план мероприятий, направленных на популяризацию рабочих и инженерных профессий. Данный план нацелен на расширение реализуемых мероприятий по профориентации граждан в различных сферах экономической деятельности, популяризацию рабочих и инженерно-технических профессий.</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Важным условием повышения эффективности и качества работы является повышение квалификации работников. Общее количество работников, прошедших повышение квалификации, переподготовку в социальной сфере в 2015 г. составило более 1,6 млн. человек (в образовании - 941 тыс. человек; в здравоохранении - 530 тыс. человек; в учреждениях культуры - 62,6 тыс. человек; в учреждениях социального обслуживания населения - 87,5 тыс. человек).</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Распоряжением Правительства Российской Федерации от 26 ноября 2015 г. № 2424-р в 2016 г. базовым центром профессиональной подготовки, переподготовки и повышения квалификации рабочих кадров определен союз Агентство развития профессиональных сообществ и рабочих кадров «</w:t>
      </w:r>
      <w:proofErr w:type="spellStart"/>
      <w:r w:rsidRPr="008419C2">
        <w:rPr>
          <w:rFonts w:ascii="Arial Narrow" w:hAnsi="Arial Narrow"/>
          <w:sz w:val="24"/>
          <w:szCs w:val="24"/>
        </w:rPr>
        <w:t>Ворлдскиллс</w:t>
      </w:r>
      <w:proofErr w:type="spellEnd"/>
      <w:r w:rsidRPr="008419C2">
        <w:rPr>
          <w:rFonts w:ascii="Arial Narrow" w:hAnsi="Arial Narrow"/>
          <w:sz w:val="24"/>
          <w:szCs w:val="24"/>
        </w:rPr>
        <w:t>» Россия.</w:t>
      </w:r>
    </w:p>
    <w:p w:rsidR="0003767C" w:rsidRPr="008419C2" w:rsidRDefault="0003767C" w:rsidP="008419C2">
      <w:pPr>
        <w:pStyle w:val="a3"/>
        <w:tabs>
          <w:tab w:val="clear" w:pos="4153"/>
          <w:tab w:val="clear" w:pos="8306"/>
        </w:tabs>
        <w:ind w:firstLine="567"/>
        <w:jc w:val="both"/>
        <w:rPr>
          <w:rFonts w:ascii="Arial Narrow" w:hAnsi="Arial Narrow"/>
          <w:sz w:val="24"/>
          <w:szCs w:val="24"/>
        </w:rPr>
      </w:pPr>
    </w:p>
    <w:p w:rsidR="0003767C" w:rsidRPr="008419C2" w:rsidRDefault="0003767C" w:rsidP="008419C2">
      <w:pPr>
        <w:pStyle w:val="a3"/>
        <w:tabs>
          <w:tab w:val="clear" w:pos="4153"/>
          <w:tab w:val="clear" w:pos="8306"/>
        </w:tabs>
        <w:ind w:firstLine="567"/>
        <w:jc w:val="both"/>
        <w:rPr>
          <w:rFonts w:ascii="Arial Narrow" w:hAnsi="Arial Narrow"/>
          <w:b/>
          <w:i/>
          <w:sz w:val="24"/>
          <w:szCs w:val="24"/>
        </w:rPr>
      </w:pPr>
      <w:r w:rsidRPr="008419C2">
        <w:rPr>
          <w:rFonts w:ascii="Arial Narrow" w:hAnsi="Arial Narrow"/>
          <w:b/>
          <w:i/>
          <w:sz w:val="24"/>
          <w:szCs w:val="24"/>
        </w:rPr>
        <w:t>Задачи на 2016 год</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В целях развития современной системы профессиональных стандартов и профессиональных квалификаций на 2016 г. запланировано осуществление следующих мероприятий:</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развитие системы профессиональных квалификаций, организация разработки и актуализация профессиональных стандартов для коммерческих организаций, внедрение и сопровождение системы оценки профессиональных квалификаций, в том числе разработка и ведение информационно - справочных ресурсов, обучение экспертов по оценке квалификации;</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формирование и актуализация базы данных востребованных на рынке труда, новых и перспективных профессий, а также создание и сопровождение интернет - ресурса по востребованным на рынке труда, новым и перспективным профессиям, ориентированного на широкий круг пользователей;</w:t>
      </w:r>
    </w:p>
    <w:p w:rsidR="0003767C" w:rsidRPr="008419C2"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обеспечение полномочий учредителя базового центра профессиональной подготовки, переподготовки и повышения квалификации рабочих кадров;</w:t>
      </w:r>
    </w:p>
    <w:p w:rsidR="0003767C" w:rsidRDefault="0003767C" w:rsidP="008419C2">
      <w:pPr>
        <w:pStyle w:val="a3"/>
        <w:tabs>
          <w:tab w:val="clear" w:pos="4153"/>
          <w:tab w:val="clear" w:pos="8306"/>
        </w:tabs>
        <w:ind w:firstLine="567"/>
        <w:jc w:val="both"/>
        <w:rPr>
          <w:rFonts w:ascii="Arial Narrow" w:hAnsi="Arial Narrow"/>
          <w:sz w:val="24"/>
          <w:szCs w:val="24"/>
        </w:rPr>
      </w:pPr>
      <w:r w:rsidRPr="008419C2">
        <w:rPr>
          <w:rFonts w:ascii="Arial Narrow" w:hAnsi="Arial Narrow"/>
          <w:sz w:val="24"/>
          <w:szCs w:val="24"/>
        </w:rPr>
        <w:t xml:space="preserve">совершенствование трудового законодательства для малых предприятий, в том числе упрощение кадрового делопроизводства на </w:t>
      </w:r>
      <w:proofErr w:type="spellStart"/>
      <w:r w:rsidRPr="008419C2">
        <w:rPr>
          <w:rFonts w:ascii="Arial Narrow" w:hAnsi="Arial Narrow"/>
          <w:sz w:val="24"/>
          <w:szCs w:val="24"/>
        </w:rPr>
        <w:t>микропредприятиях</w:t>
      </w:r>
      <w:proofErr w:type="spellEnd"/>
      <w:r w:rsidRPr="008419C2">
        <w:rPr>
          <w:rFonts w:ascii="Arial Narrow" w:hAnsi="Arial Narrow"/>
          <w:sz w:val="24"/>
          <w:szCs w:val="24"/>
        </w:rPr>
        <w:t>.</w:t>
      </w:r>
    </w:p>
    <w:p w:rsidR="00970B0E" w:rsidRPr="008419C2" w:rsidRDefault="00970B0E" w:rsidP="008419C2">
      <w:pPr>
        <w:pStyle w:val="a3"/>
        <w:tabs>
          <w:tab w:val="clear" w:pos="4153"/>
          <w:tab w:val="clear" w:pos="8306"/>
        </w:tabs>
        <w:ind w:firstLine="567"/>
        <w:jc w:val="both"/>
        <w:rPr>
          <w:rFonts w:ascii="Arial Narrow" w:hAnsi="Arial Narrow"/>
          <w:sz w:val="24"/>
          <w:szCs w:val="24"/>
        </w:rPr>
      </w:pPr>
    </w:p>
    <w:p w:rsidR="0003767C" w:rsidRDefault="0003767C" w:rsidP="00970B0E">
      <w:pPr>
        <w:pStyle w:val="3"/>
      </w:pPr>
      <w:bookmarkStart w:id="25" w:name="_Toc447702204"/>
      <w:r w:rsidRPr="00970B0E">
        <w:t>7.3.2. Содействие повышению заработной платы в бюджетном секторе экономики как результата повышения качества оказания государственных (муниципальных) услуг (выполнения работ)</w:t>
      </w:r>
      <w:bookmarkEnd w:id="25"/>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Среднемесячная заработная плата за январь-декабрь 2015 г. по сравнению с соответствующим периодом прошлого года выросла в образовании на 4,3% (составила 26888 рублей или 81% к средней зарплате по России), в здравоохранении на 3,8% (составила 29079 рублей или 87% к средней зарплате по России), в культуре и искусстве на 6,3% (составила 29541 рубль или 88% к средней зарплате по России), в предоставлении социальных услуг на 4,8% (составила 22934 рубля или 69% к средней зарплате по России), в сфере научных исследований и разработок на 6% (составила 57997 рублей или 174% к средней зарплате по России).</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При этом за январь-декабрь 2015 г. по сравнению с соответствующим периодом 2014 г. заработная плата выросла в сфере финансовой деятельности на 1,7% (составила 69614 рублей или 204% к средней зарплате по России), в добыче полезных ископаемых выросла на 8,3% (составила 63831 рубль или 187% к средней зарплате по России), в обрабатывающих производствах выросла на 8% (составила 31900 рублей или 94% к средней зарплате по России), в строительстве - на 2,2% (составила 29916 рублей или 88% к средней зарплате по России).</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lastRenderedPageBreak/>
        <w:t>По данным выборочного обследования Росстата «Распределение численности работников по размерам заработной платы за апрель 2015 года» доля работников, имевших заработную плату ниже минимального размера оплаты труда (МРОТ), составила 1,4%.</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80% работников с зарплатой меньше МРОТ работали на государственных и муниципальных предприятиях. Из общей численности работников с зарплатой ниже МРОТ 39% составили работники образования, 13% - работники здравоохранения и предоставления социальных услуг, 6% - работники учреждений по организации отдыха, развлечений, культуры и спорта.</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В целях реализации статей 133 и 421 Трудового кодекса Российской Федерации принят Федеральный закон от 14 декабря 2015 г. № 376-ФЗ «О внесении изменения в статью 1 Федерального закона «О минимальном размере оплаты труда», в соответствии с которым с 1 января 2016 г. минимальный размер оплаты труда установлен в сумме 6204 рублей в месяц (53,5% к прогнозируемой величине прожиточного минимума трудоспособного населения - 11592 рубля).</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По данным Росстата на 1 февраля 2016 г. суммарная задолженность по заработной плате составила 4332 млн. рублей. По сравнению с 1 февраля 2015 г. задолженность увеличилась на 1825 млн. рублей (на 72,8%). Объем просроченной задолженности по заработной плате, сложившийся на 1 февраля 2016 г., составил менее 1% месячного фонда заработной платы работников. Из общей суммы невыплаченной заработной платы на долги, образовавшиеся в 2015 г., приходится 3116 млн. рублей (71,9%), в 2014 г. и ранее - 719 млн. рублей (16,6%). Из общей суммы просроченной задолженности по заработной плате задолженность организаций, находящихся в стадии банкротства, 212 млн. рублей (23,5%) - строительные организации, 126 млн. рублей (14,0%) - организации по добыче полезных ископаемых, 74 млн. рублей (8,2%) - организации сельского хозяйства, охоты и предоставления услуг в этих областях, лесозаготовки.</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В целях усиления защиты прав работников в случае банкротства юридического лица и при наличии у такого должника невыплаченной задолженности по заработной плате принят Федеральный закон от 29 июня 2015 г. № 186-ФЗ «О внесении изменений в статью 4.5 Кодекса Российской Федерации об административных правонарушениях и Федеральный закон «О несостоятельности (банкротстве)», который наделяет работников правом на обращение в арбитражный суд с заявлением о признании должника банкротом, а также вменить в обязанность руководителю должника подавать указанное заявление в случае непогашенной свыше трех месяцев по причине недостаточности средств задолженности по оплате труда и иным причитающимся работникам выплатам.</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Разработан проект федерального закона «О внесении изменений в отдельные законодательные акты Российской Федерации» (по повышению ответственности работодателей за нарушение законодательства в части, касающейся оплаты труда), направленный на усиление ответственности работодателей за нарушение сроков выплаты заработной платы.</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Законопроектом предлагается в статье 5.27 Кодекса Российской Федерации об административных правонарушениях нарушения по частичной или полной невыплате заработной платы выделить в отдельный состав административных правонарушений и установить повышенный размер штрафа на должностных лиц за данное правонарушение, совершенное впервые.</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Увеличен размер штрафа и предусмотрены альтернативные санкции в отношении должностных лиц, ранее подвергнутых административному наказанию за аналогичное правонарушение.</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В 2015 г. с учетом мероприятий по оптимизации бюджетных расходов были уточнены показатели заработной платы и заключены дополнительные соглашения с регионами.</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Приняты меры по ограничению дифференциации в уровнях заработной платы руководителей и работников учреждений.</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При предельном уровне соотношения средней заработной платы руководителя федерального бюджетного и казенного учреждения к средней заработной плате работников этого учреждения 1 к 8 в 90% учреждений такое соотношение не превысило 1 к 4. Ограничена доля фонда оплаты труда административно-управленческого персонала (не более 40%).</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 xml:space="preserve">Постановлением Правительством Российской Федерации от 2 января 2015 г. № 2 «Об условиях оплаты труда руководителей федеральных государственных унитарных предприятий» предусмотрено установление предельного уровня соотношения средней заработной платы руководителей </w:t>
      </w:r>
      <w:r w:rsidRPr="003D600D">
        <w:rPr>
          <w:rFonts w:ascii="Arial Narrow" w:hAnsi="Arial Narrow"/>
          <w:sz w:val="24"/>
          <w:szCs w:val="24"/>
        </w:rPr>
        <w:lastRenderedPageBreak/>
        <w:t>федеральных государственных унитарных предприятий и средней заработной платы работников этих предприятий в кратности от 1 до 8.</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Подготовлен проект федерального закона «О внесении изменений в Трудовой кодекс Российской Федерации», которым предлагается предельный уровень соотношения средней заработной платы руководителя к средней заработной плате работников в кратности от 1 до 8 распространить на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При этом предельный уровень соотношения заработной платы в указанных организациях устанавливается государственным органом, органом местного самоуправления либо организацией, осуществляющими функции и полномочия учредителя соответствующих учреждений и предприятий.</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Кроме того, законопроектом предусматривается ответственность руководителя за несоблюдение предельного соотношения заработных плат заместителей руководителя и главных бухгалтеров и зарплаты работников организаций.</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Законопроектом также устанавливается обязанность учредителей размещать информацию о среднемесячной (в расчете за год) заработной плате указанных категорий работников в сети «Интернет» на официальных сайтах учредителей либо непосредственно на официальных сайтах этих организаций.</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Правительством Российской Федерации принято постановление от 14 сентября 2015 г. № 973 «О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согласно которому, начиная с итогов 2015 г., для оценки выполнения плановых показателей уровня заработной платы работников бюджетной сферы применяется новый показатель средней заработной платы по субъекту Российской Федерации -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Согласно подпункту «а» пункта 31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2015 г., утвержденных решением Российской трехсторонней комиссии по регулированию социально-трудовых отношений (протокол от 24 декабря 2014 г. № 11), органам государственной власти субъектов Российской Федерации рекомендуется при изменении условий оплаты труда работников учреждений предусматривать установление минимальных тарифных ставок,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В соответствии с пунктом 19 Плана мероприятий Программы поэтапного совершенствования системы оплаты труда в государственных (муниципальных) учреждениях на 2012-2018 гг., утвержденной распоряжением Правительства Российской Федерации от 26 ноября 2012 г. № 2190-р, Минтруд России представил в декабре 2015 г. в Правительство Российской Федерации предложения по базовым окладам по профессиональным квалификационным группам работников.</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Минтрудом России осуществляется мониторинг реализации мероприятий Программы поэтапного совершенствования системы оплаты труда в государственных (муниципальных) учреждениях на 2012-2018 гг. федеральными органами исполнительной власти и на уровне регионов 1 раз в полугодие по формам, утвержденным Минтрудом России.</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По результатам мониторинга Минтруд России направил в Правительство Российской Федерации и в Российскую трехстороннюю комиссию по регулированию социально-трудовых отношений доклад о ходе реализации в 2015 г. Программы поэтапного совершенствования системы оплаты труда в государственных (муниципальных) учреждениях на 2012-2018 годы.</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 xml:space="preserve">Достижение целевых показателей, установленных Указами Президента Российской Федерации, в 2015 г. осуществлялось по двум категориям - педагогические работники общего и дошкольного </w:t>
      </w:r>
      <w:r w:rsidRPr="003D600D">
        <w:rPr>
          <w:rFonts w:ascii="Arial Narrow" w:hAnsi="Arial Narrow"/>
          <w:sz w:val="24"/>
          <w:szCs w:val="24"/>
        </w:rPr>
        <w:lastRenderedPageBreak/>
        <w:t>образования. По остальным категориям - с учетом возможностей регионов, не допуская снижения уровня номинальной зарплаты, достигнутого в 2014 году.</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По данным Росстата за 2015 г. достигнут целевой показатель (с учетом 5% отклонения) соотношения средней заработной платы педагогических работников образовательных учреждений дошкольного образования в 73 регионах. По педагогическим работникам образовательных учреждений общего образования в 85 субъектах Российской Федерации.</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Проведен анализ действующих в 2015 г. отраслевых соглашений, заключенных между полномочными представителями работников и работодателей на федеральном уровне социального партнерства, в том числе детально рассмотрены вопросы установления в них:</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размера минимальной заработной платы, минимальных тарифных ставок;</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порядка и размеров индексации заработной платы;</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степени регламентации в соглашениях основных государственных гарантий в соответствии со статьей 130 Трудового кодекса Российской Федерации;</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более высокой оплаты по сравнению с минимальной, установленной законодательно, за работу в условиях, отклоняющихся от нормальных.</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Результаты проведенного анализа будут использованы в ходе взаимодействия с представителями Российской трехсторонней комиссии по регулированию социально-трудовых отношений, в рамках реализации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2014-2016 гг. в части вопросов установления гарантий по оплате труда, а также при подготовке информационных материалов по вопросам регулирования социально-трудовых отношений, социального партнерства и оплаты труда.</w:t>
      </w:r>
    </w:p>
    <w:p w:rsidR="0003767C" w:rsidRPr="003D600D" w:rsidRDefault="0003767C" w:rsidP="003D600D">
      <w:pPr>
        <w:pStyle w:val="a3"/>
        <w:tabs>
          <w:tab w:val="clear" w:pos="4153"/>
          <w:tab w:val="clear" w:pos="8306"/>
        </w:tabs>
        <w:ind w:firstLine="567"/>
        <w:jc w:val="both"/>
        <w:rPr>
          <w:rFonts w:ascii="Arial Narrow" w:hAnsi="Arial Narrow"/>
          <w:sz w:val="24"/>
          <w:szCs w:val="24"/>
        </w:rPr>
      </w:pPr>
    </w:p>
    <w:p w:rsidR="0003767C" w:rsidRPr="003D600D" w:rsidRDefault="0003767C" w:rsidP="003D600D">
      <w:pPr>
        <w:pStyle w:val="a3"/>
        <w:tabs>
          <w:tab w:val="clear" w:pos="4153"/>
          <w:tab w:val="clear" w:pos="8306"/>
        </w:tabs>
        <w:ind w:firstLine="567"/>
        <w:jc w:val="both"/>
        <w:rPr>
          <w:rFonts w:ascii="Arial Narrow" w:hAnsi="Arial Narrow"/>
          <w:b/>
          <w:i/>
          <w:sz w:val="24"/>
          <w:szCs w:val="24"/>
        </w:rPr>
      </w:pPr>
      <w:r w:rsidRPr="003D600D">
        <w:rPr>
          <w:rFonts w:ascii="Arial Narrow" w:hAnsi="Arial Narrow"/>
          <w:b/>
          <w:i/>
          <w:sz w:val="24"/>
          <w:szCs w:val="24"/>
        </w:rPr>
        <w:t>Задачи на 2016 год</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В 2016 г. продолжится работа по оптимизации структуры заработной платы с учетом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Будет завершена работа по внедрению «эффективного контракта» на уровне государственных (муниципальных) учреждений, продолжить работу по разработке, адаптации и внедрению профессиональных стандартов в бюджетной сфере.</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Продолжится работа по обеспечению функционирования «горячих линий» по вопросам, связанным с повышением оплаты труда работников бюджетной сферы, проводить разъяснительную работу в трудовых коллективах и среди населения на соответствующих территориях.</w:t>
      </w:r>
    </w:p>
    <w:p w:rsidR="00E42B73" w:rsidRDefault="00E42B73" w:rsidP="00E42B73">
      <w:pPr>
        <w:pStyle w:val="3"/>
      </w:pPr>
    </w:p>
    <w:p w:rsidR="0003767C" w:rsidRPr="00E42B73" w:rsidRDefault="0003767C" w:rsidP="00E42B73">
      <w:pPr>
        <w:pStyle w:val="3"/>
      </w:pPr>
      <w:bookmarkStart w:id="26" w:name="_Toc447702205"/>
      <w:r w:rsidRPr="00E42B73">
        <w:t>7.3.3. Развитие социального партнерства</w:t>
      </w:r>
      <w:bookmarkEnd w:id="26"/>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В 2015 г. внесен в Правительство Российской Федерации проект федерального закона «О внесении изменений в статьи 4 и 7 Федерального закона «О Российской трехсторонней комиссии по регулированию социально-трудовых отношений». Принятие указанного закона обеспечит доведение до Правительства Российской Федерации мнения сторон Российской трехсторонней комиссии по регулированию социально-трудовых отношений при разработке и принятии проектов законодательных и иных нормативных правовых актов, регулирующих социально-трудовые отношения и связанные с ними экономические отношения.</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 xml:space="preserve">Совместно с </w:t>
      </w:r>
      <w:proofErr w:type="spellStart"/>
      <w:r w:rsidRPr="003D600D">
        <w:rPr>
          <w:rFonts w:ascii="Arial Narrow" w:hAnsi="Arial Narrow"/>
          <w:sz w:val="24"/>
          <w:szCs w:val="24"/>
        </w:rPr>
        <w:t>Рострудом</w:t>
      </w:r>
      <w:proofErr w:type="spellEnd"/>
      <w:r w:rsidRPr="003D600D">
        <w:rPr>
          <w:rFonts w:ascii="Arial Narrow" w:hAnsi="Arial Narrow"/>
          <w:sz w:val="24"/>
          <w:szCs w:val="24"/>
        </w:rPr>
        <w:t xml:space="preserve"> и с использованием материалов Интернет-ресурса «Практическая </w:t>
      </w:r>
      <w:proofErr w:type="spellStart"/>
      <w:r w:rsidRPr="003D600D">
        <w:rPr>
          <w:rFonts w:ascii="Arial Narrow" w:hAnsi="Arial Narrow"/>
          <w:sz w:val="24"/>
          <w:szCs w:val="24"/>
        </w:rPr>
        <w:t>конфликтология</w:t>
      </w:r>
      <w:proofErr w:type="spellEnd"/>
      <w:r w:rsidRPr="003D600D">
        <w:rPr>
          <w:rFonts w:ascii="Arial Narrow" w:hAnsi="Arial Narrow"/>
          <w:sz w:val="24"/>
          <w:szCs w:val="24"/>
        </w:rPr>
        <w:t xml:space="preserve">», реализуемого Санкт-Петербургским гуманитарным университетом профсоюзов, иных Интернет-ресурсов проводится еженедельный мониторинг социально-трудовых конфликтов, результаты которого учитываются в </w:t>
      </w:r>
      <w:proofErr w:type="spellStart"/>
      <w:r w:rsidRPr="003D600D">
        <w:rPr>
          <w:rFonts w:ascii="Arial Narrow" w:hAnsi="Arial Narrow"/>
          <w:sz w:val="24"/>
          <w:szCs w:val="24"/>
        </w:rPr>
        <w:t>надзорно</w:t>
      </w:r>
      <w:proofErr w:type="spellEnd"/>
      <w:r w:rsidRPr="003D600D">
        <w:rPr>
          <w:rFonts w:ascii="Arial Narrow" w:hAnsi="Arial Narrow"/>
          <w:sz w:val="24"/>
          <w:szCs w:val="24"/>
        </w:rPr>
        <w:t>-контрольной деятельности Роструда.</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 xml:space="preserve">С участием сторон социального партнерства проводится Всероссийский конкурс «Российская организация высокой социальной эффективности» (далее - конкурс) в целях привлечения общественного внимания к важности решения социальных вопросов на уровне организаций. Он позволяет выявить лучшие социальные проекты организаций, добивающихся высокой социальной </w:t>
      </w:r>
      <w:r w:rsidRPr="003D600D">
        <w:rPr>
          <w:rFonts w:ascii="Arial Narrow" w:hAnsi="Arial Narrow"/>
          <w:sz w:val="24"/>
          <w:szCs w:val="24"/>
        </w:rPr>
        <w:lastRenderedPageBreak/>
        <w:t>эффективности в решении социальных задач, способствует созданию позитивного социального имиджа многих российских организаций.</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Задача конкурса - показать, что независимо от отрасли, размера организации, территории, на которой она расположена, можно работать эффективно, решая задачи и развития производства, и развития трудовых коллективов, создавая условия для раскрытия творческого потенциала работников, повышения производительности труда, здоровья и благосостояния работников.</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В конкурсе представлены организации, относящиеся к таким видам экономической деятельности, как машиностроение, авиационная промышленность, металлургия, нефтепереработка, добыча и транспортировка нефти и газа, энергетика, транспорт, наука, образование, здравоохранение, социальное обслуживание населения, коммунальное хозяйство и многие другие.</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Всего для участия в федеральном этапе конкурса поступило 327 заявок от организаций из 49 субъектов Российской Федерации, являющихся победителями регионального этапа конкурса по 12 номинациям: за создание и развитие рабочих мест в организациях производственной и непроизводственной сферы, за сокращение производственного травматизма и профессиональной заболеваемости в организациях производственной и непроизводственной сферы, за сокращение производственного травматизма и профессиональной заболеваемости в организациях производственной и непроизводственной сферы, за развитие кадрового потенциала в организациях производственной и непроизводственной сферы, за формирование здорового образа жизни в организациях производственной и непроизводственной сферы, за развитие социального партнерства в организациях производственной и непроизводственной сферы, малая организация высокой социальной эффективности, за участие в решении социальных проблем территорий и развитие корпоративной благотворительности.</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Победителями и призерами конкурса стали 38 организаций из 22 субъектов Российской Федерации. Кроме того, получателем Гран-при конкурса стала организация, занявшая призовые места в двух номинациях, - ООО «Газпром добыча Надым» (Ямало-Ненецкий автономный округ).</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Интерес к конкурсу подтверждает настойчивость участников. Так, например, Казанский вертолетный завод, Тюменский научно-исследовательский и проектный институт нефти и газа в 2014 г. заняли 2 и 3 места, а в 2015 г. уже стали победителями в номинациях. Ракетно-космическая корпорация «Энергия» стабильно занимает первые места в номинациях.</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Среди победителей конкурса организации - обладатели сертификатов доверия работодателю, выдаваемых Государственными инспекциями по труду в субъектах Российской Федерации и освобождающих организации от проведения плановых проверок на 5 лет (в случае выявления нарушений, например, по жалобам, сертификат аннулируется).</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Победители номинаций «За развитие социального партнерства» и «Малая организация высокой социальной эффективности» демонстрируют комплексный подход к организации всех аспектов трудовой деятельности в коллективах.</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Особую роль имеет номинация «За участие в решении социальных проблем территорий и развитие корпоративной благотворительности». Следует отметить, что социальная, созидательная деятельность за пределами организаций влияет не только на повышение их имиджа. Совместное участие в формировании и реализации программ развития местного сообщества, поддержки тех, кто в ней нуждается, способствует изменению мотивации работников, отношения их к труду, результатам деятельности своего предприятия.</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Участие сторон социального партнерства в подготовке и проведении конкурса способствует активизации деятельности региональных трехсторонних комиссий по регулированию социально-трудовых отношений, развитию социального партнерства.</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В целях повышения престижа рабочих профессий, востребованных на рынке труда, содействия в привлечении молодежи для обучения и трудоустройства по рабочим профессиям ежегодно проводится Всероссийский конкурс профессионального мастерства «Лучший по профессии». В 2015 г. конкурс проведен по пяти номинациям: «Лучшая швея», «Лучший дозиметрист», «Лучший электромонтер (высоковольтные линии)», «Лучший лесной пожарный», «Лучший слесарь механосборочных работ».</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В региональных этапах конкурса приняли участие 1337 человек, в федеральных этапах - 138 человек.</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lastRenderedPageBreak/>
        <w:t>Денежные поощрения выплачены 15 победителям и призерам конкурса на общую сумму 3 млн. руб. в следующих размерах:</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1 место - 300 тыс. рублей;</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2 место - 200 тыс. рублей;</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3 место - 100 тыс. рублей.</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В 2015 г. приказами Минтруда России утверждены административные регламенты предоставления государственных услуг в сфере социального партнерства Федеральной службы по труду и занятости:</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от 24 сентября 2015 г. № 659н «Об утверждении Административного регламента предоставления Федеральной службой по труду и занятости государственной услуги по представлению сведений о трудовых арбитрах, содержащихся в базе данных по учету трудовых арбитров»;</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от 24 сентября 2015 г. № 660н «Об утверждении Административного регламента предоставления Федеральной службой по труду и занятости государственной услуги по организации подготовки трудовых арбитров».</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Приказом Минтруда России от 12 ноября 2015 г. № 860н утвержден Порядок опубликования заключенных на федеральном уровне отраслевых соглашений и предложения о присоединении к соглашению.</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 xml:space="preserve">В 2015 г. </w:t>
      </w:r>
      <w:proofErr w:type="spellStart"/>
      <w:r w:rsidRPr="003D600D">
        <w:rPr>
          <w:rFonts w:ascii="Arial Narrow" w:hAnsi="Arial Narrow"/>
          <w:sz w:val="24"/>
          <w:szCs w:val="24"/>
        </w:rPr>
        <w:t>Рострудом</w:t>
      </w:r>
      <w:proofErr w:type="spellEnd"/>
      <w:r w:rsidRPr="003D600D">
        <w:rPr>
          <w:rFonts w:ascii="Arial Narrow" w:hAnsi="Arial Narrow"/>
          <w:sz w:val="24"/>
          <w:szCs w:val="24"/>
        </w:rPr>
        <w:t xml:space="preserve"> зарегистрировано 16 отраслевых (межотраслевых) соглашений, заключенных на федеральном уровне социального партнерства, и 3 соглашения о продлении срока действий таких соглашений. Кроме того, зарегистрированы изменения и дополнения в 8 действующих федеральных отраслевых соглашениях (итого 27 актов регистрации).</w:t>
      </w:r>
    </w:p>
    <w:p w:rsidR="0003767C" w:rsidRPr="003D600D" w:rsidRDefault="0003767C" w:rsidP="003D600D">
      <w:pPr>
        <w:pStyle w:val="a3"/>
        <w:tabs>
          <w:tab w:val="clear" w:pos="4153"/>
          <w:tab w:val="clear" w:pos="8306"/>
        </w:tabs>
        <w:ind w:firstLine="567"/>
        <w:jc w:val="both"/>
        <w:rPr>
          <w:rFonts w:ascii="Arial Narrow" w:hAnsi="Arial Narrow"/>
          <w:sz w:val="24"/>
          <w:szCs w:val="24"/>
        </w:rPr>
      </w:pPr>
    </w:p>
    <w:p w:rsidR="0003767C" w:rsidRPr="003D600D" w:rsidRDefault="0003767C" w:rsidP="003D600D">
      <w:pPr>
        <w:pStyle w:val="a3"/>
        <w:tabs>
          <w:tab w:val="clear" w:pos="4153"/>
          <w:tab w:val="clear" w:pos="8306"/>
        </w:tabs>
        <w:ind w:firstLine="567"/>
        <w:jc w:val="both"/>
        <w:rPr>
          <w:rFonts w:ascii="Arial Narrow" w:hAnsi="Arial Narrow"/>
          <w:b/>
          <w:i/>
          <w:sz w:val="24"/>
          <w:szCs w:val="24"/>
        </w:rPr>
      </w:pPr>
      <w:r w:rsidRPr="003D600D">
        <w:rPr>
          <w:rFonts w:ascii="Arial Narrow" w:hAnsi="Arial Narrow"/>
          <w:b/>
          <w:i/>
          <w:sz w:val="24"/>
          <w:szCs w:val="24"/>
        </w:rPr>
        <w:t>Задачи на 2016 год</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В целях развития и укрепления социального партнерства в 2016 г. будет продолжено взаимодействие социальных партнеров на федеральном уровне, в том числе - в рамках работы Российской трехсторонней комиссии по регулированию социально-трудовых отношений.</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Будет продолжена координация деятельности социальных партнеров по реализации мероприятий, предусмотренных действующим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 2014-2016 годы.</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В 2016 г. предстоит разработать и принять 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2017-2019 годы.</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Действия сторон социального партнерства будут направлены на сохранение социальной стабильности в условиях сложившейся финансово-экономической ситуации. Будут предприняты меры по усилению роли профсоюзов и работодателей в решении задач в сфере трудовых отношений на основе договоров и соглашений в рамках социального партнерства на всех уровнях. Будут продолжены консультации по разработке мер для более активного участия работодателей в социальном партнерстве.</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Пристальное внимание совместно с социальными партнерами будет уделено мониторингу социально-трудовых конфликтов, профилактике их возникновения, а также их урегулированию в возможно короткие сроки.</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Продолжится работа по организации и проведению Всероссийского конкурса «Российская организация высокой социальной эффективности», основным итогом которого должно стать распространение передового опыта организаций, имеющих самые высокие результаты в осуществлении корпоративных программ, направленных на решение задач в социальной сфере. Реализация данных мероприятий является безусловным фактором стимулирования развития нашей экономики и способствует повышению качества жизни населения.</w:t>
      </w:r>
    </w:p>
    <w:p w:rsidR="0003767C" w:rsidRPr="003D600D" w:rsidRDefault="0003767C" w:rsidP="003D600D">
      <w:pPr>
        <w:pStyle w:val="a3"/>
        <w:tabs>
          <w:tab w:val="clear" w:pos="4153"/>
          <w:tab w:val="clear" w:pos="8306"/>
        </w:tabs>
        <w:ind w:firstLine="567"/>
        <w:jc w:val="both"/>
        <w:rPr>
          <w:rFonts w:ascii="Arial Narrow" w:hAnsi="Arial Narrow"/>
          <w:sz w:val="24"/>
          <w:szCs w:val="24"/>
        </w:rPr>
      </w:pPr>
      <w:r w:rsidRPr="003D600D">
        <w:rPr>
          <w:rFonts w:ascii="Arial Narrow" w:hAnsi="Arial Narrow"/>
          <w:sz w:val="24"/>
          <w:szCs w:val="24"/>
        </w:rPr>
        <w:t>Планируется проведение конкурса профессионального мастерства «Лучший по профессии» по следующим номинациям: «Лучший токарь», «Лучший фрезеровщик», «Лучший бетонщик», «Лучший машинист маневрового тепловоза», «Лучший электромонтер по ремонту оборудования подстанций».</w:t>
      </w:r>
    </w:p>
    <w:p w:rsidR="0003767C" w:rsidRPr="0003767C" w:rsidRDefault="0003767C" w:rsidP="0003767C">
      <w:pPr>
        <w:ind w:firstLine="567"/>
        <w:jc w:val="both"/>
        <w:rPr>
          <w:i/>
          <w:kern w:val="28"/>
          <w:szCs w:val="28"/>
        </w:rPr>
      </w:pPr>
    </w:p>
    <w:p w:rsidR="0003767C" w:rsidRPr="00E42B73" w:rsidRDefault="0003767C" w:rsidP="00E42B73">
      <w:pPr>
        <w:pStyle w:val="3"/>
      </w:pPr>
      <w:bookmarkStart w:id="27" w:name="_Toc447702206"/>
      <w:r w:rsidRPr="00E42B73">
        <w:lastRenderedPageBreak/>
        <w:t>7.3.4. Стимулирование работодателей к улучшению условий труда на рабочих местах</w:t>
      </w:r>
      <w:bookmarkEnd w:id="27"/>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Основным направлением государственной политики в области охраны труда является обеспечение снижения уровня производственного травматизма и профессиональной заболеваемости путем реализации системных мер, направленных на улучшение условий и охраны труда.</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В 2015 г. общее количество несчастных случаев на производстве составило 43213 случаев, что на 9% меньше по сравнению с 2014 годом (47453 случая).</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Количество несчастных случаев с тяжелыми последствиями (групповых несчастных случаев, несчастных случаев с тяжелым и смертельным исходом) в 2015 г. составило 6316 случаев, что на 24% меньше по сравнению с 2014 годом (8287 случаев).</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В 2015 г. на 27% снизилось количество погибших на производстве - 1707 человек (2014 г. - 2347 человек).</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Несмотря на общую положительную динамику показателей, их изменение в 2015 г. неоднородно по видам экономической деятельности.</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Количество погибших работников в результате несчастных случаев на производстве традиционно остается на высоком уровне в таких видах экономической деятельности, как строительство (22% общего количества погибших на производстве в 2015 году); обрабатывающие производства (16%); транспорт (11%); сельское хозяйство, охота и лесное хозяйство (11%); добыча полезных ископаемых (8%).</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В 2015 г. из общего количества несчастных случаев с тяжелыми последствиями:</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каждый третий несчастный случай (около 32%) произошел в результате падения пострадавшего с высоты;</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каждый четвертый (24%) - в результате воздействия движущихся предметов, деталей машин и механизмов;</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около 13% несчастных случаев произошло в результате транспортных происшествий.</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Более 72% несчастных случаев вызваны типичными причинами организационного характера и так называемым «человеческим фактором» (неудовлетворительной организацией производства работ, нарушениями требований охраны труда, недостатками в обучении, нарушениями трудовой дисциплины).</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В 2015 г. активизирована работа субъектов Российской Федерации в части внедрения программного метода управления охраной труда.</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Субъектами Российской Федерации разработаны и утверждены государственные программы (подпрограммы) субъектов Российской Федерации, направленные на улучшение условий и охраны труда.</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Суммарные расходы на финансирование мероприятий указанных государственных программ на период до 2020 г. запланированы в объеме свыше 220 млрд. рублей, в том числе более 173 млрд. рублей за счет средств работодателей.</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В 2015 г. в соответствии с Планом научно-практических мероприятий Министерства труда и социальной защиты Российской Федерации по вопросам охраны труда, утвержденным приказом Минтруда России от 30 декабря 2014 г. № 1202, ежемесячно во всех федеральных округах Российской Федерации проводились совещания по вопросам состояния производственного травматизма, условий труда и реализации территориальных программ по улучшению условий и охраны труда в субъектах Российской Федерации и реализации законодательства о специальной оценке условий труда.</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В апреле 2015 г. в Сочи Минтрудом России проведена Первая Всероссийская неделя охраны труда, в рамках которой прошло свыше 90 мероприятий при участии более 6 тыс. человек.</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С учетом положительных итогов Первой Всероссийской недели охраны труда Правительством Российской Федерации принято решение о ежегодном проведении Всероссийской недели охраны труда (постановление Правительства Российской Федерации от 11 декабря 2015 г. № 1346 «О Всероссийской неделе охраны труда»). Распоряжением Правительства Российской Федерации от 23 декабря 2015 г. № 2645-р утвержден состав организационного комитета по подготовке и проведению Всероссийской недели охраны труда.</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lastRenderedPageBreak/>
        <w:t>В 2015 г. продолжена работа по внедрению специальной оценки условий труда на рабочих местах, повышению качества и достоверности ее проведения в целях повышения эффективности проводимых мероприятий по охране труда и сохранению здоровья работников.</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В 2015 г. специальная оценка условий труда проведена в 152,1 тыс. организаций на более чем 4,6 млн. рабочих мест, на которых занято более 6,5 млн. работников. Доля рабочих мест, отнесенных к классам 1 и 2 (оптимальные и допустимые условия труда), составила 75,3% от общего количества рабочих мест, на которых проведена специальная оценка условий труда. К классам 3 и 4 (вредные и опасные условия труда) отнесены 24,7% рабочих мест.</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К концу 2015 г. специальную оценку условий труда в Российской Федерации имели право проводить 759 организаций, 3293 человека получили сертификаты эксперта на право выполнения работ по специальной оценке условий труда.</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В 2015 г. в соответствии с пунктом 2 Протокола заседания Правительственной комиссии по вопросам охраны здоровья граждан от 9 июня 2014 г. № 3 был продолжен мониторинг специальной оценки условий труда.</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По результатам проведения мониторинга в 2015 г. подготовлены:</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проект федерального закона о внесении изменений в Федеральный закон «О специальной оценке условий труда», в соответствии с которым будут уточнены отдельные нормы законодательства о специальной оценке условий труда;</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постановление Правительства Российской Федерации от 25 апреля 2015 г. № 396 «О внесении изменений в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утвержденный постановлением Правительства Российской Федерации от 14 апреля 2014 г. № 290»;</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приказ Минтруда России от 20 января 2015 г. № 24н «О внесении изменений в Методику проведения специальной оценки условий труда и Классификатор вредных и (или) опасных производственных факторов, утвержденные приказом Министерства труда и социальной защиты Российской Федерации от 24 января 2014 г. № 33н», уточнивший порядок идентификации биологического фактора и фактора световой среды, а также отнесения условий труда при их воздействии.</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В соответствии с постановлением Правительства Российской Федерации от 14 апреля 2014 г. № 290 «Об утверждении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утверждены 6 приказов Минтруда России:</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 xml:space="preserve">от 27 января 2015 г. № 46н «Об установлении особенностей проведения специальной оценки условий труда на рабочих местах работников </w:t>
      </w:r>
      <w:proofErr w:type="spellStart"/>
      <w:r w:rsidRPr="00601C25">
        <w:rPr>
          <w:rFonts w:ascii="Arial Narrow" w:hAnsi="Arial Narrow"/>
          <w:sz w:val="24"/>
          <w:szCs w:val="24"/>
        </w:rPr>
        <w:t>радиационно</w:t>
      </w:r>
      <w:proofErr w:type="spellEnd"/>
      <w:r w:rsidRPr="00601C25">
        <w:rPr>
          <w:rFonts w:ascii="Arial Narrow" w:hAnsi="Arial Narrow"/>
          <w:sz w:val="24"/>
          <w:szCs w:val="24"/>
        </w:rPr>
        <w:t xml:space="preserve"> опасных и </w:t>
      </w:r>
      <w:proofErr w:type="spellStart"/>
      <w:r w:rsidRPr="00601C25">
        <w:rPr>
          <w:rFonts w:ascii="Arial Narrow" w:hAnsi="Arial Narrow"/>
          <w:sz w:val="24"/>
          <w:szCs w:val="24"/>
        </w:rPr>
        <w:t>ядерно</w:t>
      </w:r>
      <w:proofErr w:type="spellEnd"/>
      <w:r w:rsidRPr="00601C25">
        <w:rPr>
          <w:rFonts w:ascii="Arial Narrow" w:hAnsi="Arial Narrow"/>
          <w:sz w:val="24"/>
          <w:szCs w:val="24"/>
        </w:rPr>
        <w:t xml:space="preserve"> опасных производств и объектов, занятых на работах с техногенными источниками ионизирующих излучений»;</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от 18 февраля 2015 г. № 96н «Об установлении особенностей проведения специальной оценки условий труда на рабочих местах водолазов, а также работников, непосредственно осуществляющих кессонные работы»;</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от 19 февраля 2015 г. № 102н «Об установлении особенностей проведения специальной оценки условий труда на рабочих местах, на которых предусматривается пребывание работников в условиях повышенного давления газовой и воздушной среды»;</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от 24 апреля 2015 г. № 250н «Об установлении особенностей проведения специальной оценки условий труда на рабочих местах отдельных категорий медицинских работников»;</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от 18 мая 2015 г. № 301н «Об установлении особенностей проведения специальной оценки условий труда на рабочих местах членов экипажей морских судов, судов внутреннего плавания и рыбопромысловых судов»;</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от 1 июня 2015 г. № 335н «Об утверждении особенностей проведения специальной оценки условий труда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lastRenderedPageBreak/>
        <w:t>Приказом Минтруда России от 3 ноября 2015 г. № 843н утвержден Порядок 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оценки условий труда.</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Принято постановление Правительства Российской Федерации от 10 апреля 2015 г. № 340 «О порядке утверждения перечней отдельных видов работ, в целях выполнения которых на объектах, отнесенных в соответствии с законодательством Российской Федерации к опасным производственным объектам I и II классов опасности, не допускается направление работников частными агентствами занятости для работы у физических лиц или юридических лиц, не являющихся работодателями данных работников, по договору о предоставлении труда работников (персонала)».</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 xml:space="preserve">Совместным приказом Минтруда России и </w:t>
      </w:r>
      <w:proofErr w:type="spellStart"/>
      <w:r w:rsidRPr="00601C25">
        <w:rPr>
          <w:rFonts w:ascii="Arial Narrow" w:hAnsi="Arial Narrow"/>
          <w:sz w:val="24"/>
          <w:szCs w:val="24"/>
        </w:rPr>
        <w:t>Ростехнадзора</w:t>
      </w:r>
      <w:proofErr w:type="spellEnd"/>
      <w:r w:rsidRPr="00601C25">
        <w:rPr>
          <w:rFonts w:ascii="Arial Narrow" w:hAnsi="Arial Narrow"/>
          <w:sz w:val="24"/>
          <w:szCs w:val="24"/>
        </w:rPr>
        <w:t xml:space="preserve"> от 11 ноября 2015 г. № 858н/455 утвержден перечень отдельных видов работ, в целях выполнения которых на объектах, отнесенных в соответствии с законодательством Российской Федерации к опасным производственным объектам I и II классов опасности, не допускается направление работников частными агентствами занятости для работы у физических лиц или юридических лиц, не являющихся работодателями данных работников, по договору о предоставлении труда работников (персонала).</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Распоряжением Правительства Российской Федерации от 5 июня 2015 г. № 1028-р утверждена Концепция повышения эффективности обеспечения соблюдения трудового законодательства и иных нормативных правовых актов, содержащих нормы трудового права (2015-2020 годы), которая призвана обеспечить к 2020 г. создание условий для снижения случаев нарушения трудового законодательства, улучшения условий труда работников и формирования экономической заинтересованности работодателей в соблюдении трудового законодательства. Это, в свою очередь, является основой для развития предпринимательства, улучшения инвестиционного климата, привлечения капитала, модернизации средств производства, повышения уровня экономического развития и улучшения качества жизни населения.</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 xml:space="preserve">Минтрудом России совместно с </w:t>
      </w:r>
      <w:proofErr w:type="spellStart"/>
      <w:r w:rsidRPr="00601C25">
        <w:rPr>
          <w:rFonts w:ascii="Arial Narrow" w:hAnsi="Arial Narrow"/>
          <w:sz w:val="24"/>
          <w:szCs w:val="24"/>
        </w:rPr>
        <w:t>Рострудом</w:t>
      </w:r>
      <w:proofErr w:type="spellEnd"/>
      <w:r w:rsidRPr="00601C25">
        <w:rPr>
          <w:rFonts w:ascii="Arial Narrow" w:hAnsi="Arial Narrow"/>
          <w:sz w:val="24"/>
          <w:szCs w:val="24"/>
        </w:rPr>
        <w:t xml:space="preserve"> разработан План мероприятий по реализации Концепции повышения эффективности обеспечения соблюдения трудового законодательства и иных нормативных правовых актов, содержащих нормы трудового права, на 2015-2020 гг., который утвержден Правительством Российской Федерации 26 октября 2015 г. № 7011п-П12.</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В 2015 г. Минтрудом России утверждены 8 правил по охране труда для разных видов деятельности и видов выполняемых работ, а также 3 типовые нормы бесплатной выдачи специальной одежды, специальной обуви и других средств индивидуальной защиты работникам организаций нефтеперерабатывающей и нефтехимической промышленности, судостроительных и судоремонтных организаций, гражданскому персоналу подразделений государственного контроля в сфере охраны морских биологических ресурсов и групп (экипажей) патрульных судов (катеров) пограничных органов Федеральной службы безопасности Российской Федерации.</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В 2015 г. реализован план мероприятий («дорожной карты») по устранению препятствий и обеспечению безусловной реализации соглашений между Федеральной службой по труду и занятости и Советом министров Республики Крым, Правительством Севастополя о передаче полномочий по осуществлению федерального надзора за соблюдением трудового законодательства, утвержденный приказом Минтруда России от 13 апреля 2015 г. № 227.</w:t>
      </w:r>
    </w:p>
    <w:p w:rsidR="0003767C" w:rsidRPr="00601C25" w:rsidRDefault="0003767C" w:rsidP="00601C25">
      <w:pPr>
        <w:pStyle w:val="a3"/>
        <w:tabs>
          <w:tab w:val="clear" w:pos="4153"/>
          <w:tab w:val="clear" w:pos="8306"/>
        </w:tabs>
        <w:ind w:firstLine="567"/>
        <w:jc w:val="both"/>
        <w:rPr>
          <w:rFonts w:ascii="Arial Narrow" w:hAnsi="Arial Narrow"/>
          <w:sz w:val="24"/>
          <w:szCs w:val="24"/>
        </w:rPr>
      </w:pPr>
    </w:p>
    <w:p w:rsidR="0003767C" w:rsidRPr="00601C25" w:rsidRDefault="0003767C" w:rsidP="00601C25">
      <w:pPr>
        <w:pStyle w:val="a3"/>
        <w:tabs>
          <w:tab w:val="clear" w:pos="4153"/>
          <w:tab w:val="clear" w:pos="8306"/>
        </w:tabs>
        <w:ind w:firstLine="567"/>
        <w:jc w:val="both"/>
        <w:rPr>
          <w:rFonts w:ascii="Arial Narrow" w:hAnsi="Arial Narrow"/>
          <w:b/>
          <w:i/>
          <w:sz w:val="24"/>
          <w:szCs w:val="24"/>
        </w:rPr>
      </w:pPr>
      <w:r w:rsidRPr="00601C25">
        <w:rPr>
          <w:rFonts w:ascii="Arial Narrow" w:hAnsi="Arial Narrow"/>
          <w:b/>
          <w:i/>
          <w:sz w:val="24"/>
          <w:szCs w:val="24"/>
        </w:rPr>
        <w:t>Задачи на 2016 год</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Разработка законопроекта «О внесении изменений в отдельные законодательные акты Российской Федерации» в части совершенствования механизмов профилактики производственного травматизма и профессиональной заболеваемости и гармонизации законодательства Российской Федерации в области охраны труда в соответствии с международными нормами.</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Подготовка и рассмотрение на Российской трехсторонней комиссии по регулированию социально трудовых отношений доклада о результатах эксперимента осуществления контрольно-надзорных полномочий в сфере трудовых отношений в Крымском федеральном округе.</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Проведение Всероссийской недели охраны труда в Сочи (Краснодарский край).</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 xml:space="preserve">Проведение Международной конференции по вопросам сохранения жизни и здоровья на рабочем месте в г. Петрозаводске (Республика Карелия) в соответствии с пунктом 28 плана </w:t>
      </w:r>
      <w:r w:rsidRPr="00601C25">
        <w:rPr>
          <w:rFonts w:ascii="Arial Narrow" w:hAnsi="Arial Narrow"/>
          <w:sz w:val="24"/>
          <w:szCs w:val="24"/>
        </w:rPr>
        <w:lastRenderedPageBreak/>
        <w:t>мероприятий на период председательства Российской Федерации в Совете Баренцева/</w:t>
      </w:r>
      <w:proofErr w:type="spellStart"/>
      <w:r w:rsidRPr="00601C25">
        <w:rPr>
          <w:rFonts w:ascii="Arial Narrow" w:hAnsi="Arial Narrow"/>
          <w:sz w:val="24"/>
          <w:szCs w:val="24"/>
        </w:rPr>
        <w:t>Евроарктического</w:t>
      </w:r>
      <w:proofErr w:type="spellEnd"/>
      <w:r w:rsidRPr="00601C25">
        <w:rPr>
          <w:rFonts w:ascii="Arial Narrow" w:hAnsi="Arial Narrow"/>
          <w:sz w:val="24"/>
          <w:szCs w:val="24"/>
        </w:rPr>
        <w:t xml:space="preserve"> региона в 2015-2017 гг., утвержденного распоряжением Правительства Российской Федерации от 19 декабря 2015 г. № 2621-р.</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Проведение работы по реализации Плана мероприятий по реализации Концепции повышения эффективности обеспечения соблюдения трудового законодательства и иных нормативных правовых актов, содержащих нормы трудового права, на 2015-2020 гг., утвержденного Правительством Российской Федерации 26 октября 2015 г. № 7011п-П12, из них в том числе:</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выявление устаревших и (или) избыточных обязательных требований трудового законодательства, проверка которых осуществляется в ходе надзорных мероприятий;</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пересмотр подзаконных нормативных правовых актов в целях исключения устаревших и (или) избыточных обязательных требований трудового законодательства;</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доработка типовой государственной программы субъекта Российской Федерации (подпрограммы государственной программы) по улучшению условий и охраны труда и организация работы по ее согласованию органами исполнительной власти субъектов Российской Федерации.</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С целью гармонизации требований технического регламента с требованиями вновь принятых в данной сфере международных, региональных и национальных (государственных) стандартов внесение изменений в технический регламент Таможенного союза «О безопасности средств индивидуальной защиты», утвержденный Решением Комиссии Таможенного союза от 9 декабря 2011 г. № 878.</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Проведение работы по актуализации Перечня стандартов, в результате применения которых на добровольной основе обеспечивается соблюдение требований технического регламента, и Перечня документов в области стандартизации, необходимых для применения и исполнения требований технического регламента и осуществления оценки (подтверждения) соответствия продукции.</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Разработка и актуализация 6 правил по охране труда.</w:t>
      </w:r>
    </w:p>
    <w:p w:rsidR="0003767C" w:rsidRPr="00601C25" w:rsidRDefault="0003767C" w:rsidP="00601C25">
      <w:pPr>
        <w:pStyle w:val="a3"/>
        <w:tabs>
          <w:tab w:val="clear" w:pos="4153"/>
          <w:tab w:val="clear" w:pos="8306"/>
        </w:tabs>
        <w:ind w:firstLine="567"/>
        <w:jc w:val="both"/>
        <w:rPr>
          <w:rFonts w:ascii="Arial Narrow" w:hAnsi="Arial Narrow"/>
          <w:sz w:val="24"/>
          <w:szCs w:val="24"/>
        </w:rPr>
      </w:pPr>
      <w:r w:rsidRPr="00601C25">
        <w:rPr>
          <w:rFonts w:ascii="Arial Narrow" w:hAnsi="Arial Narrow"/>
          <w:sz w:val="24"/>
          <w:szCs w:val="24"/>
        </w:rPr>
        <w:t>В рамках реализации программы поддержки легкой промышленности на 2016 г., утвержденной распоряжением Правительства Российской Федерации от 26 января 2016 г. № 85-р, запланирована разработка и актуализация типовых норм бесплатной выдачи специальной одежды, специальной обуви и других средств индивидуальной защиты работникам организаций различных видов экономической деятельности, в частности работникам авиационной промышленности.</w:t>
      </w:r>
    </w:p>
    <w:p w:rsidR="00E42B73" w:rsidRDefault="00E42B73" w:rsidP="00E42B73">
      <w:pPr>
        <w:pStyle w:val="3"/>
      </w:pPr>
    </w:p>
    <w:p w:rsidR="0003767C" w:rsidRPr="00E42B73" w:rsidRDefault="0003767C" w:rsidP="00E42B73">
      <w:pPr>
        <w:pStyle w:val="3"/>
      </w:pPr>
      <w:bookmarkStart w:id="28" w:name="_Toc447702207"/>
      <w:r w:rsidRPr="00E42B73">
        <w:t>7.3.5. Надзор и контроль в сфере труда и занятости</w:t>
      </w:r>
      <w:bookmarkEnd w:id="28"/>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В 2015 г. государственными инспекциями труда было проведено 138,5 тыс. проверок по вопросам соблюдения законодательства о труде, что превысило показатель 2014 г. на 4,2%.</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Из общего количества проведенных государственными инспекциями труда проверок в плановом порядке осуществлено более 27,6 тыс. проверок или 20%, остальные проверки (80%) проводились во внеплановом порядке.</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В 2015 г. число внеплановых проверок составило более 110,8 тыс. проверок, что на 6,3 тыс. проверок или на 5,7%.больше, чем в 2014 году.</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Наиболее частым основанием для проведения внеплановых проверок было поступление обращения или заявления работника о нарушении работодателем его трудовых прав (93,56 тыс. проверок или 67,5% от общего числа проведенных проверок).</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Проверки проводились и по другим основаниям, установленным действующим законодательством: по контролю за исполнением предписаний, выданных по результатам проведенной ранее проверки (6,1 тыс. проверок или 4,4% от общего количества проведенных проверок), на основании приказов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(8,19 тыс. проверок или 5,9%), на основании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 (1,96 тыс. проверок или 1,4% от общего числа проведенных проверок).</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 xml:space="preserve">В результате осуществления системного федерального государственного надзора за соблюдением трудового законодательства в 2015 г. было выявлено свыше 582,2 тыс. нарушений </w:t>
      </w:r>
      <w:r w:rsidRPr="00CA3102">
        <w:rPr>
          <w:rFonts w:ascii="Arial Narrow" w:hAnsi="Arial Narrow"/>
          <w:sz w:val="24"/>
          <w:szCs w:val="24"/>
        </w:rPr>
        <w:lastRenderedPageBreak/>
        <w:t>трудового законодательства и иных нормативных правовых актов, содержащих нормы трудового права, включая нарушения законодательства об охране труда в части:</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проведения медицинских осмотров работников - более 17,2 тыс. нарушений;</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обучения и инструктирования работников по охране труда - более 68,3 тыс. нарушений;</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обеспечения работников средствами индивидуальной и коллективной защиты - более 30,5 тыс. нарушений;</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расследования, оформления и учета несчастных случаев на производстве - более 11,2 тыс. нарушений;</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по другим вопросам охраны труда - более 101,6 тыс. нарушений.</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Следует отметить, что наибольший удельный вес из общего количества нарушений по видам экономической деятельности, составили нарушения в организациях следующих отраслей: обрабатывающие производства - 76,3 тыс. нарушений (13,1%); строительство - 84,4 тыс. нарушений (14,5%); оптовая и розничная торговля - 87,5 тыс. нарушений (15,0%).</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В целях устранения нарушений трудового законодательства 2015 г. работодателям было выдано более 108,4 тыс. обязательных для исполнения предписаний, что составило почти 98,4% от уровня 2014 года.</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 xml:space="preserve">В 2015 г. по результатам проведенных надзорных мероприятий в связи с </w:t>
      </w:r>
      <w:proofErr w:type="spellStart"/>
      <w:r w:rsidRPr="00CA3102">
        <w:rPr>
          <w:rFonts w:ascii="Arial Narrow" w:hAnsi="Arial Narrow"/>
          <w:sz w:val="24"/>
          <w:szCs w:val="24"/>
        </w:rPr>
        <w:t>непрохождением</w:t>
      </w:r>
      <w:proofErr w:type="spellEnd"/>
      <w:r w:rsidRPr="00CA3102">
        <w:rPr>
          <w:rFonts w:ascii="Arial Narrow" w:hAnsi="Arial Narrow"/>
          <w:sz w:val="24"/>
          <w:szCs w:val="24"/>
        </w:rPr>
        <w:t xml:space="preserve"> в установленном порядке и в установленные сроки обучения, инструктажа по охране труда было отстранено от работы 52,9 тыс. работников, что в 1,2 раза меньше чем в 2014 году.</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По результатам рассмотрения дел об административных правонарушениях в 2015 г. по сравнению с 2014 г. произошел рост на 81,7% количества случаев привлечения к административной ответственности лиц, виновных в допущенных нарушениях трудового законодательства.</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По результатам проведенных проверок и расследований несчастных случаев на производстве были приняты решения о наложении административных наказаний в виде штрафа на 178,4 тыс. виновных лиц, включая: 98,0 тыс. должностных лиц (54,9%); 13,5 тыс. индивидуальных предпринимателей (7,5%); 61,5 тыс. юридических лиц (34,4%).</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Общая сумма наложенных в 2015 г. административных штрафов составила 3284,7 млн. рублей, что на 1186,3 млн. рублей (или 63,8%) больше чем в 2014 году.</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В доход федерального бюджета было перечислено 2803,2 млн. рублей в виде штрафов, что на 1147,6 млн. рублей (или 59,0%) больше чем в 2014 году.</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По результатам рассмотрения протоколов об административном правонарушении, судами были приняты решения о привлечении к административной ответственности 7,4 тыс. должностных лиц и индивидуальных предпринимателей, осуществляющих деятельность без образования юридического лица, включая дисквалификацию 93 виновных должностных лиц, допустивших повторно аналогичные нарушения требований трудового законодательства.</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В 2015 г. относительный показатель уровня вынесенных судебных решений составил 60,8% от общего количества направленных в суд протоколов об административных правонарушениях. Относительный показатель уровня принятых судебных решений о дисквалификации должностных лиц составил более 16,4% от общего количества направленных в суд протоколов о дисквалификации должностных лиц.</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В 2015 г. в Российской Федерации сохранялась тенденция снижения уровня общего травматизма.</w:t>
      </w:r>
    </w:p>
    <w:p w:rsidR="0003767C" w:rsidRPr="00CA3102" w:rsidRDefault="0003767C" w:rsidP="00CA3102">
      <w:pPr>
        <w:pStyle w:val="a3"/>
        <w:tabs>
          <w:tab w:val="clear" w:pos="4153"/>
          <w:tab w:val="clear" w:pos="8306"/>
        </w:tabs>
        <w:ind w:firstLine="567"/>
        <w:jc w:val="both"/>
        <w:rPr>
          <w:rFonts w:ascii="Arial Narrow" w:hAnsi="Arial Narrow"/>
          <w:sz w:val="24"/>
          <w:szCs w:val="24"/>
        </w:rPr>
      </w:pPr>
      <w:bookmarkStart w:id="29" w:name="p6040"/>
      <w:bookmarkStart w:id="30" w:name="p6041"/>
      <w:bookmarkStart w:id="31" w:name="p6042"/>
      <w:bookmarkEnd w:id="29"/>
      <w:bookmarkEnd w:id="30"/>
      <w:bookmarkEnd w:id="31"/>
      <w:r w:rsidRPr="00CA3102">
        <w:rPr>
          <w:rFonts w:ascii="Arial Narrow" w:hAnsi="Arial Narrow"/>
          <w:sz w:val="24"/>
          <w:szCs w:val="24"/>
        </w:rPr>
        <w:t>Проведено свыше 10,7 тыс. проверок по вопросам расследования, оформления и учета несчастных случаев на производстве (в 2014 г. - 11,7 тыс. проверок), в ходе которых выявлено 11,2 тыс. правонарушений (в 2014 г. - 14,8 тыс. правонарушений).</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Выявлено и расследовано в установленном порядке 772 сокрытых несчастных случая на производстве, включая 240 несчастных случаев со смертельным исходом. При этом количество выявленных сокрытых несчастных случаев имеет тенденцию к сокращению на 19% в год, а количество выявленных сокрытых несчастных со смертельным исходом остается примерно на одном уровне.</w:t>
      </w:r>
    </w:p>
    <w:p w:rsidR="0003767C" w:rsidRPr="00CA3102" w:rsidRDefault="0003767C" w:rsidP="00CA3102">
      <w:pPr>
        <w:pStyle w:val="a3"/>
        <w:tabs>
          <w:tab w:val="clear" w:pos="4153"/>
          <w:tab w:val="clear" w:pos="8306"/>
        </w:tabs>
        <w:ind w:firstLine="567"/>
        <w:jc w:val="both"/>
        <w:rPr>
          <w:rFonts w:ascii="Arial Narrow" w:hAnsi="Arial Narrow"/>
          <w:sz w:val="24"/>
          <w:szCs w:val="24"/>
        </w:rPr>
      </w:pPr>
      <w:bookmarkStart w:id="32" w:name="_Toc352254577"/>
      <w:r w:rsidRPr="00CA3102">
        <w:rPr>
          <w:rFonts w:ascii="Arial Narrow" w:hAnsi="Arial Narrow"/>
          <w:sz w:val="24"/>
          <w:szCs w:val="24"/>
        </w:rPr>
        <w:t>Выявлено свыше 21 тыс. нарушений установленного порядка проведения оценки условий труда на рабочих местах (в 2014 г. -23 тыс. нарушений), также выявлено более 21 тыс. нарушений установления гарантий и компенсаций (в 2014 г. - 19 тыс. нарушений).</w:t>
      </w:r>
    </w:p>
    <w:bookmarkEnd w:id="32"/>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lastRenderedPageBreak/>
        <w:t>Привлечены к административной ответственности организации на общую сумму свыше 12,4 млн. рублей, работодатели за нарушение порядка проведения специальной оценки условий труда или ее не проведения привлечены к административной ответственности на общую сумму 271,8 млн. рублей.</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 xml:space="preserve">За 2015 г. государственными инспекциями труда в субъектах Российской Федерации самостоятельно, а также совместно с органами прокуратуры, территориальными органами ФМС России, </w:t>
      </w:r>
      <w:proofErr w:type="spellStart"/>
      <w:r w:rsidRPr="00CA3102">
        <w:rPr>
          <w:rFonts w:ascii="Arial Narrow" w:hAnsi="Arial Narrow"/>
          <w:sz w:val="24"/>
          <w:szCs w:val="24"/>
        </w:rPr>
        <w:t>Роспотребнадзора</w:t>
      </w:r>
      <w:proofErr w:type="spellEnd"/>
      <w:r w:rsidRPr="00CA3102">
        <w:rPr>
          <w:rFonts w:ascii="Arial Narrow" w:hAnsi="Arial Narrow"/>
          <w:sz w:val="24"/>
          <w:szCs w:val="24"/>
        </w:rPr>
        <w:t>, органами исполнительной власти субъектов Российской Федерации и другими органами было проведено 995 проверок хозяйствующих субъектов, осуществляющих различные виды экономической деятельности (розничная торговля алкогольными напитками, фармацевтическими товарами, розничная торговля в палатках и на рынках, деятельность в области спорта, другая экономическая деятельность) и использующих труд иностранных работников.</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Из общей численности работников (более 580 тыс. человек), работающих в проверенных организациях, численность иностранных работников составила 21 тыс. человек. Выявлено 8,1 тыс. нарушений трудового законодательства, допущенных работодателями в отношении иностранных работников, в том числе по вопросам оплаты и нормирования труда - 1 тыс. нарушений, трудового договора - 1,8 тыс. нарушений, охраны труда - 4,7 тыс. нарушений.</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По результатам проведенных проверок выдано 957 предписаний, заключено 35 трудовых договоров, наложено 1,8 тыс. административных наказаний, из них 1,6 тыс. наказаний в виде штрафа на общую сумму 53,3 тыс. рублей.</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В 2015 г. количество хозяйствующих субъектов, в которых были выявлены случаи задержки заработной платы, составило 20,1 тыс. субъектов, что в 1,1 раза выше, чем в 2014 г., в том числе:</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индивидуальных предпринимателей, включая крестьянские (фермерские) хозяйства - 1,3 тыс. субъектов;</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юридических лиц - 18,5 тыс. субъектов, из которых наибольшее количество занимают лица, относящиеся к малому и среднему предпринимательству.</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В 2015 г. установлено более 124,3 тыс. нарушений работодателями законодательства об оплате труда (что в 1,1 раза выше, чем в 2014 году), выявлена задолженность и произведены выплаты задержанной заработной платы более 1 млн. работникам на общую сумму 20792,9 млн. рублей, превысив выплаты 2014 г. в 1,6 раза.</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В суды направлено 564 протокола об административных правонарушениях для привлечения работодателей к административной ответственности: в виде дисквалификации (в 1,4 раза больше чем в 2014 году); судами дисквалифицировано 93 должностных лица (в 2,1 раза меньше, чем за 2014 год). В органы прокуратуры и следственные органы Следственного комитета Российской Федерации для привлечения работодателей к уголовной ответственности направлено 1278 материалов о невыплате заработной платы; возбуждено 70 уголовных дел, что в 2,5 раза больше чем за 2014 год.</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В целях уменьшения размера скрытой задолженности по заработной плате и повышения эффективности работы по ее ликвидации в 2015 г. на постоянной основе формировался Реестр организаций, имеющих задолженность по оплате труда, включая организации, в отношении которых осуществляются процедуры банкротства (процедуры наблюдения) в соответствии с Федеральным законом от 26 октября 2002 г. № 127-ФЗ «О несостоятельности (банкротстве)».</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По состоянию на 1 января 2016 г. в организациях, имеющих задолженность по оплате труда, включены 5,2 тыс. хозяйствующих субъекта, имеющих задолженность в размере 11564,52 млн. рублей.</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В 2015 г. проведены внеплановые проверки соблюдения трудового законодательства в хозяйствующих субъектах Российской Федерации, в которых ранее были выявлены нарушения, связанные с оформлением трудовых отношений с работниками или с оплатой труда, а также в организациях, осуществляющих выплату заработной платы ниже или равную минимальному размеру оплаты труда. В результате проверок было выявлено 18,8 тыс. фактов нарушения трудового законодательства, выдано 3,5 тыс. предписаний об устранении нарушений, наложено 4,2 тыс. штрафов на общую сумму 210,4 млн. рублей, оформлено 16,3 тыс. трудовых договоров, выплачено в Пенсионный фонд Российской Федерации страховых взносов на сумму 6,2 млн. рублей.</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 xml:space="preserve">С января 2015 г. в каждом субъекте Российской Федерации создана межведомственная комиссия, занимающаяся координацией деятельности и мониторингом ситуации по снижению </w:t>
      </w:r>
      <w:r w:rsidRPr="00CA3102">
        <w:rPr>
          <w:rFonts w:ascii="Arial Narrow" w:hAnsi="Arial Narrow"/>
          <w:sz w:val="24"/>
          <w:szCs w:val="24"/>
        </w:rPr>
        <w:lastRenderedPageBreak/>
        <w:t>неформальной занятости, во главе с заместителем руководителя высшего исполнительного органа власти субъекта Российской Федерации.</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В муниципальных образованиях сформированы рабочие группы по снижению неформальной занятости, легализации «серой» заработной платы и повышению собираемости страховых взносов в государственные внебюджетные фонды.</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 xml:space="preserve">Осуществляется мониторинг результатов деятельности по снижению неформальной занятости, который ежедекадно направляется в </w:t>
      </w:r>
      <w:proofErr w:type="spellStart"/>
      <w:r w:rsidRPr="00CA3102">
        <w:rPr>
          <w:rFonts w:ascii="Arial Narrow" w:hAnsi="Arial Narrow"/>
          <w:sz w:val="24"/>
          <w:szCs w:val="24"/>
        </w:rPr>
        <w:t>Роструд</w:t>
      </w:r>
      <w:proofErr w:type="spellEnd"/>
      <w:r w:rsidRPr="00CA3102">
        <w:rPr>
          <w:rFonts w:ascii="Arial Narrow" w:hAnsi="Arial Narrow"/>
          <w:sz w:val="24"/>
          <w:szCs w:val="24"/>
        </w:rPr>
        <w:t xml:space="preserve"> по установленной форме.</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 xml:space="preserve">В </w:t>
      </w:r>
      <w:proofErr w:type="spellStart"/>
      <w:r w:rsidRPr="00CA3102">
        <w:rPr>
          <w:rFonts w:ascii="Arial Narrow" w:hAnsi="Arial Narrow"/>
          <w:sz w:val="24"/>
          <w:szCs w:val="24"/>
        </w:rPr>
        <w:t>Роструде</w:t>
      </w:r>
      <w:proofErr w:type="spellEnd"/>
      <w:r w:rsidRPr="00CA3102">
        <w:rPr>
          <w:rFonts w:ascii="Arial Narrow" w:hAnsi="Arial Narrow"/>
          <w:sz w:val="24"/>
          <w:szCs w:val="24"/>
        </w:rPr>
        <w:t xml:space="preserve"> созданы Оперативный штаб по координации деятельности субъектов Российской Федерации по снижению неформальной занятости, автоматизированная система сбора и обработки результатов мониторинга (АИС «</w:t>
      </w:r>
      <w:proofErr w:type="spellStart"/>
      <w:r w:rsidRPr="00CA3102">
        <w:rPr>
          <w:rFonts w:ascii="Arial Narrow" w:hAnsi="Arial Narrow"/>
          <w:sz w:val="24"/>
          <w:szCs w:val="24"/>
        </w:rPr>
        <w:t>Роструд</w:t>
      </w:r>
      <w:proofErr w:type="spellEnd"/>
      <w:r w:rsidRPr="00CA3102">
        <w:rPr>
          <w:rFonts w:ascii="Arial Narrow" w:hAnsi="Arial Narrow"/>
          <w:sz w:val="24"/>
          <w:szCs w:val="24"/>
        </w:rPr>
        <w:t>-Контроль»), ведется постоянный контроль деятельности исполнительных органов власти субъектов Российской Федерации в сфере легализации трудовых отношений.</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По данным мониторинга Роструда по состоянию на 31 декабря 2015 г. межведомственными комиссиями субъектов Российской Федерации выявлено более 2266 тыс. человек, находящихся в неформальных трудовых отношениях, из них легализовано - более 2022 тыс. работников.</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В 2015 г. проведено 5 Межрегиональных совещаний в г. Туле, г. Новосибирске, г. Ставрополе, г. Москве и в Ленинградской области с приглашением субъектов, входящих в состав каждого округа, по тематике снижения неформальной занятости в субъектах Российской Федерации.</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Продолжена работа по выявлению хозяйствующих субъектов, производивших выплаты заработной платы в размерах ниже установленного законодательством минимального размера оплаты труда либо минимального уровня оплаты труда, предусмотренного в заключенных в установленном порядке региональных соглашениях.</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В результате проверок по состоянию на 1 января 2016 г. произведена доплата к заработной плате до величины прожиточного минимума, установленного в регионе, и минимального размера оплаты труда более 30 тыс. работников на общую сумму более 93,2 млн. рублей.</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 xml:space="preserve">В 2015 г. </w:t>
      </w:r>
      <w:proofErr w:type="spellStart"/>
      <w:r w:rsidRPr="00CA3102">
        <w:rPr>
          <w:rFonts w:ascii="Arial Narrow" w:hAnsi="Arial Narrow"/>
          <w:sz w:val="24"/>
          <w:szCs w:val="24"/>
        </w:rPr>
        <w:t>Рострудом</w:t>
      </w:r>
      <w:proofErr w:type="spellEnd"/>
      <w:r w:rsidRPr="00CA3102">
        <w:rPr>
          <w:rFonts w:ascii="Arial Narrow" w:hAnsi="Arial Narrow"/>
          <w:sz w:val="24"/>
          <w:szCs w:val="24"/>
        </w:rPr>
        <w:t xml:space="preserve"> осуществлено 16 проверок органов исполнительной власти субъектов Российской Федерации, осуществляющих полномочия в области содействия занятости населения (18,8% от общего количества органов исполнительной власти субъектов Российской Федерации), и 66 государственных учреждений службы занятости населения (24,2% от общего количества центров занятости населения в проверенных субъектах Российской Федерации), из них: 13 выездных проверок; 1 плановая документарная проверка; 2 внеплановых выездных проверки.</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В ходе плановых проверок рассмотрено 17,6 тыс. личных дел получателей государственных услуг в сфере занятости населения и выявлено 39,4 тыс. фактов нарушений норм и требований законодательства о занятости населения, приведшие к переплате либо недоплате денежных средств.</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В результате проверок составлено 16 актов о результатах проведения проверок, подготовлено 93 предписания.</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Общий объем средств, выплаченных с нарушением законодательства Российской Федерации о занятости населения (переплата), составил 2218 тыс. рублей, из них в виде: пособия по безработице - 1735 тыс. рублей; стипендии - 412 тыс. рублей; материальной помощи - 71 тыс. рублей.</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За отчетный период восстановлены права 966 граждан и произведены доплаты на общую сумму 806,9 тыс. рублей.</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В 2015 г. проведена работа по выявлению избыточных, устаревших и дублирующих требований в области контрольно-надзорной деятельности, в том числе урегулированию вопроса применения требований, установленных нормативными правовыми актами СССР и РСФСР. Проанализированы 75 тыс. нормативных актов и выявлено более 1 тыс. устаревших требований в сфере трудовых отношений.</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В 2015 г. сервис «Электронный инспектор» системы «</w:t>
      </w:r>
      <w:proofErr w:type="spellStart"/>
      <w:r w:rsidRPr="00CA3102">
        <w:rPr>
          <w:rFonts w:ascii="Arial Narrow" w:hAnsi="Arial Narrow"/>
          <w:sz w:val="24"/>
          <w:szCs w:val="24"/>
        </w:rPr>
        <w:t>Онлайниснпекция.РФ</w:t>
      </w:r>
      <w:proofErr w:type="spellEnd"/>
      <w:r w:rsidRPr="00CA3102">
        <w:rPr>
          <w:rFonts w:ascii="Arial Narrow" w:hAnsi="Arial Narrow"/>
          <w:sz w:val="24"/>
          <w:szCs w:val="24"/>
        </w:rPr>
        <w:t xml:space="preserve">», являющийся одним из элементов внедряемой системы внутреннего контроля, работал в пилотном режиме, на нем были представлены только 10 направлений проверок или «проверочных листов» по тем вопросам, нарушения которых инспекторы труда выявляют наиболее часто. К 31 декабря 2015 г. число проверочных листов расширено до 70. С помощью сервиса «Электронный инспектор» работодателями проведены более 60 тыс. самопроверок, в ходе которых были выявлены свыше 50 тыс. нарушений. </w:t>
      </w:r>
      <w:r w:rsidRPr="00CA3102">
        <w:rPr>
          <w:rFonts w:ascii="Arial Narrow" w:hAnsi="Arial Narrow"/>
          <w:sz w:val="24"/>
          <w:szCs w:val="24"/>
        </w:rPr>
        <w:lastRenderedPageBreak/>
        <w:t>Таким образом, сервис позволил расширить охват поднадзорных хозяйствующих субъектов на 43,5%. При этом работодатели, прошедшие самопроверку и устранившие нарушения, получили возможность предупреждения издержек, связанных с наложением штрафов на расчетную сумму 1559,8 млн. рублей.</w:t>
      </w:r>
    </w:p>
    <w:p w:rsidR="0003767C" w:rsidRPr="00CA3102" w:rsidRDefault="0003767C" w:rsidP="00CA3102">
      <w:pPr>
        <w:pStyle w:val="a3"/>
        <w:tabs>
          <w:tab w:val="clear" w:pos="4153"/>
          <w:tab w:val="clear" w:pos="8306"/>
        </w:tabs>
        <w:ind w:firstLine="567"/>
        <w:jc w:val="both"/>
        <w:rPr>
          <w:rFonts w:ascii="Arial Narrow" w:hAnsi="Arial Narrow"/>
          <w:sz w:val="24"/>
          <w:szCs w:val="24"/>
        </w:rPr>
      </w:pPr>
      <w:r w:rsidRPr="00CA3102">
        <w:rPr>
          <w:rFonts w:ascii="Arial Narrow" w:hAnsi="Arial Narrow"/>
          <w:sz w:val="24"/>
          <w:szCs w:val="24"/>
        </w:rPr>
        <w:t xml:space="preserve">В 2015 г. систему Интернет-портал </w:t>
      </w:r>
      <w:proofErr w:type="spellStart"/>
      <w:r w:rsidRPr="00CA3102">
        <w:rPr>
          <w:rFonts w:ascii="Arial Narrow" w:hAnsi="Arial Narrow"/>
          <w:sz w:val="24"/>
          <w:szCs w:val="24"/>
        </w:rPr>
        <w:t>Онлайнинспекция.РФ</w:t>
      </w:r>
      <w:proofErr w:type="spellEnd"/>
      <w:r w:rsidRPr="00CA3102">
        <w:rPr>
          <w:rFonts w:ascii="Arial Narrow" w:hAnsi="Arial Narrow"/>
          <w:sz w:val="24"/>
          <w:szCs w:val="24"/>
        </w:rPr>
        <w:t xml:space="preserve"> посетили свыше 1 млн. пользователей. Гражданам представлены ответы на более чем 47,2 тыс. обращений, а также даны 20,2 тыс. консультаций по вопросам соблюдения трудового законодательства.</w:t>
      </w:r>
    </w:p>
    <w:p w:rsidR="0003767C" w:rsidRPr="0003767C" w:rsidRDefault="0003767C" w:rsidP="0003767C">
      <w:pPr>
        <w:spacing w:line="312" w:lineRule="auto"/>
        <w:ind w:firstLine="0"/>
        <w:jc w:val="center"/>
        <w:rPr>
          <w:b/>
          <w:caps/>
          <w:szCs w:val="28"/>
        </w:rPr>
      </w:pPr>
    </w:p>
    <w:p w:rsidR="0003767C" w:rsidRPr="00267BDE" w:rsidRDefault="0003767C" w:rsidP="00267BDE">
      <w:pPr>
        <w:pStyle w:val="1"/>
      </w:pPr>
      <w:bookmarkStart w:id="33" w:name="_Toc447702208"/>
      <w:r w:rsidRPr="00267BDE">
        <w:t>8. Формирование независимой системы оценки качества работы организаций, оказывающих социальные услуги</w:t>
      </w:r>
      <w:bookmarkEnd w:id="33"/>
    </w:p>
    <w:p w:rsidR="003A21B6" w:rsidRDefault="003A21B6" w:rsidP="003A21B6">
      <w:pPr>
        <w:pStyle w:val="a3"/>
        <w:tabs>
          <w:tab w:val="clear" w:pos="4153"/>
          <w:tab w:val="clear" w:pos="8306"/>
        </w:tabs>
        <w:ind w:firstLine="567"/>
        <w:jc w:val="both"/>
        <w:rPr>
          <w:rFonts w:ascii="Arial Narrow" w:hAnsi="Arial Narrow"/>
          <w:sz w:val="24"/>
          <w:szCs w:val="24"/>
        </w:rPr>
      </w:pPr>
    </w:p>
    <w:p w:rsidR="0003767C" w:rsidRPr="003A21B6" w:rsidRDefault="0003767C" w:rsidP="003A21B6">
      <w:pPr>
        <w:pStyle w:val="a3"/>
        <w:tabs>
          <w:tab w:val="clear" w:pos="4153"/>
          <w:tab w:val="clear" w:pos="8306"/>
        </w:tabs>
        <w:ind w:firstLine="567"/>
        <w:jc w:val="both"/>
        <w:rPr>
          <w:rFonts w:ascii="Arial Narrow" w:hAnsi="Arial Narrow"/>
          <w:sz w:val="24"/>
          <w:szCs w:val="24"/>
        </w:rPr>
      </w:pPr>
      <w:r w:rsidRPr="003A21B6">
        <w:rPr>
          <w:rFonts w:ascii="Arial Narrow" w:hAnsi="Arial Narrow"/>
          <w:sz w:val="24"/>
          <w:szCs w:val="24"/>
        </w:rPr>
        <w:t>В период 2013-2014 гг. независимая оценка качества оказания услуг организациями социальной сферы - культуры, социального обслуживания, охраны здоровья и образования (далее - независимая оценка) проводилась в соответствии с Правилами формирования независимой системы оценки качества работы организаций, оказывающих социальные услуги, утвержденными постановлением Правительства Российской Федерации от 30 марта 2013 г. № 286, и соответствующим Планом мероприятий (распоряжение Правительства Российской Федерации от 30 марта 2013 г. № 487-р).</w:t>
      </w:r>
    </w:p>
    <w:p w:rsidR="0003767C" w:rsidRPr="003A21B6" w:rsidRDefault="0003767C" w:rsidP="003A21B6">
      <w:pPr>
        <w:pStyle w:val="a3"/>
        <w:tabs>
          <w:tab w:val="clear" w:pos="4153"/>
          <w:tab w:val="clear" w:pos="8306"/>
        </w:tabs>
        <w:ind w:firstLine="567"/>
        <w:jc w:val="both"/>
        <w:rPr>
          <w:rFonts w:ascii="Arial Narrow" w:hAnsi="Arial Narrow"/>
          <w:sz w:val="24"/>
          <w:szCs w:val="24"/>
        </w:rPr>
      </w:pPr>
      <w:r w:rsidRPr="003A21B6">
        <w:rPr>
          <w:rFonts w:ascii="Arial Narrow" w:hAnsi="Arial Narrow"/>
          <w:sz w:val="24"/>
          <w:szCs w:val="24"/>
        </w:rPr>
        <w:t>С учетом практики проведения независимой оценки, в том числе в субъектах Российской Федерации, в целях развития независимой системы оценки качества работы организаций и в соответствии с поручением Президента Российской Федерации от 27 декабря 2013 г. № Пр-3086 (подпункт 4 пункта 1) принят Федеральный закон от 21 июля 2014 г.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(далее - Закон), который вступил в силу с 21 октября 2014 года.</w:t>
      </w:r>
    </w:p>
    <w:p w:rsidR="0003767C" w:rsidRPr="003A21B6" w:rsidRDefault="0003767C" w:rsidP="003A21B6">
      <w:pPr>
        <w:pStyle w:val="a3"/>
        <w:tabs>
          <w:tab w:val="clear" w:pos="4153"/>
          <w:tab w:val="clear" w:pos="8306"/>
        </w:tabs>
        <w:ind w:firstLine="567"/>
        <w:jc w:val="both"/>
        <w:rPr>
          <w:rFonts w:ascii="Arial Narrow" w:hAnsi="Arial Narrow"/>
          <w:sz w:val="24"/>
          <w:szCs w:val="24"/>
        </w:rPr>
      </w:pPr>
      <w:r w:rsidRPr="003A21B6">
        <w:rPr>
          <w:rFonts w:ascii="Arial Narrow" w:hAnsi="Arial Narrow"/>
          <w:sz w:val="24"/>
          <w:szCs w:val="24"/>
        </w:rPr>
        <w:t>В 2014-2015 гг. подготовлена вся нормативная правовая база для проведения независимой оценки качества оказания услуг организациями социальной сферы, которая определяет порядок, процедуры проведения независимой оценки, обязанности органов исполнительной власти, функции общественных советов, общие критерии и показатели оценки качества оказания услуг. С принятием этих документов сформирован новый инструмент в сфере управления качеством оказания услуг в социальной сфере - оценка качества услуг проводится с участием самих граждан - потребителей услуг, а также общественных организаций и профессиональных сообществ, осуществляющих свою деятельность в соответствующей сфере.</w:t>
      </w:r>
    </w:p>
    <w:p w:rsidR="0003767C" w:rsidRPr="003A21B6" w:rsidRDefault="0003767C" w:rsidP="003A21B6">
      <w:pPr>
        <w:pStyle w:val="a3"/>
        <w:tabs>
          <w:tab w:val="clear" w:pos="4153"/>
          <w:tab w:val="clear" w:pos="8306"/>
        </w:tabs>
        <w:ind w:firstLine="567"/>
        <w:jc w:val="both"/>
        <w:rPr>
          <w:rFonts w:ascii="Arial Narrow" w:hAnsi="Arial Narrow"/>
          <w:sz w:val="24"/>
          <w:szCs w:val="24"/>
        </w:rPr>
      </w:pPr>
      <w:r w:rsidRPr="003A21B6">
        <w:rPr>
          <w:rFonts w:ascii="Arial Narrow" w:hAnsi="Arial Narrow"/>
          <w:sz w:val="24"/>
          <w:szCs w:val="24"/>
        </w:rPr>
        <w:t>В соответствии с Законом на Минтруд России возложена двойная функция. Согласно статье 7 на Министерство возложена обязанность по созданию условий для проведения независимой оценки качества оказания услуг организациями социального обслуживания.</w:t>
      </w:r>
    </w:p>
    <w:p w:rsidR="0003767C" w:rsidRPr="003A21B6" w:rsidRDefault="0003767C" w:rsidP="003A21B6">
      <w:pPr>
        <w:pStyle w:val="a3"/>
        <w:tabs>
          <w:tab w:val="clear" w:pos="4153"/>
          <w:tab w:val="clear" w:pos="8306"/>
        </w:tabs>
        <w:ind w:firstLine="567"/>
        <w:jc w:val="both"/>
        <w:rPr>
          <w:rFonts w:ascii="Arial Narrow" w:hAnsi="Arial Narrow"/>
          <w:sz w:val="24"/>
          <w:szCs w:val="24"/>
        </w:rPr>
      </w:pPr>
      <w:r w:rsidRPr="003A21B6">
        <w:rPr>
          <w:rFonts w:ascii="Arial Narrow" w:hAnsi="Arial Narrow"/>
          <w:sz w:val="24"/>
          <w:szCs w:val="24"/>
        </w:rPr>
        <w:t>Согласно части 3 статьи 8 Министерство осуществляет полномочия по координации деятельности и общему методическому обеспечению проведения независимой оценки качества оказания услуг организациями в целом в социальной сфере (культуры, социального обслуживания, охраны здоровья, образования).</w:t>
      </w:r>
    </w:p>
    <w:p w:rsidR="009E525F" w:rsidRDefault="009E525F" w:rsidP="009E525F">
      <w:pPr>
        <w:pStyle w:val="a3"/>
        <w:tabs>
          <w:tab w:val="clear" w:pos="4153"/>
          <w:tab w:val="clear" w:pos="8306"/>
        </w:tabs>
        <w:ind w:firstLine="567"/>
        <w:jc w:val="both"/>
        <w:rPr>
          <w:rFonts w:ascii="Arial Narrow" w:hAnsi="Arial Narrow"/>
          <w:i/>
          <w:sz w:val="24"/>
          <w:szCs w:val="24"/>
        </w:rPr>
      </w:pPr>
    </w:p>
    <w:p w:rsidR="0003767C" w:rsidRPr="009E525F" w:rsidRDefault="0003767C" w:rsidP="009E525F">
      <w:pPr>
        <w:pStyle w:val="a3"/>
        <w:tabs>
          <w:tab w:val="clear" w:pos="4153"/>
          <w:tab w:val="clear" w:pos="8306"/>
        </w:tabs>
        <w:ind w:firstLine="567"/>
        <w:jc w:val="both"/>
        <w:rPr>
          <w:rFonts w:ascii="Arial Narrow" w:hAnsi="Arial Narrow"/>
          <w:i/>
          <w:sz w:val="24"/>
          <w:szCs w:val="24"/>
        </w:rPr>
      </w:pPr>
      <w:r w:rsidRPr="009E525F">
        <w:rPr>
          <w:rFonts w:ascii="Arial Narrow" w:hAnsi="Arial Narrow"/>
          <w:i/>
          <w:sz w:val="24"/>
          <w:szCs w:val="24"/>
        </w:rPr>
        <w:t>Координация деятельности и общее методическое обеспечение проведения независимой оценки в социальной сфере</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1. При Министерстве создана рабочая группа по реализации Федерального закона от 21 июля 2014 г. № 256-ФЗ в соответствии с приказом Минтруда России от 2 сентября 2014 г. № 601.</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 xml:space="preserve">В ее состав вошли представители заинтересованных общественных и научных организаций, таких как Общероссийской общественной организации «Союз социальных педагогов и социальных работников», Всероссийского общества гемофилии, Всероссийского общества </w:t>
      </w:r>
      <w:proofErr w:type="spellStart"/>
      <w:r w:rsidRPr="009E525F">
        <w:rPr>
          <w:rFonts w:ascii="Arial Narrow" w:hAnsi="Arial Narrow"/>
          <w:sz w:val="24"/>
          <w:szCs w:val="24"/>
        </w:rPr>
        <w:t>онкогематологии</w:t>
      </w:r>
      <w:proofErr w:type="spellEnd"/>
      <w:r w:rsidRPr="009E525F">
        <w:rPr>
          <w:rFonts w:ascii="Arial Narrow" w:hAnsi="Arial Narrow"/>
          <w:sz w:val="24"/>
          <w:szCs w:val="24"/>
        </w:rPr>
        <w:t xml:space="preserve"> «Содействие», Всероссийского общества защиты прав потребителей образовательных услуг, Благотворительного фонда поддержки культурного развития детей «Культура детства», Российской библиотечной ассоциации, Агентства стратегических инициатив по продвижению новых проектов, Общественной палаты Российской Федерации, Международного информационного агентства «Россия </w:t>
      </w:r>
      <w:r w:rsidRPr="009E525F">
        <w:rPr>
          <w:rFonts w:ascii="Arial Narrow" w:hAnsi="Arial Narrow"/>
          <w:sz w:val="24"/>
          <w:szCs w:val="24"/>
        </w:rPr>
        <w:lastRenderedPageBreak/>
        <w:t>сегодня», другие заинтересованные организации, представители федеральных и региональных органов исполнительной власти.</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Деятельность рабочей группы направлена на выработку согласованных решений по обеспечению проведения независимой оценки в отраслях социальной сферы и субъектах Российской Федерации, ее совершенствованию и координации работы в этом направлении.</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2. Министерством организованы совещания о ходе работы по организации в субъектах Российской Федерации проведения независимой оценки качества оказания услуг организациями социальной сферы (культуры, социального обслуживания, охраны здоровья и образования). С заместителями глав регионов и руководителями органов исполнительной власти субъектов Российской Федерации, председателями общественных советов с участием представителей заинтересованных федеральных органов исполнительной власти, Общероссийского народного фронта, общественных организаций проведены:</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 xml:space="preserve">три </w:t>
      </w:r>
      <w:proofErr w:type="spellStart"/>
      <w:r w:rsidRPr="009E525F">
        <w:rPr>
          <w:rFonts w:ascii="Arial Narrow" w:hAnsi="Arial Narrow"/>
          <w:sz w:val="24"/>
          <w:szCs w:val="24"/>
        </w:rPr>
        <w:t>видеоселекторных</w:t>
      </w:r>
      <w:proofErr w:type="spellEnd"/>
      <w:r w:rsidRPr="009E525F">
        <w:rPr>
          <w:rFonts w:ascii="Arial Narrow" w:hAnsi="Arial Narrow"/>
          <w:sz w:val="24"/>
          <w:szCs w:val="24"/>
        </w:rPr>
        <w:t xml:space="preserve"> совещания по вопросам реализации Федерального закона № 256-ФЗ и организации этой работы в регионах (13 ноября 2014 г., 9 февраля 2015 г. и 27 апреля 2015 года);</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два региональных совещания - в Новосибирске (28 августа 2015 г. - с участием 18-ти субъектов Российской Федерации, входящих в Сибирский и Уральский федеральные округа) и в Санкт-Петербурге (18 сентября 2015 г. - с участием 29-ти субъектов Российской Федерации, входящих в Северо-Западный и Центральный федеральные округа).</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3. Организовано ведение мониторинга создания условий независимой оценки качества оказания услуг организациями социальной сферы на основе анализа сведений субъектов Российской Федерации, представляемых в информационно-аналитическую систему Минтруда России (далее - мониторинг) по формам, утвержденным приказом Минтруда России от 31 мая 2013 г. 234а (раздел 3 приложения 2) с последующей актуализацией форм мониторинга.</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Итоги мониторинга публикуются на официальном сайте Минтруда России в сети «Интернет» в разделе «Независимая система оценки качества», в котором размещается также информация о нормативной базе по данному вопросу, опыте регионов, аналитические записки, анонсы мероприятий по независимой оценке, типовые вопросы и ответы на них.</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 xml:space="preserve">4. Министерством организован обмен информацией регионов о работе по проведению независимой оценки, предусмотренный подпунктом «в» пункта 2 постановления Правительства Российской Федерации от 14 ноября 2014 г. № 1202. В соответствии с письмом Минтруда России от 22 мая 2015 г. № 11-3/10/В-3616 материалы регионов, поступающие в Минтруд России, направляются в заинтересованные федеральные органы исполнительной власти (Минздрав России, Минкультуры России, </w:t>
      </w:r>
      <w:proofErr w:type="spellStart"/>
      <w:r w:rsidRPr="009E525F">
        <w:rPr>
          <w:rFonts w:ascii="Arial Narrow" w:hAnsi="Arial Narrow"/>
          <w:sz w:val="24"/>
          <w:szCs w:val="24"/>
        </w:rPr>
        <w:t>Минобрнауки</w:t>
      </w:r>
      <w:proofErr w:type="spellEnd"/>
      <w:r w:rsidRPr="009E525F">
        <w:rPr>
          <w:rFonts w:ascii="Arial Narrow" w:hAnsi="Arial Narrow"/>
          <w:sz w:val="24"/>
          <w:szCs w:val="24"/>
        </w:rPr>
        <w:t xml:space="preserve"> России, </w:t>
      </w:r>
      <w:proofErr w:type="spellStart"/>
      <w:r w:rsidRPr="009E525F">
        <w:rPr>
          <w:rFonts w:ascii="Arial Narrow" w:hAnsi="Arial Narrow"/>
          <w:sz w:val="24"/>
          <w:szCs w:val="24"/>
        </w:rPr>
        <w:t>Минспорт</w:t>
      </w:r>
      <w:proofErr w:type="spellEnd"/>
      <w:r w:rsidRPr="009E525F">
        <w:rPr>
          <w:rFonts w:ascii="Arial Narrow" w:hAnsi="Arial Narrow"/>
          <w:sz w:val="24"/>
          <w:szCs w:val="24"/>
        </w:rPr>
        <w:t xml:space="preserve"> России) для обобщения и анализа лучших практик.</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5. Проводятся «контрольные закупки» для оценки полноты и достоверности информации о деятельности организаций, в том числе контактной информации, размещаемой на их официальных сайтах. По итогам «контрольных закупок» в регионы направляются рекомендации по устранению выявленных недостатков.</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6. В целях оказания методической помощи по вопросам проведения независимой оценки осуществляется работа по организации обучения государственных и муниципальных служащих, представителей общественных организаций по вопросам проведения независимой оценки. С этой целью:</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в регионы Минтрудом России направлены рекомендации по дополнению дополнительных профессиональных программ обучения гражданских служащих субъектов Российской Федерации вопросами по организации и проведению независимой оценки (письмо от 28 августа 2015 г. № 18-3/10/В-6192);</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организовано и проведено в июне-июле 2015 г. дистанционное обучение по программе повышения квалификации «Независимая оценка качества оказания услуг организациями социальной сферы в рамках реализации Федерального закона от 21 июля 2014 г. № 256-ФЗ» на базе НИУ «Высшая школа экономики».</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 xml:space="preserve">7. В целях дальнейшего организационно-методического сопровождения приказом Минтруда России от 29 февраля 2016 г. № 80 утверждены ведомственный план по организации проведения независимой оценки качества работы организаций, оказывающих услуги в сфере социального </w:t>
      </w:r>
      <w:r w:rsidRPr="009E525F">
        <w:rPr>
          <w:rFonts w:ascii="Arial Narrow" w:hAnsi="Arial Narrow"/>
          <w:sz w:val="24"/>
          <w:szCs w:val="24"/>
        </w:rPr>
        <w:lastRenderedPageBreak/>
        <w:t>обслуживания, на период 2016-2018 годов (далее - план Минтруда России), а также Порядок рассмотрения результатов независимой оценки качества работы организаций социального обслуживания, подведомственных Минтруду России. План Минтруда России содержит мероприятия, реализация которых предусмотрена на федеральном и региональном уровнях, а также включает целевые показатели развития системы независимой оценки.</w:t>
      </w:r>
    </w:p>
    <w:p w:rsidR="009E525F" w:rsidRDefault="009E525F" w:rsidP="009E525F">
      <w:pPr>
        <w:pStyle w:val="a3"/>
        <w:tabs>
          <w:tab w:val="clear" w:pos="4153"/>
          <w:tab w:val="clear" w:pos="8306"/>
        </w:tabs>
        <w:ind w:firstLine="567"/>
        <w:jc w:val="both"/>
        <w:rPr>
          <w:rFonts w:ascii="Arial Narrow" w:hAnsi="Arial Narrow"/>
          <w:sz w:val="24"/>
          <w:szCs w:val="24"/>
        </w:rPr>
      </w:pPr>
    </w:p>
    <w:p w:rsidR="0003767C" w:rsidRPr="009E525F" w:rsidRDefault="0003767C" w:rsidP="009E525F">
      <w:pPr>
        <w:pStyle w:val="a3"/>
        <w:tabs>
          <w:tab w:val="clear" w:pos="4153"/>
          <w:tab w:val="clear" w:pos="8306"/>
        </w:tabs>
        <w:ind w:firstLine="567"/>
        <w:jc w:val="both"/>
        <w:rPr>
          <w:rFonts w:ascii="Arial Narrow" w:hAnsi="Arial Narrow"/>
          <w:i/>
          <w:sz w:val="24"/>
          <w:szCs w:val="24"/>
        </w:rPr>
      </w:pPr>
      <w:r w:rsidRPr="009E525F">
        <w:rPr>
          <w:rFonts w:ascii="Arial Narrow" w:hAnsi="Arial Narrow"/>
          <w:i/>
          <w:sz w:val="24"/>
          <w:szCs w:val="24"/>
        </w:rPr>
        <w:t>Проведение независимой оценки в субъектах Российской Федерации</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Результаты проводимого Минтрудом России мониторинга показывают, что в регионах созданы условия для проведения независимой оценки качества оказания услуг организациями социальной сферы с участием общественных организаций, профессиональных сообществ и с учетом мнения самих потребителей услуг.</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Приняты нормативные акты субъектов Российской Федерации: постановления и распоряжения высшего органа исполнительной власти субъекта Российской Федерации, приказы органов исполнительной власти по вопросам проведения независимой оценки.</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Определено должностное лицо (из числа заместителей главы субъекта Российской Федерации), ответственное за координацию работы по проведению независимой оценки качества в субъекте Российской Федерации, а также определены уполномоченные органы по организации независимой оценки и орган, осуществляющий координацию этой работы в субъекте Российской Федерации.</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При органах исполнительной власти сформированы общественные советы по проведению независимой оценки (или наделены соответствующими полномочиями существующие при них общественные советы). Общественные советы реализуют свои функции на принципах независимости от органов исполнительной власти, в том числе за счет формирования состава общественных советов из числа представителей всероссийских и региональных общественных организаций, научных и экспертных организаций, средств массовой информации, заинтересованных граждан вне объединений.</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Для проведения в 2015 г. независимой оценки общественными советами сформированы перечни организаций, в отношении которых проводилась независимая оценка (далее - перечни). Перечни организаций, как предусмотрено Федеральным законом № 256-ФЗ, формируются общественными советами, и утверждаются соответствующим решением совета, информация о котором размещается на официальном сайте органа исполнительной власти.</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По данным субъектов Российской Федерации, в 2015 г. независимой оценкой было охвачено 38% организаций социальной сферы, что составляет более 50 тыс. учреждений, в том числе в сфере социального обслуживания - 50,5% или 2,7 тыс. организаций (в сфере культуры в этот период независимая оценка проведена в отношении 22,1% организаций, в сфере образования - 41,3% организаций, в сфере охраны здоровья - 42,7%, в сфере физической культуры и спорта - 54,5%).</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Для сбора обобщения и анализа информации о качестве услуг с учетом предложений общественных советов были определены организации, выступающие операторами проведения этой работы.</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В ряде субъектов Российской Федерации сбор, обобщение и анализ информации о качестве услуг проводились самими общественными советами (Республика Хакассия - в социальном обслуживании; Республика Коми - в социальном обслуживании, здравоохранении, культуре; Новгородская область - в социальном обслуживании; а также Республика Ингушетия, Алтайский край, Красноярский край - в культуре; Республика Марий Эл, Вологодская область - в здравоохранении; Удмуртская Республика - в спорте; Ивановская область - в образовании, культуре; Нижегородская область - в здравоохранении, образовании; и другие регионы).</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В Белгородской, Брянской и Мурманской областях определен один оператор для всех отраслей социальной сферы.</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В ряде регионов к проведению независимой оценки активно привлекаются некоммерческие организации (НКО). Так, в Республике Бурятия к оценке организаций социального обслуживания привлечена автономная некоммерческая организация «Социальная экспертиза»; в Пензенской области - Пензенская региональная общественная организация социальной поддержки и защиты граждан «</w:t>
      </w:r>
      <w:proofErr w:type="spellStart"/>
      <w:r w:rsidRPr="009E525F">
        <w:rPr>
          <w:rFonts w:ascii="Arial Narrow" w:hAnsi="Arial Narrow"/>
          <w:sz w:val="24"/>
          <w:szCs w:val="24"/>
        </w:rPr>
        <w:t>Сурская</w:t>
      </w:r>
      <w:proofErr w:type="spellEnd"/>
      <w:r w:rsidRPr="009E525F">
        <w:rPr>
          <w:rFonts w:ascii="Arial Narrow" w:hAnsi="Arial Narrow"/>
          <w:sz w:val="24"/>
          <w:szCs w:val="24"/>
        </w:rPr>
        <w:t xml:space="preserve"> семья». В Пермском крае в проведении независимой оценки качества работы организаций в </w:t>
      </w:r>
      <w:r w:rsidRPr="009E525F">
        <w:rPr>
          <w:rFonts w:ascii="Arial Narrow" w:hAnsi="Arial Narrow"/>
          <w:sz w:val="24"/>
          <w:szCs w:val="24"/>
        </w:rPr>
        <w:lastRenderedPageBreak/>
        <w:t>сфере здравоохранения и образования участвует Центр ГРАНИ (Общественный фонд Центр гражданского анализа и независимых исследований).</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В целях активизации участия НКО в независимой оценке в постановление Правительства Российской Федерации от 23 августа 2011 г. № 713 «О предоставлении поддержки социально ориентированным некоммерческим организациям» (далее - СО НКО) внесены дополнения к критериям и условиям поддержки СО НКО, предусматривающие участие в формировании и развитии независимой оценки (постановление Правительства Российской Федерации от 30 октября 2013 г. № 976). Так, критерии конкурсного отбора регионов дополнены критерием «принятие и реализация ими нормативных правовых актов (либо плана по их разработке и принятию) по формированию независимой системы оценки качества работы государственных (муниципальных) учреждений, оказывающих социальные услуги». А также мероприятия, для реализации которых предоставляются субсидии СО НКО, дополнены мероприятием «реализация ими программ, направленных на формирование независимой системы оценки качества работы организаций, оказывающих социальные услуги».</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По информации Минэкономразвития России, в рамках конкурсного отбора СО НКО в 2014-2015 гг. предоставлены субсидии 4 организациям на программы, направленные на формирование независимой системы оценки на сумму 26,9 млн. рублей (приказы Минэкономразвития России от 24 октября 2014 г. № 678 и от 16 октября 2015 г. № 756). В субъектах Российской Федерации в конкурсном отборе предоставлена поддержка 5 программам СО НКО по независимой оценке качества оказания услуг на сумму 2,6 млн. рублей.</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Основным элементом независимой системы оценки качества оказания услуг организациями социальной сферы (и одним из критериев такой оценки) является открытость и доступность информации о своей деятельности. С этой целью организации формируют открытые и общедоступные информационные ресурсы, содержащие информацию об их деятельности, посредством размещения ее в информационно-телекоммуникационных сетях, в том числе на своем официальном сайте в сети «Интернет». За период 2013-2015 гг. увеличились возможности для обеспечения открытости информации о деятельности организаций. Так, если в 2013 г. имели официальные сайты 71,6% учреждений, то в конце 2015 г. - 86,3%.</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С начала проведения независимой оценки в отраслях социальной сферы отмечается положительная динамика по открытости информации, обеспечению ее полноты и доступности в первую очередь для самих потребителей услуг. За этот период удельный вес организаций, имеющих официальные сайты в сети «Интернет», увеличился во всех отраслях социальной сферы, в том числе в социальном обслуживании в 1,5 раза (в культуре в 2,3 раза, в физической культуре и спорте - в 1,3 раза, в образовании и здравоохранении - в 1,1 раза).</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В отдельных регионах отмечается еще более быстрая динамика. Так, например, в Иркутской области в 2013 г. только у 11% учреждений социального обслуживания были официальные сайты в сети «Интернет», в 2015 г. - таких учреждений 95,6%.</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Почти во всех регионах на официальных сайтах органов социальной защиты субъектов Российской Федерации созданы специальные разделы по независимой оценке (в 78 регионах, в том числе в 26 - на главной странице). В этих разделах размещается информация о независимой оценке качества услуг, которая, как правило, включает нормативное правовое обеспечение; перечень организаций, подлежащих оценке в соответствующем периоде; сведения об общественном совете и его деятельности (положение об общественном совете, состав общественного совета, сведения о заседаниях общественного совета); результаты проведения оценки (итоговые оценки, рейтинги деятельности учреждений, итоги опросов потребителей услуг).</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В ряде регионов размещаются предложения или планы по совершенствованию деятельности организаций социального обслуживания, подготовленные с учетом результатов независимой оценки (например, Республика Башкортостан, Белгородская область, г. Санкт-Петербург).</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Начиная с 2016 г., результаты независимой оценки будут размещаться также на едином портале - официальном сайте Российской Федерации для размещения информации о государственных (муниципальных) учреждениях (</w:t>
      </w:r>
      <w:hyperlink r:id="rId14" w:history="1">
        <w:r w:rsidRPr="009E525F">
          <w:rPr>
            <w:rFonts w:ascii="Arial Narrow" w:hAnsi="Arial Narrow"/>
            <w:sz w:val="24"/>
            <w:szCs w:val="24"/>
          </w:rPr>
          <w:t>www.bus.gov.ru</w:t>
        </w:r>
      </w:hyperlink>
      <w:r w:rsidRPr="009E525F">
        <w:rPr>
          <w:rFonts w:ascii="Arial Narrow" w:hAnsi="Arial Narrow"/>
          <w:sz w:val="24"/>
          <w:szCs w:val="24"/>
        </w:rPr>
        <w:t xml:space="preserve">). Для организации этой работы принят приказ Минфина России от 22 июля 2015 г. № 116н о составе информации о результатах независимой оценки и порядке </w:t>
      </w:r>
      <w:r w:rsidRPr="009E525F">
        <w:rPr>
          <w:rFonts w:ascii="Arial Narrow" w:hAnsi="Arial Narrow"/>
          <w:sz w:val="24"/>
          <w:szCs w:val="24"/>
        </w:rPr>
        <w:lastRenderedPageBreak/>
        <w:t>ее размещения на официальном сайте для размещения информации о государственных (муниципальных) учреждениях. В настоящее время проводится работа по размещению уполномоченными органами исполнительной власти соответствующей информации. Планируется, что в 2016 г. размещение информации на указанном портале будет осуществляться в полном объеме.</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Установленные в Федеральном законе от 21 июля 2014 г. № 256-ФЗ критерии и утвержденные Минтрудом России показатели независимой оценки качества оказания услуг организациями социального обслуживания, содержат такие, которые предусматривают выявление мнения самих потребителей услуг: проведение их анкетирования с помощью интернет-опросов, опросов непосредственно в учреждении и других способов изучения мнения граждан.</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В частности в социальном обслуживании в числе таких показателей - удовлетворенность качеством жилого помещения, питанием, предоставлением гигиенических услуг в стационарных учреждениях; удобство графика прихода на дом социального работника; доступ для инвалидов к объектам и услугам в организации социального обслуживания.</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На официальных сайтах государственных органов исполнительной власти, органов местного самоуправления, а также самих организаций обеспечивается техническая возможность для выражения мнения потребителей о качестве оказываемых им услуг: размещены анкеты для интернет-опроса, предусмотрена возможность оставить отзыв о работе учреждения, иная форма («горячая линия», «личный кабинет»).</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По данным субъектов Российской Федерации с помощью этой возможности в сфере социального обслуживания было выявлено 197,8 тыс. мнений потребителей услуг, в том числе 62,7% мнений с помощью электронной анкеты, 1,5% мнений выражено в отзыве на официальном сайте, 35,8% - в иной форме.</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Результатом функционирования независимой системы оценки качества является разработка мер по повышению качества работы организаций социальной сферы. По информации субъектов Российской Федерации, предложения по улучшению работы учреждений подготавливаются совместно с заинтересованными общественными организациями, в том числе учтенных при разработке соответствующих нормативных правовых актов.</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В ряде регионов общественные советы становятся активными участниками в процессе подготовки и обсуждения нормативных правовых актов, направленных на повышение качества и доступности социальных услуг, а также складывается практика учета результатов независимой оценки при выработке мероприятий по совершенствованию деятельности организаций социальной сферы. По информации субъектов, с учетом итогов независимой оценки решения принимаются и реализуются по следующим направлениям:</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оптимизация сети учреждений социальной сферы, перераспределение зон обслуживания в учреждении (например, Архангельская, Иркутская, Рязанская области, Ханты-Мансийский автономный округ);</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совершенствование материально-технической базы организаций (оборудование, мебель, ремонт) (например, Новосибирская область);</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разработка комплекса мер, планов по повышению качества работы, выработка рекомендаций и поручений;</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включение результатов независимой оценки в критерии эффективности деятельности организаций, в целевые показатели деятельности их руководителей; мероприятия стимулирующего характера в отношении организаций, их руководителей и работников;</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организация обменом опытом с лучшими организациями по результатам независимой оценки, наставничество;</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организация обучения по вопросам повышения качества оказания услуг.</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 xml:space="preserve">Так, в Архангельской области в отношении учреждений, получивших самый низкий балл по результатам независимой оценки, рассмотрен вопрос об их реорганизации. В 2014 г. государственное бюджетное специализированное учреждение Архангельской области для несовершеннолетних, нуждающихся в социальной реабилитации, «Вельский социально-реабилитационный центр для несовершеннолетних» реорганизовано в форме присоединения к государственному бюджетному </w:t>
      </w:r>
      <w:r w:rsidRPr="009E525F">
        <w:rPr>
          <w:rFonts w:ascii="Arial Narrow" w:hAnsi="Arial Narrow"/>
          <w:sz w:val="24"/>
          <w:szCs w:val="24"/>
        </w:rPr>
        <w:lastRenderedPageBreak/>
        <w:t>комплексному учреждению общего типа Архангельской области «Вельский центр социальной помощи семье и детям «Скворушка».</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 xml:space="preserve">В Иркутской области в конце 2014 г. ОГБУСО «Дом-интернат для престарелых и инвалидов «Надежда» г. Усть-Кута реорганизовано путем присоединения к ОГБУСО «Комплексный центр социального обслуживания населения г. Усть-Кута и </w:t>
      </w:r>
      <w:proofErr w:type="spellStart"/>
      <w:r w:rsidRPr="009E525F">
        <w:rPr>
          <w:rFonts w:ascii="Arial Narrow" w:hAnsi="Arial Narrow"/>
          <w:sz w:val="24"/>
          <w:szCs w:val="24"/>
        </w:rPr>
        <w:t>Усть-Кутского</w:t>
      </w:r>
      <w:proofErr w:type="spellEnd"/>
      <w:r w:rsidRPr="009E525F">
        <w:rPr>
          <w:rFonts w:ascii="Arial Narrow" w:hAnsi="Arial Narrow"/>
          <w:sz w:val="24"/>
          <w:szCs w:val="24"/>
        </w:rPr>
        <w:t xml:space="preserve"> района». Все получатели социальных услуг дома-интерната переведены в стационарное отделение комплексного центра, в котором проведен ремонт и созданы комфортные и безопасные условия проживания.</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По итогам рейтинга независимой оценки качества работы учреждений социального обслуживания были реорганизованы также ОГБУСО «Дом-интернат для престарелых и инвалидов с. Каменка», ОГБУСО «Дом-интернат для престарелых и инвалидов «Милосердие», ОГБУСО «Дом-интернат для престарелых и инвалидов «Надежда» г. Усть-Кут.</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Смена руководителей была проведена в ОГБУСО «Иркутский детский дом-интернат № 1 для умственно отсталых детей», ОГБУСО «Психоневрологический интернат с. Бильчир». В настоящее время в данных учреждениях проводится работа, направленная на повышение качества социального обслуживания.</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 xml:space="preserve">В Рязанской области в отношении учреждений социального обслуживания, занявших нижние строки в рейтинге, принято решении об их реорганизации в виде присоединения к иным учреждениям социального обслуживания. В 2015 г. к </w:t>
      </w:r>
      <w:proofErr w:type="spellStart"/>
      <w:r w:rsidRPr="009E525F">
        <w:rPr>
          <w:rFonts w:ascii="Arial Narrow" w:hAnsi="Arial Narrow"/>
          <w:sz w:val="24"/>
          <w:szCs w:val="24"/>
        </w:rPr>
        <w:t>Сапожковскому</w:t>
      </w:r>
      <w:proofErr w:type="spellEnd"/>
      <w:r w:rsidRPr="009E525F">
        <w:rPr>
          <w:rFonts w:ascii="Arial Narrow" w:hAnsi="Arial Narrow"/>
          <w:sz w:val="24"/>
          <w:szCs w:val="24"/>
        </w:rPr>
        <w:t xml:space="preserve"> комплексному центру социального обслуживания населения присоединены </w:t>
      </w:r>
      <w:proofErr w:type="spellStart"/>
      <w:r w:rsidRPr="009E525F">
        <w:rPr>
          <w:rFonts w:ascii="Arial Narrow" w:hAnsi="Arial Narrow"/>
          <w:sz w:val="24"/>
          <w:szCs w:val="24"/>
        </w:rPr>
        <w:t>Сараевский</w:t>
      </w:r>
      <w:proofErr w:type="spellEnd"/>
      <w:r w:rsidRPr="009E525F">
        <w:rPr>
          <w:rFonts w:ascii="Arial Narrow" w:hAnsi="Arial Narrow"/>
          <w:sz w:val="24"/>
          <w:szCs w:val="24"/>
        </w:rPr>
        <w:t xml:space="preserve"> и </w:t>
      </w:r>
      <w:proofErr w:type="spellStart"/>
      <w:r w:rsidRPr="009E525F">
        <w:rPr>
          <w:rFonts w:ascii="Arial Narrow" w:hAnsi="Arial Narrow"/>
          <w:sz w:val="24"/>
          <w:szCs w:val="24"/>
        </w:rPr>
        <w:t>Ухоловский</w:t>
      </w:r>
      <w:proofErr w:type="spellEnd"/>
      <w:r w:rsidRPr="009E525F">
        <w:rPr>
          <w:rFonts w:ascii="Arial Narrow" w:hAnsi="Arial Narrow"/>
          <w:sz w:val="24"/>
          <w:szCs w:val="24"/>
        </w:rPr>
        <w:t xml:space="preserve"> комплексные центры, к </w:t>
      </w:r>
      <w:proofErr w:type="spellStart"/>
      <w:r w:rsidRPr="009E525F">
        <w:rPr>
          <w:rFonts w:ascii="Arial Narrow" w:hAnsi="Arial Narrow"/>
          <w:sz w:val="24"/>
          <w:szCs w:val="24"/>
        </w:rPr>
        <w:t>Сасовскому</w:t>
      </w:r>
      <w:proofErr w:type="spellEnd"/>
      <w:r w:rsidRPr="009E525F">
        <w:rPr>
          <w:rFonts w:ascii="Arial Narrow" w:hAnsi="Arial Narrow"/>
          <w:sz w:val="24"/>
          <w:szCs w:val="24"/>
        </w:rPr>
        <w:t xml:space="preserve"> - </w:t>
      </w:r>
      <w:proofErr w:type="spellStart"/>
      <w:r w:rsidRPr="009E525F">
        <w:rPr>
          <w:rFonts w:ascii="Arial Narrow" w:hAnsi="Arial Narrow"/>
          <w:sz w:val="24"/>
          <w:szCs w:val="24"/>
        </w:rPr>
        <w:t>Пителинский</w:t>
      </w:r>
      <w:proofErr w:type="spellEnd"/>
      <w:r w:rsidRPr="009E525F">
        <w:rPr>
          <w:rFonts w:ascii="Arial Narrow" w:hAnsi="Arial Narrow"/>
          <w:sz w:val="24"/>
          <w:szCs w:val="24"/>
        </w:rPr>
        <w:t xml:space="preserve"> комплексный центр.</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В Новосибирской области по результатам проведения независимой оценки:</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выявлен опасный переход через проезжую часть в непосредственной близости учреждения ГАУ НСО «Комплексный центр социальной адаптации инвалидов», что создавало особые проблемы для посещения учреждения целевой группой (маломобильные получатели услуг). По результатам проведенного мониторинга, обращение в УГИБДД ГУ МВД России по Новосибирской области, позволили в достаточно короткие сроки установить светофор;</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полностью переоборудована входная зона ГАУ НСО «Областной центр социальной помощи семье и детям «Морской залив» с учетом принципов доступности для маломобильных граждан;</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проведен ремонт, перепланировка помещений, созданы комфортные условия для проживания клиентов в ГБУ НСО «Областной центр социальной помощи семье и детям «Радуга»;</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 xml:space="preserve">переоборудована прогулочная зона ГАУ НСО ССО «Новосибирский дом ветеранов» с учетом пожеланий маломобильных клиентов (колясочников), в том числе, убраны </w:t>
      </w:r>
      <w:proofErr w:type="spellStart"/>
      <w:r w:rsidRPr="009E525F">
        <w:rPr>
          <w:rFonts w:ascii="Arial Narrow" w:hAnsi="Arial Narrow"/>
          <w:sz w:val="24"/>
          <w:szCs w:val="24"/>
        </w:rPr>
        <w:t>поребрики</w:t>
      </w:r>
      <w:proofErr w:type="spellEnd"/>
      <w:r w:rsidRPr="009E525F">
        <w:rPr>
          <w:rFonts w:ascii="Arial Narrow" w:hAnsi="Arial Narrow"/>
          <w:sz w:val="24"/>
          <w:szCs w:val="24"/>
        </w:rPr>
        <w:t>/бордюры, проведено дополнительное озеленение. Установлен банкомат, начато проведение специалистами банка регулярных обучающих встреч по финансовой грамотности;</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по итогам опроса клиентов учреждения ГАУ СО НСО «Областной комплексный центр социальной адаптации граждан» (категория БОМЖ и т.п.) организована оборудованная бытовая комната (стиральная машина - автомат, напольные сушилки для белья, гладильные доски), что позволило увеличить уровень эффективности социализации и адаптации граждан данной категории; реализовано предложение по установке банкомата.</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В Ханты-Мансийском автономном округе с учетом результатов независимой оценки качества работы учреждений в 2014 г. реализован ряд мер, направленных на улучшение работы организаций социального обслуживания. В 2015 г. в регионе:</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открыто стационарное отделение для реабилитации инвалидов по слуху и слабослышащих на 6 койко-мест;</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внесены изменения в региональное законодательство, регулирующее порядок и условия предоставления услуг социального такси в части расширения перечня объектов социальной инфраструктуры для проезда и увеличения количества поездок с 8 до 20 поездок в месяц.</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Мониторинг функционирования независимой системы оценки качества оказания услуг организациями и совершенствование работы с субъектами Российской Федерации по повышению эффективности проведения такой оценки будут продолжены.</w:t>
      </w:r>
    </w:p>
    <w:p w:rsidR="0003767C" w:rsidRPr="009E525F" w:rsidRDefault="0003767C" w:rsidP="009E525F">
      <w:pPr>
        <w:pStyle w:val="a3"/>
        <w:tabs>
          <w:tab w:val="clear" w:pos="4153"/>
          <w:tab w:val="clear" w:pos="8306"/>
        </w:tabs>
        <w:ind w:firstLine="567"/>
        <w:jc w:val="both"/>
        <w:rPr>
          <w:rFonts w:ascii="Arial Narrow" w:hAnsi="Arial Narrow"/>
          <w:sz w:val="24"/>
          <w:szCs w:val="24"/>
        </w:rPr>
      </w:pPr>
    </w:p>
    <w:p w:rsidR="009E525F" w:rsidRDefault="009E525F" w:rsidP="009E525F">
      <w:pPr>
        <w:pStyle w:val="a3"/>
        <w:tabs>
          <w:tab w:val="clear" w:pos="4153"/>
          <w:tab w:val="clear" w:pos="8306"/>
        </w:tabs>
        <w:ind w:firstLine="567"/>
        <w:jc w:val="both"/>
        <w:rPr>
          <w:rFonts w:ascii="Arial Narrow" w:hAnsi="Arial Narrow"/>
          <w:b/>
          <w:i/>
          <w:sz w:val="24"/>
          <w:szCs w:val="24"/>
        </w:rPr>
      </w:pPr>
    </w:p>
    <w:p w:rsidR="0003767C" w:rsidRPr="009E525F" w:rsidRDefault="0003767C" w:rsidP="009E525F">
      <w:pPr>
        <w:pStyle w:val="a3"/>
        <w:tabs>
          <w:tab w:val="clear" w:pos="4153"/>
          <w:tab w:val="clear" w:pos="8306"/>
        </w:tabs>
        <w:ind w:firstLine="567"/>
        <w:jc w:val="both"/>
        <w:rPr>
          <w:rFonts w:ascii="Arial Narrow" w:hAnsi="Arial Narrow"/>
          <w:b/>
          <w:i/>
          <w:sz w:val="24"/>
          <w:szCs w:val="24"/>
        </w:rPr>
      </w:pPr>
      <w:r w:rsidRPr="009E525F">
        <w:rPr>
          <w:rFonts w:ascii="Arial Narrow" w:hAnsi="Arial Narrow"/>
          <w:b/>
          <w:i/>
          <w:sz w:val="24"/>
          <w:szCs w:val="24"/>
        </w:rPr>
        <w:lastRenderedPageBreak/>
        <w:t>Задачи на 2016 год</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Организация ведения мониторинга функционирования независимой системы оценки качества оказания услуг организациями социального обслуживания на основе информации, размещаемой уполномоченными органами исполнительной власти в сфере социальной защиты на официальном сайте для размещения информации о государственных и муниципальных учреждениях в сети «Интернет» (сайт bus.gov.ru).</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Проведение совместно с субъектами Российской Федерации работы по внесению изменений в Федеральный закон от 21 июля 2014 г. № 256-ФЗ в части расширения условий выбора оператора для выполнения работ по сбору, обобщению и анализу информации о качестве услуг для целей проведения независимой оценки.</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Подготовка порядка учета результатов независимой оценки качества оказания услуг организациями при оценке эффективности и результативности работы федеральных государственных учреждений социального обслуживания, находящихся в ведении Минтруда России.</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Обеспечить совместно с Общественным советом при Минтруде России реализацию Плана по организации проведения независимой оценки качества работы организаций, оказывающих услуги в сфере социального обслуживания, на период 2016-2018 гг., утвержденного приказом Минтруда России от 29 февраля 2016 г. № 80 (далее - План Минтруда России).</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В целях реализации указанных общих задач органам исполнительной власти субъектов Российской Федерации в сфере социальной защиты в 2016 г. предстоит:</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обеспечить размещение информации о результатах независимой оценки на официальном сайте для размещения информации о государственных и муниципальных учреждениях в сети «Интернет» (сайт bus.gov.ru);</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осуществлять ведение мониторинга организации и проведения независимой оценки общественными советами при органах местного самоуправления (в случае принятия соответствующего решения о проведении независимой оценки общественными советами при органах местного самоуправления);</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разработать и утвердить с учетом Плана Минтруда России планы работы по организации и проведению независимой оценки качества работы организаций, оказывающих услуги в сфере социального обслуживания, на период 2016-2018 гг., включающие целевые показатели, в том числе долю охваченных названной оценкой организаций;</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осуществлять информационно-разъяснительную работу среди населения о проведении независимой оценки качества оказания услуг организациями социального обслуживания и ее целях, а также об участии в ней самих граждан-потребителей услуг;</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обеспечивать учет результатов независимой оценки при выработке мер по совершенствованию деятельности организаций социального обслуживания;</w:t>
      </w:r>
    </w:p>
    <w:p w:rsidR="0003767C" w:rsidRPr="009E525F" w:rsidRDefault="0003767C" w:rsidP="009E525F">
      <w:pPr>
        <w:pStyle w:val="a3"/>
        <w:tabs>
          <w:tab w:val="clear" w:pos="4153"/>
          <w:tab w:val="clear" w:pos="8306"/>
        </w:tabs>
        <w:ind w:firstLine="567"/>
        <w:jc w:val="both"/>
        <w:rPr>
          <w:rFonts w:ascii="Arial Narrow" w:hAnsi="Arial Narrow"/>
          <w:sz w:val="24"/>
          <w:szCs w:val="24"/>
        </w:rPr>
      </w:pPr>
      <w:r w:rsidRPr="009E525F">
        <w:rPr>
          <w:rFonts w:ascii="Arial Narrow" w:hAnsi="Arial Narrow"/>
          <w:sz w:val="24"/>
          <w:szCs w:val="24"/>
        </w:rPr>
        <w:t>организовать контроль за реализацией планов улучшения качества работы организаций, принятых по результатам независимой оценки.</w:t>
      </w:r>
    </w:p>
    <w:p w:rsidR="00363C41" w:rsidRPr="0003767C" w:rsidRDefault="00363C41" w:rsidP="0003767C">
      <w:pPr>
        <w:spacing w:line="312" w:lineRule="auto"/>
        <w:ind w:firstLine="0"/>
        <w:jc w:val="center"/>
        <w:rPr>
          <w:caps/>
          <w:szCs w:val="28"/>
        </w:rPr>
      </w:pPr>
    </w:p>
    <w:p w:rsidR="0003767C" w:rsidRPr="00363C41" w:rsidRDefault="0003767C" w:rsidP="00363C41">
      <w:pPr>
        <w:pStyle w:val="1"/>
      </w:pPr>
      <w:bookmarkStart w:id="34" w:name="_Toc447702209"/>
      <w:r w:rsidRPr="00363C41">
        <w:t>9. Социальная защита граждан, пострадавших в результате чрезвычайных ситуаций</w:t>
      </w:r>
      <w:bookmarkEnd w:id="34"/>
    </w:p>
    <w:p w:rsidR="0003767C" w:rsidRPr="00363C41" w:rsidRDefault="0003767C" w:rsidP="00363C41">
      <w:pPr>
        <w:pStyle w:val="a3"/>
        <w:tabs>
          <w:tab w:val="clear" w:pos="4153"/>
          <w:tab w:val="clear" w:pos="8306"/>
        </w:tabs>
        <w:ind w:firstLine="567"/>
        <w:jc w:val="both"/>
        <w:rPr>
          <w:rFonts w:ascii="Arial Narrow" w:hAnsi="Arial Narrow"/>
          <w:sz w:val="24"/>
          <w:szCs w:val="24"/>
        </w:rPr>
      </w:pP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В 2015 г. проведена работа по совершенствованию законодательной и нормативной правовой базы в части социальной защиты граждан, подвергшихся радиационному воздействию, инвалидов вследствие военной травмы и членов их семей, членов семей погибших (умерших) военнослужащих и сотрудников некоторых федеральных органов исполнительной власти, граждан, пострадавших в результате чрезвычайных ситуаций.</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 xml:space="preserve">В рамках Федерального закона от 29 декабря 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принципов адресности и применения критериев нуждаемости» внесены изменения в Закон Российской Федерации от 15 мая </w:t>
      </w:r>
      <w:r w:rsidRPr="00363C41">
        <w:rPr>
          <w:rFonts w:ascii="Arial Narrow" w:hAnsi="Arial Narrow"/>
          <w:sz w:val="24"/>
          <w:szCs w:val="24"/>
        </w:rPr>
        <w:lastRenderedPageBreak/>
        <w:t>1991 г. № 1244-1 «О социальной защите граждан, подвергшихся воздействию радиации вследствие катастрофы на Чернобыльской АЭС».</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Изменения направлены на упорядочение предоставления отдельных мер социальной поддержки гражданам, постоянно проживающим (работающим) на загрязненных радионуклидами территориях.</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С 1 июля 2015 г. статьей 2 Федерального закона № 388-ФЗ ежемесячное пособие по уходу за ребенком заменено на ежемесячную выплату, установленную в твердой сумме как для работающих, так и для неработающих граждан, что позволило получать одинаковое возмещение за один и тот же вред.</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Кроме того, данной нормой Федерального закона установлен временной ценз проживания (работы) на загрязненных территориях, необходимый для предоставления мер социальной поддержки.</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 xml:space="preserve">В целях реализации Федерального закона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принято постановление Правительства Российской Федерации от 4 марта 2015 г. № 190 «О внесении изменений и признании утратившими силу некоторых актов Правительства Российской Федерации в связи с совершенствованием разграничения полномочий в сфере социальной поддержки граждан, подвергшихся воздействию радиации», в соответствии с которым с 1 января 2015 г. органам государственной власти субъектов Российской Федерации передано осуществление федерального полномочия по выплате части компенсаций, пособий и иных выплат, предусмотренных Законом Российской Федерации «О социальной защите граждан, подвергшихся воздействию радиации вследствие катастрофы на Чернобыльской АЭС», федеральными законами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63C41">
        <w:rPr>
          <w:rFonts w:ascii="Arial Narrow" w:hAnsi="Arial Narrow"/>
          <w:sz w:val="24"/>
          <w:szCs w:val="24"/>
        </w:rPr>
        <w:t>Теча</w:t>
      </w:r>
      <w:proofErr w:type="spellEnd"/>
      <w:r w:rsidRPr="00363C41">
        <w:rPr>
          <w:rFonts w:ascii="Arial Narrow" w:hAnsi="Arial Narrow"/>
          <w:sz w:val="24"/>
          <w:szCs w:val="24"/>
        </w:rPr>
        <w:t>» и «О социальных гарантиях гражданам, подвергшимся радиационному воздействию вследствие ядерных испытаний на Семипалатинском полигоне».</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 xml:space="preserve">Постановлением Правительства Российской Федерации от 11 апреля 2015 г. № 347 внесены изменения в Положение о Федеральной службе по труду и занятости в части осуществления контроля и надзора за полнотой и качеством реализации органами государственной власти субъектов Российской Федерации переданного в соответствии с законодательством Российской Федерации полномочия по предоставлению, в том числе по доставке, компенсаций и других выплат отдельным категориям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proofErr w:type="spellStart"/>
      <w:r w:rsidRPr="00363C41">
        <w:rPr>
          <w:rFonts w:ascii="Arial Narrow" w:hAnsi="Arial Narrow"/>
          <w:sz w:val="24"/>
          <w:szCs w:val="24"/>
        </w:rPr>
        <w:t>Теча</w:t>
      </w:r>
      <w:proofErr w:type="spellEnd"/>
      <w:r w:rsidRPr="00363C41">
        <w:rPr>
          <w:rFonts w:ascii="Arial Narrow" w:hAnsi="Arial Narrow"/>
          <w:sz w:val="24"/>
          <w:szCs w:val="24"/>
        </w:rPr>
        <w:t>, а также вследствие ядерных испытаний на Семипалатинском полигоне.</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Приказом Минтруда России от 23 марта 2015 г. № 189н утверждены формы заявки на финансовое обеспечение расходов по предоставлению мер социальной поддержки гражданам, подвергшимся воздействию радиации, и форм отчета о произведенных кассовых расходах по предоставлению мер социальной поддержки гражданам, подвергшимся воздействию радиации, и отчета об эффективности деятельности уполномоченных органов исполнительной власти субъектов Российской Федерации и г. Байконура по осуществлению переданного полномочия Российской Федерации по предоставлению мер социальной поддержки гражданам, подвергшимся воздействию радиации.</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 xml:space="preserve">В соответствии с утвержденной формой органы социальной защиты населения субъектов Российской Федерации направляют в </w:t>
      </w:r>
      <w:proofErr w:type="spellStart"/>
      <w:r w:rsidRPr="00363C41">
        <w:rPr>
          <w:rFonts w:ascii="Arial Narrow" w:hAnsi="Arial Narrow"/>
          <w:sz w:val="24"/>
          <w:szCs w:val="24"/>
        </w:rPr>
        <w:t>Роструд</w:t>
      </w:r>
      <w:proofErr w:type="spellEnd"/>
      <w:r w:rsidRPr="00363C41">
        <w:rPr>
          <w:rFonts w:ascii="Arial Narrow" w:hAnsi="Arial Narrow"/>
          <w:sz w:val="24"/>
          <w:szCs w:val="24"/>
        </w:rPr>
        <w:t xml:space="preserve"> - главному распорядителю средств федерального бюджета - заявку об объемах средств федерального бюджета, необходимых на осуществление переданных полномочий по предоставлению мер социальной поддержки гражданам, подвергшимся воздействию радиации.</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В 2015 г. принято участие в подготовке:</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 xml:space="preserve">Федерального закона от 29 июня 2015 г. № 169-ФЗ «О внесении изменений в Постановление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 соответствии с которым гражданам, принимавшим непосредственное участие в составе подразделений особого риска, </w:t>
      </w:r>
      <w:r w:rsidRPr="00363C41">
        <w:rPr>
          <w:rFonts w:ascii="Arial Narrow" w:hAnsi="Arial Narrow"/>
          <w:sz w:val="24"/>
          <w:szCs w:val="24"/>
        </w:rPr>
        <w:lastRenderedPageBreak/>
        <w:t>предоставлено право на ежемесячную денежную компенсацию в возмещение вреда, предусмотренную пунктом 15 части первой статьи 14 Закона Российской Федерации «О социальной защите граждан, подвергшихся воздействию радиации вследствие катастрофы на Чернобыльской АЭС»;</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постановления Правительства Российской Федерации от 27 февраля 2015 г. № 173 «О внесении изменений в постановление Правительства Российской Федерации от 22 февраля 2012 г. № 142». Постановлением урегулирован механизм назначения и выплаты ежемесячной денежной компенсации инвалидам военной травмы, будучи военнослужащими, но в дальнейшем являлись сотрудниками различных структур. Численность получателей этой выплаты в 2015 г. составила 181,2 тыс. человек ежемесячно (в 2014 г. - 198,85 тыс. человек). На ее осуществление в 2015 г. из федерального бюджета было направлено 14800,2 млн. рублей, что на 902,6 млн. рублей меньше, чем в 2014 году;</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постановления Правительства Российской Федерации от 8 октября 2015 г. № 1074 «Об утверждении нового перечня населенных пунктов, находящихся в границах зон радиоактивного загрязнения». Согласно данному перечню отдельные населенные пункты изменили статус: из наиболее загрязненных переведены в статус менее загрязненных либо выведены в чистые зоны. При этом меры социальной поддержки проживающему в них населению предоставляются по новому статусу территорий;</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постановления Правительства Российской Федерации от 2 декабря 2015 г. № 1306 «Об осуществлении выплаты ежемесячной денежной компенсации, установленной частью 1.1 статьи 12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утвердившего механизм предоставления ежемесячной денежной компенсации инвалидам вследствие военной травмы из числа сотрудников органов внутренних дел Российской Федерации.</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 xml:space="preserve">В 2015 г. обеспечена индексация ежемесячной денежной компенсации в возмещение вреда, причиненного радиационным воздействием гражданам, ставшим инвалидами в связи с чернобыльской катастрофой, а также с аварией в 1957 г. на производственном объединении «Маяк» и сбросов радиоактивных отходов в реку </w:t>
      </w:r>
      <w:proofErr w:type="spellStart"/>
      <w:r w:rsidRPr="00363C41">
        <w:rPr>
          <w:rFonts w:ascii="Arial Narrow" w:hAnsi="Arial Narrow"/>
          <w:sz w:val="24"/>
          <w:szCs w:val="24"/>
        </w:rPr>
        <w:t>Теча</w:t>
      </w:r>
      <w:proofErr w:type="spellEnd"/>
      <w:r w:rsidRPr="00363C41">
        <w:rPr>
          <w:rFonts w:ascii="Arial Narrow" w:hAnsi="Arial Narrow"/>
          <w:sz w:val="24"/>
          <w:szCs w:val="24"/>
        </w:rPr>
        <w:t>.</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Численность получателей указанной компенсации в 2015 г. составила 46,5 тыс. человек (в 2014 г. - 46,2 тыс. человек). На ее выплату из федерального бюджета было направлено 10131,8 млн. рублей. Средний размер данной компенсации составил ежемесячно на каждого получателя 18160 рублей (в 2014 г. - 17650 рублей).</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с 1 января 2015 г. Российской Федерацией передано органам государственной власти субъектов Российской Федерации полномочие по осуществлению выплат, пособий и компенсаций, предусмотренных законодательством для граждан, подвергшихся воздействию радиации вследствие катастрофы на Чернобыльской АЭС, в результате аварии в 1957 году на производственном объединении «Маяк» и сбросов радиоактивных отходов в реку </w:t>
      </w:r>
      <w:proofErr w:type="spellStart"/>
      <w:r w:rsidRPr="00363C41">
        <w:rPr>
          <w:rFonts w:ascii="Arial Narrow" w:hAnsi="Arial Narrow"/>
          <w:sz w:val="24"/>
          <w:szCs w:val="24"/>
        </w:rPr>
        <w:t>Теча</w:t>
      </w:r>
      <w:proofErr w:type="spellEnd"/>
      <w:r w:rsidRPr="00363C41">
        <w:rPr>
          <w:rFonts w:ascii="Arial Narrow" w:hAnsi="Arial Narrow"/>
          <w:sz w:val="24"/>
          <w:szCs w:val="24"/>
        </w:rPr>
        <w:t>, вследствие ядерных испытаний на Семипалатинском полигоне, а также принимавших участие в составе подразделений особого риска.</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На основании заявок органов социальной защиты населения субъектов Российской Федерации на предоставление мер социальной поддержки указанным категориям граждан в 2015 г. направлено 14494,0 млн. рублей.</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Продолжено осуществление ежемесячных компенсационных выплат членам семей погибших (умерших) военнослужащих и сотрудников некоторых федеральных органов исполнительной власти, связанных с оплатой жилых помещений, коммунальных и других видов услуг, установленных постановлением Правительства Российской Федерации от 2 августа 2005 г. № 475.</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Проанализированы данные органов социальной защиты населения субъектов Российской Федерации и заинтересованных федеральных органов исполнительной власти по мониторингу социально-экономического положения военнослужащих, граждан, уволенных с военной службы, и членов их семей, на основании которых подготовлен и направлен в Правительство Российской Федерации соответствующий доклад.</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lastRenderedPageBreak/>
        <w:t xml:space="preserve">В 2015 г. принимались меры по оказанию помощи гражданам, пострадавшим в результате чрезвычайных ситуаций с направлением соответствующих докладов в Правительство Российской Федерации, </w:t>
      </w:r>
      <w:proofErr w:type="spellStart"/>
      <w:r w:rsidRPr="00363C41">
        <w:rPr>
          <w:rFonts w:ascii="Arial Narrow" w:hAnsi="Arial Narrow"/>
          <w:sz w:val="24"/>
          <w:szCs w:val="24"/>
        </w:rPr>
        <w:t>Минвосток</w:t>
      </w:r>
      <w:proofErr w:type="spellEnd"/>
      <w:r w:rsidRPr="00363C41">
        <w:rPr>
          <w:rFonts w:ascii="Arial Narrow" w:hAnsi="Arial Narrow"/>
          <w:sz w:val="24"/>
          <w:szCs w:val="24"/>
        </w:rPr>
        <w:t xml:space="preserve"> России и другие федеральные органы исполнительной власти:</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гражданам, пострадавшим от природных пожаров, произошедших на территориях Республики Хакасия и Забайкальского края;</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семьям граждан, погибших в авиационной катастрофе самолета A-321 авиакомпании «</w:t>
      </w:r>
      <w:proofErr w:type="spellStart"/>
      <w:r w:rsidRPr="00363C41">
        <w:rPr>
          <w:rFonts w:ascii="Arial Narrow" w:hAnsi="Arial Narrow"/>
          <w:sz w:val="24"/>
          <w:szCs w:val="24"/>
        </w:rPr>
        <w:t>Когалымавиа</w:t>
      </w:r>
      <w:proofErr w:type="spellEnd"/>
      <w:r w:rsidRPr="00363C41">
        <w:rPr>
          <w:rFonts w:ascii="Arial Narrow" w:hAnsi="Arial Narrow"/>
          <w:sz w:val="24"/>
          <w:szCs w:val="24"/>
        </w:rPr>
        <w:t>», произошедшей 31 октября 2015 г. на территории Арабской Республики Египет;</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лицам, вынужденно покинувшим территорию Украины и размещенным на территории Российской Федерации в связи со сложной обстановкой в юго-восточных областях Украины.</w:t>
      </w:r>
    </w:p>
    <w:p w:rsidR="0003767C" w:rsidRPr="00363C41" w:rsidRDefault="0003767C" w:rsidP="00363C41">
      <w:pPr>
        <w:pStyle w:val="a3"/>
        <w:tabs>
          <w:tab w:val="clear" w:pos="4153"/>
          <w:tab w:val="clear" w:pos="8306"/>
        </w:tabs>
        <w:ind w:firstLine="567"/>
        <w:jc w:val="both"/>
        <w:rPr>
          <w:rFonts w:ascii="Arial Narrow" w:hAnsi="Arial Narrow"/>
          <w:sz w:val="24"/>
          <w:szCs w:val="24"/>
        </w:rPr>
      </w:pPr>
    </w:p>
    <w:p w:rsidR="0003767C" w:rsidRPr="004E7772" w:rsidRDefault="0003767C" w:rsidP="00363C41">
      <w:pPr>
        <w:pStyle w:val="a3"/>
        <w:tabs>
          <w:tab w:val="clear" w:pos="4153"/>
          <w:tab w:val="clear" w:pos="8306"/>
        </w:tabs>
        <w:ind w:firstLine="567"/>
        <w:jc w:val="both"/>
        <w:rPr>
          <w:rFonts w:ascii="Arial Narrow" w:hAnsi="Arial Narrow"/>
          <w:b/>
          <w:i/>
          <w:sz w:val="24"/>
          <w:szCs w:val="24"/>
        </w:rPr>
      </w:pPr>
      <w:r w:rsidRPr="004E7772">
        <w:rPr>
          <w:rFonts w:ascii="Arial Narrow" w:hAnsi="Arial Narrow"/>
          <w:b/>
          <w:i/>
          <w:sz w:val="24"/>
          <w:szCs w:val="24"/>
        </w:rPr>
        <w:t>Задачи на 2016 год</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Принятие порядка предоставления отдельных мер социальной поддержки гражданам, постоянно проживающим (работающим) на загрязненных радионуклидами территориях в целях реализации вступающей в силу с 1 июля 2016 г. статьи 2 Федерального закона от 29 декабря 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принципов адресности и применения критериев нуждаемости».</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Приведение нормативных правовых актов Правительства Российской Федерации в соответствие с изменениями в действующем законодательстве, а также совершенствование с учетом правоприменительной практики нормативной правовой базы, регулирующей вопросы социальной защиты граждан, подвергшихся радиационному воздействию, инвалидов вследствие военной травмы и членов их семей, членов семей погибших (умерших) военнослужащих, граждан, пострадавших в результате чрезвычайных ситуаций.</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Постоянный мониторинг осуществления органами государственной власти субъектов Российской Федерации переданного с 1 января 2015 г. Российской Федерацией полномочия по выплате компенсаций и пособий гражданам, подвергшимся воздействию радиации.</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Подготовка доклада в Правительство Российской Федерации по итогам проведения ежегодного мониторинга социально-экономического и правового положения военнослужащих, граждан, уволенных с военной службы, инвалидов военной травмы и членов их семей.</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Продолжение, в пределах компетенции, работы по оказанию помощи гражданам, временно покинувшим территорию Украины и размещенным на территории Российской Федерации.</w:t>
      </w:r>
    </w:p>
    <w:p w:rsidR="0003767C" w:rsidRPr="0003767C" w:rsidRDefault="0003767C" w:rsidP="0003767C">
      <w:pPr>
        <w:spacing w:line="312" w:lineRule="auto"/>
        <w:ind w:firstLine="0"/>
        <w:jc w:val="center"/>
        <w:rPr>
          <w:b/>
          <w:caps/>
          <w:szCs w:val="28"/>
        </w:rPr>
      </w:pPr>
    </w:p>
    <w:p w:rsidR="0003767C" w:rsidRPr="00363C41" w:rsidRDefault="0003767C" w:rsidP="00363C41">
      <w:pPr>
        <w:pStyle w:val="1"/>
      </w:pPr>
      <w:bookmarkStart w:id="35" w:name="_Toc447702210"/>
      <w:r w:rsidRPr="00363C41">
        <w:t>10. Развитие государственной службы</w:t>
      </w:r>
      <w:bookmarkEnd w:id="35"/>
    </w:p>
    <w:p w:rsidR="0003767C" w:rsidRPr="00363C41" w:rsidRDefault="0003767C" w:rsidP="00363C41">
      <w:pPr>
        <w:pStyle w:val="a3"/>
        <w:tabs>
          <w:tab w:val="clear" w:pos="4153"/>
          <w:tab w:val="clear" w:pos="8306"/>
        </w:tabs>
        <w:ind w:firstLine="567"/>
        <w:jc w:val="both"/>
        <w:rPr>
          <w:rFonts w:ascii="Arial Narrow" w:hAnsi="Arial Narrow"/>
          <w:sz w:val="24"/>
          <w:szCs w:val="24"/>
        </w:rPr>
      </w:pP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В 2015 г. в целях обеспечения единства подходов к внедрению новых принципов кадровой политики на федеральной гражданской службе, гражданской службе субъектов Российской Федерации и муниципальной службе, эффективности кадровой работы в системе государственного и муниципального управления, развитие института государственной гражданской службы Российской Федерации (далее - гражданская служба) получило дальнейшее распространение на уровне субъектов Российской Федерации и муниципальном уровне.</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В порядке совершенствования нормативного правового регулирования государственной службы Российской Федерации и муниципальной службы приняты:</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Указ Президента Российской Федерации от 8 марта 2015 г. № 124 «О внесении изменений в некоторые акты Президента Российской Федерации по вопросам дополнительного профессионального образования государственных гражданских служащих Российской Федерации» и постановление Правительства Российской Федерации от 24 июня 2015 г. № 620 «О внесении изменений в постановление Правительства Российской Федерации от 17 апреля 2008 г. № 284», в соответствии с которыми на Минтруд России возложена функция по организации дополнительного профессионального образования федеральных государственных гражданских служащих за пределами территории Российской Федерации;</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lastRenderedPageBreak/>
        <w:t>Федеральный закон от 29 декабря 2015 г. № 395-ФЗ «О внесении изменений в статью 54 Федерального закона «О государственной гражданской службе Российской Федерации» и статьи 9 и 25 Федерального закона «О муниципальной службе в Российской Федерации». Закон обеспечил системный подход к исчислению стажа муниципальной службы в целях сохранения уровня оплаты труда и иных гарантий муниципальных служащих при смене места работы в органах местного самоуправления;</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Федеральный закон от 30 декабря 2015 г. № 418-ФЗ «О внесении изменений в статью 46 Федерального закона «О государственной гражданской службе Российской Федерации». Законом установлена гарантия реализации права государственного гражданского служащего Российской Федерации (далее - гражданский служащий) на использование минимальной продолжительности ежегодного оплачиваемого отпуска в размере 28 календарных дней в каждом служебном году, установлен порядок перенесения части отпуска, превышающей минимальную продолжительность, по инициативе представителя нанимателя, а также введен единый порядок замены части ежегодного оплачиваемого отпуска, превышающей 28 календарных дней, денежной компенсацией при прохождении гражданской службы;</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Федеральный закон от 30 декабря 2015 г. № 435-ФЗ «О внесении изменений в Федеральный закон «О Следственном комитете Российской Федерации» в части установления порядка исчисления выслуги лет сотрудников Следственного комитета Российской Федерации». Закон устраняет проблемы дифференциации в уровне социальной защищенности сотрудников Следственного комитета Российской Федерации и сотрудников Прокуратуры Российской Федерации, посредством уточнения периодов службы, включаемых в выслугу лет для предоставления сотрудникам Следственного комитета Российской Федерации ежегодного дополнительного оплачиваемого отпуска, установления доплаты за выслугу лет, а также выплаты выходного пособия при увольнении;</w:t>
      </w:r>
    </w:p>
    <w:p w:rsidR="0003767C" w:rsidRPr="00363C41" w:rsidRDefault="007A3710" w:rsidP="00363C41">
      <w:pPr>
        <w:pStyle w:val="a3"/>
        <w:tabs>
          <w:tab w:val="clear" w:pos="4153"/>
          <w:tab w:val="clear" w:pos="8306"/>
        </w:tabs>
        <w:ind w:firstLine="567"/>
        <w:jc w:val="both"/>
        <w:rPr>
          <w:rFonts w:ascii="Arial Narrow" w:hAnsi="Arial Narrow"/>
          <w:sz w:val="24"/>
          <w:szCs w:val="24"/>
        </w:rPr>
      </w:pPr>
      <w:hyperlink r:id="rId15" w:history="1">
        <w:r w:rsidR="0003767C" w:rsidRPr="00363C41">
          <w:rPr>
            <w:rFonts w:ascii="Arial Narrow" w:hAnsi="Arial Narrow"/>
            <w:sz w:val="24"/>
            <w:szCs w:val="24"/>
          </w:rPr>
          <w:t>распоряжение</w:t>
        </w:r>
      </w:hyperlink>
      <w:r w:rsidR="0003767C" w:rsidRPr="00363C41">
        <w:rPr>
          <w:rFonts w:ascii="Arial Narrow" w:hAnsi="Arial Narrow"/>
          <w:sz w:val="24"/>
          <w:szCs w:val="24"/>
        </w:rPr>
        <w:t xml:space="preserve"> Правительства Российской Федерации от 30 декабря 2015 г. № 2775-р о внесении изменений в распоряжение Правительства Российской Федерации от 22 апреля 2010 г. № 636-р, предусматривающее продолжение работы по профессиональной переподготовке лиц, включенных в резерв управленческих кадров в рамках федеральной программы «Подготовка и переподготовка резерва управленческих кадров (2010 -2015 годы)» в 2016-2018 годах;</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приказ Минтруда России от 29 октября 2015 г. № 797н «Об утверждении типового контракта на оказание образовательных услуг по профессиональной переподготовке (повышению квалификации) федеральных государственных гражданских служащих и информационной карты типового контракта на оказание образовательных услуг по профессиональной переподготовке (повышению квалификации) федеральных государственных гражданских служащих».</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В целях реализации принципа профессионализма и компетентности гражданских служащих, установленного Федеральным законом от 27 июля 2004 г. № 79-ФЗ «О государственной гражданской службе Российской Федерации» (далее - Федеральный закон № 79-ФЗ), совершенствовались квалификационные требования для замещения должностей гражданской службы. Работа была направлена на их детализацию с учетом области и вида профессиональной служебной деятельности гражданских служащих.</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В результате проведенной работы подготовлен проект федерального закона «О внесении изменений в Федеральный закон «О государственной гражданской службе Российской Федерации» и в статьи 5 и 9 Федерального закона «О муниципальной службе в Российской Федерации». Законопроект одобрен Правительством Российской Федерации и внесен в Государственную Думу Федерального Собрания Российской Федерации.</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В целях обеспечения методической базы для реализации положений данного проекта федерального закона разработан Справочник квалификационных требований к претендентам на замещение должностей государственной гражданской службы и государственным гражданским служащим, включающий Перечень направлений профессиональной служебной деятельности и специализаций по направлениям профессиональной служебной деятельности, в соответствии с которыми федеральные гражданские служащие исполняют должностные обязанности (далее - направления деятельности).</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lastRenderedPageBreak/>
        <w:t>Подготовлены и направлены в высшие органы исполнительной власти субъектов Российской Федерации:</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Методический инструментарий по установлению квалификационных требований к претендентам на замещение должностей государственной гражданской службы и государственным гражданским служащим;</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Методический инструментарий по планированию найма и организации отбора кадров для замещения должностей гражданской службы.</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Приказом Минтруда России от 29 января 2015 г. № 50 образована рабочая группа по совершенствованию квалификационных требований к претендентам на замещение должностей государственной гражданской службы и государственным гражданским служащим. В соответствии с ее решениями рядом федеральных государственных органов проводится работа по апробации, адаптации к собственным целям и задачам, а также внедрению детализированных квалификационных требований.</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Деятельность по внедрению усовершенствованных квалификационных требований реализована в 59 субъектах Российской Федерации, в остальных - в стадии организации.</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В целях продвижения профессионально ориентированного подхода к формированию кадрового состава на муниципальной службе приказом Минтруда России от 25 февраля 2015 г. № 114 утвержден Комплекс мер, направленных на повышение престижа муниципальной службы и авторитета муниципальных служащих.</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По результатам взаимодействия с государственными органами субъектов Российской Федерации и отдельными органами местного самоуправления разработан Перечень направлений профессиональной деятельности, в соответствии с которыми муниципальные служащие исполняют должностные обязанности, и специализаций по указанным направлениям профессиональной деятельности. Данный перечень рекомендован для использования в работе при составлении квалификационных требований для замещения должностей муниципальной службы.</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Данная работа направлена на практическое обеспечение принципа взаимосвязи гражданской службы и муниципальной службы посредством единства основных квалификационных требований, предусмотренного положениями пункта 1 статьи 5 Федерального закона от 2 марта 2007 г. № 25-ФЗ «О муниципальной службе в Российской Федерации».</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В целях оказания методической поддержки федеральным органам исполнительной власти, государственным органам субъектов Российской Федерации, органам местного самоуправления актуальные вопросы по применению разработанных подходов по совершенствованию кадровых технологий обсуждались на:</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межрегиональном совещании руководителей региональных кадровых служб «Внедрение и совершенствование кадровых технологий: опыт регионов, лучшие практики» (4 июня 2015 г., г. Ярославль);</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совещании с главами внутригородских муниципальных образований г. Севастополя по вопросам формирования кадрового состава муниципальной службы (9 июля 2015 г., г. Севастополь);</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научно-практической конференции «Совершенствование кадровой политики на государственной гражданской службе и муниципальной службе» (20-21 августа 2015 г., г. Красноярск);</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круглом столе «Актуальные проблемы практики применения законодательства Российской Федерации о государственной гражданской службе и пути их решения» (19 ноября 2015 г., г. Екатеринбург).</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В 2015 г. были организованы мероприятия по дополнительному профессиональному образованию представителей федеральных государственных органов, реализующих функции кадровой работы, на базе Российской академии народного хозяйства и государственной службы при Президенте Российской Федерации:</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по дополнительной профессиональной программе «Вопросы внедрения новых принципов кадровой политики в системе государственной гражданской службы». Обучение прошел 31 гражданский служащий высшей и главной групп должностей федеральной гражданской службы категории «руководители»;</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lastRenderedPageBreak/>
        <w:t>по дополнительной профессиональной программе «Вопросы внедрения новых кадровых технологий на государственной гражданской службе», состоящей из четырех образовательных модулей, в том числе:</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76 гражданских служащих по образовательному модулю «Вопросы привлечения и отбора кадров для государственной гражданской службы»;</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64 гражданских служащих по образовательному модулю «Вопросы совершенствования квалификационных требований к должностям государственной гражданской службы»;</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72 гражданских служащих по образовательному модулю «Вопросы оценки эффективности деятельности государственных гражданских служащих»;</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66 гражданских служащих по образовательному модулю «Вопросы организации профессионального развития государственных гражданских служащих».</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В целях выявления, поощрения, продвижения и тиражирования лучших кадровых практик (технологий), применяемых на гражданской и муниципальной службе, в Минтруде России 18 декабря 2015 г. проведен конкурс «Лучшие кадровые практики на государственной гражданской и муниципальной службе». В конкурсе приняли участие федеральные государственные органы, государственные органы субъектов Российской Федерации и органы местного самоуправления.</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Участниками было представлено 204 заявки, в том числе 23 заявки по лучшим кадровым практикам федеральных государственных органов, 131 заявка по лучшим кадровым практикам государственных органов субъектов Российской Федерации и 50 заявок по лучшим кадровым практикам органов местного самоуправления.</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Для обеспечения объективности, открытости и прозрачности процедуры определения лучших кадровых практик на гражданской и муниципальной службе, а также победителей из числа государственных органов и органов местного самоуправления приказом Минтруда России от 30 ноября 2015 г. № 901 была создана конкурсная комиссия по определению лучших кадровых практик на государственной гражданской и муниципальной службе, в состав которой вошли представители экспертного сообщества.</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 xml:space="preserve">По итогам оценки заявок и презентации участниками собственных кадровых практик победителями определены: Административный департамент </w:t>
      </w:r>
      <w:proofErr w:type="spellStart"/>
      <w:r w:rsidRPr="00363C41">
        <w:rPr>
          <w:rFonts w:ascii="Arial Narrow" w:hAnsi="Arial Narrow"/>
          <w:sz w:val="24"/>
          <w:szCs w:val="24"/>
        </w:rPr>
        <w:t>Минпромторга</w:t>
      </w:r>
      <w:proofErr w:type="spellEnd"/>
      <w:r w:rsidRPr="00363C41">
        <w:rPr>
          <w:rFonts w:ascii="Arial Narrow" w:hAnsi="Arial Narrow"/>
          <w:sz w:val="24"/>
          <w:szCs w:val="24"/>
        </w:rPr>
        <w:t xml:space="preserve"> России, Управление государственной службы Федеральной антимонопольной службы, Администрация Томской области, Департамент государственной службы и кадров при Президенте Республики Татарстан, Управление Главы Республики Башкортостан по вопросам государственной службы и кадровой политике, Управление государственной службы и кадров Правительства Воронежской области, Управление государственной службы и кадров Правительства Москвы, Управление государственной службы и кадровой политики Правительства Ярославской области, Управление кадров и государственной службы Губернатора Красноярского края, Управление кадровой политики и государственных наград Администрации Губернатора Самарской области, Управление кадровой политики и муниципальной службы Администрации городского округа город Уфа Республики Башкортостан.</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Кроме того, из числа участников федеральных государственных органов, государственных органов субъектов Российской Федерации и органов местного самоуправления определены 26 номинантов конкурса.</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В 2015 г. продолжилось развитие подходов к формированию системы профессионального развития гражданских служащих, включающей их дополнительное профессиональное образование, а также иные мероприятия, направленные на получения ими новых и обновление имеющихся знаний, совершенствование умений и развитие навыков в течение всего периода прохождения гражданской службы.</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Организовано централизованное повышение квалификации 2990 федеральных гражданских служащих по приоритетным направлениям дополнительного профессионального образования, согласованным с Администрацией Президента Российской Федерации (далее - приоритетные направления), из них:</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 xml:space="preserve">691 федерального гражданского служащего, включая 413 федеральных гражданских служащих высшей и главной групп должностей категории «руководители», в рамках приоритетного направления «Развитие системы государственной службы Российской Федерации, включая вопросы, связанные с </w:t>
      </w:r>
      <w:r w:rsidRPr="00363C41">
        <w:rPr>
          <w:rFonts w:ascii="Arial Narrow" w:hAnsi="Arial Narrow"/>
          <w:sz w:val="24"/>
          <w:szCs w:val="24"/>
        </w:rPr>
        <w:lastRenderedPageBreak/>
        <w:t>внедрением на государственной службе современных кадровых, информационных и управленческих технологий»;</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143 федеральных гражданских служащих, включая 53 федеральных гражданских служащих высшей и главной групп должностей категории «руководители», в рамках приоритетного направления «Государственная бюджетная политика»;</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148 федеральных гражданских служащих, включая 29 федеральных гражданских служащих высшей и главной групп должностей категории «руководители», в рамках приоритетного направления «Государственная внешняя политика, включая вопросы, связанные с присоединением Российской Федерации к Всемирной торговой организации»;</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63 федеральных гражданских служащих в рамках приоритетного направления «Государственная политика в области обеспечения национальной безопасности»;</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124 федеральных гражданских служащих в рамках приоритетного направления «Государственная политика в области социально-экономического развития Российской Федерации» (в том числе 46 федеральных гражданских служащих прошли повышение квалификации за пределами территории Российской Федерации в дистанционном формате);</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133 федеральных гражданских служащих в рамках приоритетного направления «Повышение эффективности предоставления федеральными органами исполнительной власти государственных услуг и осуществления федеральными органами исполнительной власти возложенных на них функций контроля (надзора) в соответствующих сферах деятельности»;</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172 федеральных гражданских служащих, включая 101 федерального гражданского служащего высшей и главной групп должностей категории «руководители», в рамках приоритетного направления «Государственная конкурентная политика»;</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27 федеральных гражданских служащих в рамках приоритетного направления «Государственная демографическая политика»;</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152 федеральных гражданских служащих, включая 33 федеральных гражданских служащих высшей и главной групп должностей категории «руководители», в рамках приоритетного направления «Внедрение информационных технологий в государственное управление» (в том числе 20 федеральных гражданских служащих прошли повышение квалификации за пределами территории Российской Федерации в дистанционном формате);</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89 федеральных гражданских служащих в рамках приоритетного направления «Государственная политика в области обеспечения доступа к информации о деятельности государственных органов и открытых данных».</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В 2015 г. обучение в централизованном порядке прошли:</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648 федеральных гражданских служащих, замещающих должности гражданской службы высшей и главной групп должностей категории «руководители» (в 2014 г. - 709);</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2342 федеральных гражданских служащих иных категорий и групп должностей федеральной гражданской службы (в 2014 г. - 2265).</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В рамках осуществления организационно-методической координации реализации государственного заказа на дополнительное профессиональное образование федеральных гражданских служащих и государственных заказов на дополнительное профессиональное образование гражданских служащих субъектов Российской Федерации направлены рекомендации по проведению обучения гражданских служащих в соответствии с приоритетными направлениями дополнительного профессионального образования на 2015 г. в федеральные государственные органы и высшие исполнительные органы государственной власти субъектов Российской Федерации.</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В 2015 г. были приняты меры по дополнительному регулированию отдельных вопросов прохождения гражданской службы, в том числе связанных с созданием должных условий и развитием мотивации для замещения должностей гражданской и муниципальной службы высокопрофессиональными специалистами, способными решать сложные и важные задачи в изменяющихся социально-экономических условиях.</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 xml:space="preserve">С учетом существующих социально-экономических условий, требующих оптимизации расходов федерального бюджета и повышения эффективности реализации государственных функций, и, как следствие, повышения результативности деятельности гражданских служащих, в том числе </w:t>
      </w:r>
      <w:r w:rsidRPr="00363C41">
        <w:rPr>
          <w:rFonts w:ascii="Arial Narrow" w:hAnsi="Arial Narrow"/>
          <w:sz w:val="24"/>
          <w:szCs w:val="24"/>
        </w:rPr>
        <w:lastRenderedPageBreak/>
        <w:t>посредством увеличения продолжительности служебного времени, подготовлен проект федерального закона «О внесении изменений в статьи 45 и 46 Федерального закона «О государственной гражданской службе Российской Федерации» (в части упорядочивания продолжительности отпусков на государственной гражданской службе) (далее - законопроект).</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Законопроектом предлагается пересмотреть продолжительность всех видов ежегодных оплачиваемых отпусков на гражданской службе, включая основной оплачиваемый отпуск, дополнительный оплачиваемый отпуск за выслугу лет, а также дополнительный оплачиваемый отпуск за ненормированный служебный день.</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 xml:space="preserve">В 2015 г. продолжена работа по оказанию методической помощи федеральным государственным органам в </w:t>
      </w:r>
      <w:proofErr w:type="spellStart"/>
      <w:r w:rsidRPr="00363C41">
        <w:rPr>
          <w:rFonts w:ascii="Arial Narrow" w:hAnsi="Arial Narrow"/>
          <w:sz w:val="24"/>
          <w:szCs w:val="24"/>
        </w:rPr>
        <w:t>правоприменении</w:t>
      </w:r>
      <w:proofErr w:type="spellEnd"/>
      <w:r w:rsidRPr="00363C41">
        <w:rPr>
          <w:rFonts w:ascii="Arial Narrow" w:hAnsi="Arial Narrow"/>
          <w:sz w:val="24"/>
          <w:szCs w:val="24"/>
        </w:rPr>
        <w:t xml:space="preserve"> положений федерального законодательства в сфере гражданской службы.</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Подготовлены и направлены во все федеральные органы исполнительной власти:</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Методические рекомендации по подготовке проектов правовых актов о присвоении классных чинов государственной гражданской службы Российской Федерации и классных чинов юстиции федеральным государственным гражданским служащим высшей и главной групп федеральных органов исполнительной власти;</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новая версия Методических рекомендаций по организации ротации федеральных государственных гражданских служащих.</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Реализованные в 2015 г. меры совершенствования института гражданской службы позволят:</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обеспечить терминологическое единство законодательства о государственной службе Российской Федерации и трудового законодательства;</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усилить противодействие кланово-корпоративным принципам формирования кадровой политики на гражданской и муниципальной службе;</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расширить возможности для мобильности кадров на гражданской службе, в том числе посредством ротации и использования кадрового резерва, а также повысить перспективы должностного роста наиболее эффективных и результативных гражданских служащих, их профессионального развития;</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повысить открытость гражданской и муниципальной службы и создать важные предпосылки для формирования у граждан реального понимания потенциальных возможностей для самореализации в системе государственного управления;</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повысить престиж гражданской и муниципальной службы, авторитет гражданских и муниципальных служащих.</w:t>
      </w:r>
    </w:p>
    <w:p w:rsidR="00363C41" w:rsidRDefault="00363C41" w:rsidP="00363C41">
      <w:pPr>
        <w:pStyle w:val="a3"/>
        <w:tabs>
          <w:tab w:val="clear" w:pos="4153"/>
          <w:tab w:val="clear" w:pos="8306"/>
        </w:tabs>
        <w:ind w:firstLine="567"/>
        <w:jc w:val="both"/>
        <w:rPr>
          <w:rFonts w:ascii="Arial Narrow" w:hAnsi="Arial Narrow"/>
          <w:b/>
          <w:i/>
          <w:sz w:val="24"/>
          <w:szCs w:val="24"/>
        </w:rPr>
      </w:pPr>
    </w:p>
    <w:p w:rsidR="0003767C" w:rsidRPr="00363C41" w:rsidRDefault="0003767C" w:rsidP="00363C41">
      <w:pPr>
        <w:pStyle w:val="a3"/>
        <w:tabs>
          <w:tab w:val="clear" w:pos="4153"/>
          <w:tab w:val="clear" w:pos="8306"/>
        </w:tabs>
        <w:ind w:firstLine="567"/>
        <w:jc w:val="both"/>
        <w:rPr>
          <w:rFonts w:ascii="Arial Narrow" w:hAnsi="Arial Narrow"/>
          <w:b/>
          <w:i/>
          <w:sz w:val="24"/>
          <w:szCs w:val="24"/>
        </w:rPr>
      </w:pPr>
      <w:r w:rsidRPr="00363C41">
        <w:rPr>
          <w:rFonts w:ascii="Arial Narrow" w:hAnsi="Arial Narrow"/>
          <w:b/>
          <w:i/>
          <w:sz w:val="24"/>
          <w:szCs w:val="24"/>
        </w:rPr>
        <w:t>Задачи на 2016 год</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Усовершенствовать систему управления гражданской службой на основе современных принципов управления кадровым составом, ориентированных на профессионализм и компетентность гражданских служащих.</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В целях оптимизации бюджетных ассигнований на транспортное обслуживание отдельных категорий федеральных государственных служащих и их командирование подготовить проект указа Президента Российской Федерации об отказе от услуг повышенной комфортности для отдельных категорий федеральных государственных служащих, посредством пересмотра нормативов обеспечения транспортными средствами и возмещение расходов на командирование.</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Осуществить координацию деятельности государственных органов по формированию квалификационных требований к знаниям и умениям, соответствующим области и виду профессиональной служебной деятельности гражданских служащих (направлениям их деятельности), посредством введения Справочника квалификационных требований, которым могут пользоваться кадровые службы федеральных государственных органов и государственных органов субъектов Российской Федерации.</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Повысить качество отбора кандидатов на замещение должностей гражданской службы и лиц, включаемых в кадровый резерв, на основе оценки их профессиональных и личностных качеств, знаний и умений посредством совершенствования технологий тестирования и использования иных оценочных заданий, а также методической координации соответствующей деятельности кадровых служб.</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lastRenderedPageBreak/>
        <w:t>Внедрить механизмы оценки эффективности и результативности профессиональной служебной деятельности гражданских служащих, в первую очередь реализующих контрольные (надзорные) функции.</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Перейти к системе профессионального развития гражданских служащих, ориентированной на непрерывное повышение знаний и развитие умений в соответствующей области профессиональной служебной деятельности.</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Расширить перечень дополнительных профессиональных программ для федеральных гражданских служащих, реализация которых предусматривает применение дистанционных образовательных технологий и, соответственно, увеличить количество федеральных гражданских служащих, направляемых на обучение в дистанционном формате.</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В целях совершенствования законодательства Российской Федерации в сфере гражданской службы разработать:</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проект федерального закона «О внесении изменений в Федеральный закон «О государственной гражданской службе Российской Федерации» в части внедрения на государственной гражданской службе Российской Федерации новых принципов кадровой политики и технологий кадровой работы. Законопроект предусматривает меры по повышению качества кадровой работы в государственных органах, уточнение цели проведения аттестации гражданских служащих и внедрение текущей оценки их деятельности;</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 xml:space="preserve">проект федерального закона «О внесении изменений в Федеральный закон «О государственной гражданской службе Российской Федерации» в части совершенствования механизма ротации государственных гражданских служащих». Законопроект направлен на устранение проблем, выявленных в ходе </w:t>
      </w:r>
      <w:proofErr w:type="spellStart"/>
      <w:r w:rsidRPr="00363C41">
        <w:rPr>
          <w:rFonts w:ascii="Arial Narrow" w:hAnsi="Arial Narrow"/>
          <w:sz w:val="24"/>
          <w:szCs w:val="24"/>
        </w:rPr>
        <w:t>правоприменения</w:t>
      </w:r>
      <w:proofErr w:type="spellEnd"/>
      <w:r w:rsidRPr="00363C41">
        <w:rPr>
          <w:rFonts w:ascii="Arial Narrow" w:hAnsi="Arial Narrow"/>
          <w:sz w:val="24"/>
          <w:szCs w:val="24"/>
        </w:rPr>
        <w:t xml:space="preserve"> законодательства Российской Федерации о ротации на гражданской службе, и повышение профессиональной мотивации гражданских служащих к замещению ротационных должностей;</w:t>
      </w:r>
    </w:p>
    <w:p w:rsidR="0003767C" w:rsidRPr="00363C41" w:rsidRDefault="0003767C" w:rsidP="00363C41">
      <w:pPr>
        <w:pStyle w:val="a3"/>
        <w:tabs>
          <w:tab w:val="clear" w:pos="4153"/>
          <w:tab w:val="clear" w:pos="8306"/>
        </w:tabs>
        <w:ind w:firstLine="567"/>
        <w:jc w:val="both"/>
        <w:rPr>
          <w:rFonts w:ascii="Arial Narrow" w:hAnsi="Arial Narrow"/>
          <w:sz w:val="24"/>
          <w:szCs w:val="24"/>
        </w:rPr>
      </w:pPr>
      <w:r w:rsidRPr="00363C41">
        <w:rPr>
          <w:rFonts w:ascii="Arial Narrow" w:hAnsi="Arial Narrow"/>
          <w:sz w:val="24"/>
          <w:szCs w:val="24"/>
        </w:rPr>
        <w:t>проект федерального закона «О внесении изменений в Федеральный закон «О государственной гражданской службе Российской Федерации» в части устранения правовых коллизий в законодательстве, а также совершенствования отдельных положений Федерального закона № 79-ФЗ, регулирующих вопросы, связанные с переводом на другую должность гражданской службы, временным замещением должностей гражданской службы, а также применением к гражданским служащим дисциплинарных взысканий за совершенные дисциплинарные проступки.</w:t>
      </w:r>
    </w:p>
    <w:p w:rsidR="0003767C" w:rsidRPr="0003767C" w:rsidRDefault="0003767C" w:rsidP="00363C41">
      <w:pPr>
        <w:pStyle w:val="a3"/>
        <w:tabs>
          <w:tab w:val="clear" w:pos="4153"/>
          <w:tab w:val="clear" w:pos="8306"/>
        </w:tabs>
        <w:ind w:firstLine="567"/>
        <w:jc w:val="both"/>
        <w:rPr>
          <w:szCs w:val="28"/>
        </w:rPr>
      </w:pPr>
      <w:r w:rsidRPr="00363C41">
        <w:rPr>
          <w:rFonts w:ascii="Arial Narrow" w:hAnsi="Arial Narrow"/>
          <w:sz w:val="24"/>
          <w:szCs w:val="24"/>
        </w:rPr>
        <w:t>В целях оказания методической помощи федеральным государственным органам в применении отдельных положений законодательства Российской Федерации в сфере государственной гражданской службы подготовить методические рекомендации по порядку предоставления федеральным государственным гражданским служащим единовременной субсидии на приобретение жилого помещения.</w:t>
      </w:r>
    </w:p>
    <w:p w:rsidR="0003767C" w:rsidRPr="0003767C" w:rsidRDefault="0003767C" w:rsidP="0003767C">
      <w:pPr>
        <w:spacing w:line="312" w:lineRule="auto"/>
        <w:ind w:firstLine="0"/>
        <w:jc w:val="center"/>
        <w:rPr>
          <w:b/>
          <w:caps/>
          <w:color w:val="000000"/>
          <w:szCs w:val="28"/>
        </w:rPr>
      </w:pPr>
    </w:p>
    <w:p w:rsidR="0003767C" w:rsidRPr="00935B4D" w:rsidRDefault="0003767C" w:rsidP="00935B4D">
      <w:pPr>
        <w:pStyle w:val="1"/>
      </w:pPr>
      <w:bookmarkStart w:id="36" w:name="_Toc447702211"/>
      <w:r w:rsidRPr="00935B4D">
        <w:t>11. Противодействие коррупции</w:t>
      </w:r>
      <w:bookmarkEnd w:id="36"/>
    </w:p>
    <w:p w:rsidR="0003767C" w:rsidRPr="0003767C" w:rsidRDefault="0003767C" w:rsidP="0003767C">
      <w:pPr>
        <w:spacing w:line="312" w:lineRule="auto"/>
        <w:ind w:firstLine="0"/>
        <w:jc w:val="center"/>
        <w:rPr>
          <w:b/>
          <w:caps/>
          <w:color w:val="000000"/>
          <w:sz w:val="26"/>
          <w:szCs w:val="26"/>
        </w:rPr>
      </w:pPr>
    </w:p>
    <w:p w:rsidR="0003767C" w:rsidRPr="00935B4D" w:rsidRDefault="0003767C" w:rsidP="00935B4D">
      <w:pPr>
        <w:pStyle w:val="a3"/>
        <w:tabs>
          <w:tab w:val="clear" w:pos="4153"/>
          <w:tab w:val="clear" w:pos="8306"/>
        </w:tabs>
        <w:ind w:firstLine="567"/>
        <w:jc w:val="both"/>
        <w:rPr>
          <w:rFonts w:ascii="Arial Narrow" w:hAnsi="Arial Narrow"/>
          <w:sz w:val="24"/>
          <w:szCs w:val="24"/>
        </w:rPr>
      </w:pPr>
      <w:r w:rsidRPr="00935B4D">
        <w:rPr>
          <w:rFonts w:ascii="Arial Narrow" w:hAnsi="Arial Narrow"/>
          <w:sz w:val="24"/>
          <w:szCs w:val="24"/>
        </w:rPr>
        <w:t>В сфере противодействия коррупции продолжена реализация Национальной стратегии противодействия коррупции, утвержденной Указом Президента Российской Федерации от 13 апреля 2010 г. № 460, и положений Национального плана противодействия коррупции на 2014-2015 гг., утвержденного Указом Президента Российской Федерации от 11 апреля 2014 г. № 226.</w:t>
      </w:r>
    </w:p>
    <w:p w:rsidR="0003767C" w:rsidRPr="00935B4D" w:rsidRDefault="0003767C" w:rsidP="00935B4D">
      <w:pPr>
        <w:pStyle w:val="a3"/>
        <w:tabs>
          <w:tab w:val="clear" w:pos="4153"/>
          <w:tab w:val="clear" w:pos="8306"/>
        </w:tabs>
        <w:ind w:firstLine="567"/>
        <w:jc w:val="both"/>
        <w:rPr>
          <w:rFonts w:ascii="Arial Narrow" w:hAnsi="Arial Narrow"/>
          <w:sz w:val="24"/>
          <w:szCs w:val="24"/>
        </w:rPr>
      </w:pPr>
      <w:r w:rsidRPr="00935B4D">
        <w:rPr>
          <w:rFonts w:ascii="Arial Narrow" w:hAnsi="Arial Narrow"/>
          <w:sz w:val="24"/>
          <w:szCs w:val="24"/>
        </w:rPr>
        <w:t>В целях реализации задач, предусмотренных Национальным планом противодействия коррупции, были подготовлены и приняты следующие нормативные правовые акты:</w:t>
      </w:r>
    </w:p>
    <w:p w:rsidR="0003767C" w:rsidRPr="00935B4D" w:rsidRDefault="0003767C" w:rsidP="00935B4D">
      <w:pPr>
        <w:pStyle w:val="a3"/>
        <w:tabs>
          <w:tab w:val="clear" w:pos="4153"/>
          <w:tab w:val="clear" w:pos="8306"/>
        </w:tabs>
        <w:ind w:firstLine="567"/>
        <w:jc w:val="both"/>
        <w:rPr>
          <w:rFonts w:ascii="Arial Narrow" w:hAnsi="Arial Narrow"/>
          <w:sz w:val="24"/>
          <w:szCs w:val="24"/>
        </w:rPr>
      </w:pPr>
      <w:r w:rsidRPr="00935B4D">
        <w:rPr>
          <w:rFonts w:ascii="Arial Narrow" w:hAnsi="Arial Narrow"/>
          <w:sz w:val="24"/>
          <w:szCs w:val="24"/>
        </w:rPr>
        <w:t>Указ Президента Российской Федерации от 15 июля 2015 г. № 364 «О мерах по совершенствованию организации деятельности в области противодействия коррупции», которым утверждены:</w:t>
      </w:r>
    </w:p>
    <w:p w:rsidR="0003767C" w:rsidRPr="00935B4D" w:rsidRDefault="0003767C" w:rsidP="00935B4D">
      <w:pPr>
        <w:pStyle w:val="a3"/>
        <w:tabs>
          <w:tab w:val="clear" w:pos="4153"/>
          <w:tab w:val="clear" w:pos="8306"/>
        </w:tabs>
        <w:ind w:firstLine="567"/>
        <w:jc w:val="both"/>
        <w:rPr>
          <w:rFonts w:ascii="Arial Narrow" w:hAnsi="Arial Narrow"/>
          <w:sz w:val="24"/>
          <w:szCs w:val="24"/>
        </w:rPr>
      </w:pPr>
      <w:r w:rsidRPr="00935B4D">
        <w:rPr>
          <w:rFonts w:ascii="Arial Narrow" w:hAnsi="Arial Narrow"/>
          <w:sz w:val="24"/>
          <w:szCs w:val="24"/>
        </w:rPr>
        <w:t>Типовое положение о комиссии по координации работы по противодействию коррупции в субъекте Российской Федерации;</w:t>
      </w:r>
    </w:p>
    <w:p w:rsidR="0003767C" w:rsidRPr="00935B4D" w:rsidRDefault="0003767C" w:rsidP="00935B4D">
      <w:pPr>
        <w:pStyle w:val="a3"/>
        <w:tabs>
          <w:tab w:val="clear" w:pos="4153"/>
          <w:tab w:val="clear" w:pos="8306"/>
        </w:tabs>
        <w:ind w:firstLine="567"/>
        <w:jc w:val="both"/>
        <w:rPr>
          <w:rFonts w:ascii="Arial Narrow" w:hAnsi="Arial Narrow"/>
          <w:sz w:val="24"/>
          <w:szCs w:val="24"/>
        </w:rPr>
      </w:pPr>
      <w:r w:rsidRPr="00935B4D">
        <w:rPr>
          <w:rFonts w:ascii="Arial Narrow" w:hAnsi="Arial Narrow"/>
          <w:sz w:val="24"/>
          <w:szCs w:val="24"/>
        </w:rPr>
        <w:t>Типовое положение о подразделении федерального государственного органа по профилактике коррупционных и иных правонарушений;</w:t>
      </w:r>
    </w:p>
    <w:p w:rsidR="0003767C" w:rsidRPr="00935B4D" w:rsidRDefault="0003767C" w:rsidP="00935B4D">
      <w:pPr>
        <w:pStyle w:val="a3"/>
        <w:tabs>
          <w:tab w:val="clear" w:pos="4153"/>
          <w:tab w:val="clear" w:pos="8306"/>
        </w:tabs>
        <w:ind w:firstLine="567"/>
        <w:jc w:val="both"/>
        <w:rPr>
          <w:rFonts w:ascii="Arial Narrow" w:hAnsi="Arial Narrow"/>
          <w:sz w:val="24"/>
          <w:szCs w:val="24"/>
        </w:rPr>
      </w:pPr>
      <w:r w:rsidRPr="00935B4D">
        <w:rPr>
          <w:rFonts w:ascii="Arial Narrow" w:hAnsi="Arial Narrow"/>
          <w:sz w:val="24"/>
          <w:szCs w:val="24"/>
        </w:rPr>
        <w:lastRenderedPageBreak/>
        <w:t>Типовое положение об органе субъекта Российской Федерации по профилактике коррупционных и иных правонарушений.</w:t>
      </w:r>
    </w:p>
    <w:p w:rsidR="0003767C" w:rsidRPr="00935B4D" w:rsidRDefault="0003767C" w:rsidP="00935B4D">
      <w:pPr>
        <w:pStyle w:val="a3"/>
        <w:tabs>
          <w:tab w:val="clear" w:pos="4153"/>
          <w:tab w:val="clear" w:pos="8306"/>
        </w:tabs>
        <w:ind w:firstLine="567"/>
        <w:jc w:val="both"/>
        <w:rPr>
          <w:rFonts w:ascii="Arial Narrow" w:hAnsi="Arial Narrow"/>
          <w:sz w:val="24"/>
          <w:szCs w:val="24"/>
        </w:rPr>
      </w:pPr>
      <w:r w:rsidRPr="00935B4D">
        <w:rPr>
          <w:rFonts w:ascii="Arial Narrow" w:hAnsi="Arial Narrow"/>
          <w:sz w:val="24"/>
          <w:szCs w:val="24"/>
        </w:rPr>
        <w:t>Реализация данного Указа Президента Российской Федерации позволит создать самодостаточную систему органов по профилактике коррупционных и иных правонарушений, как на федеральном, так и на региональном уровне, а также регламентировать распределение полномочий;</w:t>
      </w:r>
    </w:p>
    <w:p w:rsidR="0003767C" w:rsidRPr="00935B4D" w:rsidRDefault="0003767C" w:rsidP="00935B4D">
      <w:pPr>
        <w:pStyle w:val="a3"/>
        <w:tabs>
          <w:tab w:val="clear" w:pos="4153"/>
          <w:tab w:val="clear" w:pos="8306"/>
        </w:tabs>
        <w:ind w:firstLine="567"/>
        <w:jc w:val="both"/>
        <w:rPr>
          <w:rFonts w:ascii="Arial Narrow" w:hAnsi="Arial Narrow"/>
          <w:sz w:val="24"/>
          <w:szCs w:val="24"/>
        </w:rPr>
      </w:pPr>
      <w:r w:rsidRPr="00935B4D">
        <w:rPr>
          <w:rFonts w:ascii="Arial Narrow" w:hAnsi="Arial Narrow"/>
          <w:sz w:val="24"/>
          <w:szCs w:val="24"/>
        </w:rPr>
        <w:t>Федеральный закон от 5 октября 2015 г. №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Принятие данного закона позволило ввести ранее отсутствующую обязанность лиц, замещающих государственные должности Российской Федерации, государственные должности субъектов Российской Федерации, муниципальные должности, сообщать о личной заинтересованности при исполнении должностных (служебных) обязанностей (осуществлении полномочий), которая может привести к конфликту интересов и принимать меры по предотвращению такого конфликта. Кроме того, Федеральный закон устанавливает единое унифицированное определение понятия «конфликт интересов» и «личная заинтересованность»;</w:t>
      </w:r>
    </w:p>
    <w:p w:rsidR="0003767C" w:rsidRPr="00935B4D" w:rsidRDefault="0003767C" w:rsidP="00935B4D">
      <w:pPr>
        <w:pStyle w:val="a3"/>
        <w:tabs>
          <w:tab w:val="clear" w:pos="4153"/>
          <w:tab w:val="clear" w:pos="8306"/>
        </w:tabs>
        <w:ind w:firstLine="567"/>
        <w:jc w:val="both"/>
        <w:rPr>
          <w:rFonts w:ascii="Arial Narrow" w:hAnsi="Arial Narrow"/>
          <w:sz w:val="24"/>
          <w:szCs w:val="24"/>
        </w:rPr>
      </w:pPr>
      <w:r w:rsidRPr="00935B4D">
        <w:rPr>
          <w:rFonts w:ascii="Arial Narrow" w:hAnsi="Arial Narrow"/>
          <w:sz w:val="24"/>
          <w:szCs w:val="24"/>
        </w:rPr>
        <w:t>постановление Правительства Российской Федерации от 21 января 2015 г.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Правилами определен порядок сообщения работодателем о заключении не только трудового, но и гражданско-правового договора, указанного в части 1 статьи 12 Федерального закона «О противодействии коррупции»,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 последнему месту его службы о заключении такого договора, а также требования к сведениям, которые должны содержаться в направляемом работодателем сообщении.</w:t>
      </w:r>
    </w:p>
    <w:p w:rsidR="0003767C" w:rsidRPr="00935B4D" w:rsidRDefault="0003767C" w:rsidP="00935B4D">
      <w:pPr>
        <w:pStyle w:val="a3"/>
        <w:tabs>
          <w:tab w:val="clear" w:pos="4153"/>
          <w:tab w:val="clear" w:pos="8306"/>
        </w:tabs>
        <w:ind w:firstLine="567"/>
        <w:jc w:val="both"/>
        <w:rPr>
          <w:rFonts w:ascii="Arial Narrow" w:hAnsi="Arial Narrow"/>
          <w:sz w:val="24"/>
          <w:szCs w:val="24"/>
        </w:rPr>
      </w:pPr>
      <w:r w:rsidRPr="00935B4D">
        <w:rPr>
          <w:rFonts w:ascii="Arial Narrow" w:hAnsi="Arial Narrow"/>
          <w:sz w:val="24"/>
          <w:szCs w:val="24"/>
        </w:rPr>
        <w:t>Утверждены приказы Минтруда России:</w:t>
      </w:r>
    </w:p>
    <w:p w:rsidR="0003767C" w:rsidRPr="00935B4D" w:rsidRDefault="0003767C" w:rsidP="00935B4D">
      <w:pPr>
        <w:pStyle w:val="a3"/>
        <w:tabs>
          <w:tab w:val="clear" w:pos="4153"/>
          <w:tab w:val="clear" w:pos="8306"/>
        </w:tabs>
        <w:ind w:firstLine="567"/>
        <w:jc w:val="both"/>
        <w:rPr>
          <w:rFonts w:ascii="Arial Narrow" w:hAnsi="Arial Narrow"/>
          <w:sz w:val="24"/>
          <w:szCs w:val="24"/>
        </w:rPr>
      </w:pPr>
      <w:r w:rsidRPr="00935B4D">
        <w:rPr>
          <w:rFonts w:ascii="Arial Narrow" w:hAnsi="Arial Narrow"/>
          <w:sz w:val="24"/>
          <w:szCs w:val="24"/>
        </w:rPr>
        <w:t>от 30 января 2015 г. № 51н «О требованиях к размещению сведений о доходах,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(органов, осуществляющих функции и полномочия учредителей федеральных государственных учреждений) и предоставлению этих сведений общероссийским средствам массовой информации для опубликования». В связи с принятием постановления Правительства Российской Федерации от 6 ноября 2014 г. № 1164 «О внесении изменений в некоторые акты Правительства Российской Федерации» с 1 января 2015 г. установлена обязательность размещения в сети «Интернет» сведений о доходах, об имуществе и обязательствах имущественного характера, представленных руководителями федеральных государственных учреждений;</w:t>
      </w:r>
    </w:p>
    <w:p w:rsidR="0003767C" w:rsidRPr="00935B4D" w:rsidRDefault="0003767C" w:rsidP="00935B4D">
      <w:pPr>
        <w:pStyle w:val="a3"/>
        <w:tabs>
          <w:tab w:val="clear" w:pos="4153"/>
          <w:tab w:val="clear" w:pos="8306"/>
        </w:tabs>
        <w:ind w:firstLine="567"/>
        <w:jc w:val="both"/>
        <w:rPr>
          <w:rFonts w:ascii="Arial Narrow" w:hAnsi="Arial Narrow"/>
          <w:sz w:val="24"/>
          <w:szCs w:val="24"/>
        </w:rPr>
      </w:pPr>
      <w:r w:rsidRPr="00935B4D">
        <w:rPr>
          <w:rFonts w:ascii="Arial Narrow" w:hAnsi="Arial Narrow"/>
          <w:sz w:val="24"/>
          <w:szCs w:val="24"/>
        </w:rPr>
        <w:t>от 31 марта 2015 г. №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Данные указания определяют порядок взаимодействия должностных лиц, принимающих решения об осуществлении контроля за расходами, и прокуроров, а также перечень документов (сведений), необходимых для обращения прокурора в суд в соответствии со статьей 17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03767C" w:rsidRPr="00935B4D" w:rsidRDefault="0003767C" w:rsidP="00935B4D">
      <w:pPr>
        <w:pStyle w:val="a3"/>
        <w:tabs>
          <w:tab w:val="clear" w:pos="4153"/>
          <w:tab w:val="clear" w:pos="8306"/>
        </w:tabs>
        <w:ind w:firstLine="567"/>
        <w:jc w:val="both"/>
        <w:rPr>
          <w:rFonts w:ascii="Arial Narrow" w:hAnsi="Arial Narrow"/>
          <w:sz w:val="24"/>
          <w:szCs w:val="24"/>
        </w:rPr>
      </w:pPr>
      <w:r w:rsidRPr="00935B4D">
        <w:rPr>
          <w:rFonts w:ascii="Arial Narrow" w:hAnsi="Arial Narrow"/>
          <w:sz w:val="24"/>
          <w:szCs w:val="24"/>
        </w:rPr>
        <w:t>Наряду с нормативным правовым регулированием в рамках указанной деятельности в 2015 г. решены следующие задачи:</w:t>
      </w:r>
    </w:p>
    <w:p w:rsidR="0003767C" w:rsidRPr="00935B4D" w:rsidRDefault="0003767C" w:rsidP="00935B4D">
      <w:pPr>
        <w:pStyle w:val="a3"/>
        <w:tabs>
          <w:tab w:val="clear" w:pos="4153"/>
          <w:tab w:val="clear" w:pos="8306"/>
        </w:tabs>
        <w:ind w:firstLine="567"/>
        <w:jc w:val="both"/>
        <w:rPr>
          <w:rFonts w:ascii="Arial Narrow" w:hAnsi="Arial Narrow"/>
          <w:sz w:val="24"/>
          <w:szCs w:val="24"/>
        </w:rPr>
      </w:pPr>
      <w:r w:rsidRPr="00935B4D">
        <w:rPr>
          <w:rFonts w:ascii="Arial Narrow" w:hAnsi="Arial Narrow"/>
          <w:sz w:val="24"/>
          <w:szCs w:val="24"/>
        </w:rPr>
        <w:lastRenderedPageBreak/>
        <w:t>в деятельность государственных органов и организаций внедрен программный комплекс по обеспечению деятельности по профилактике коррупционных и иных правонарушений («Справка БК+» и «Справка ГС+»);</w:t>
      </w:r>
    </w:p>
    <w:p w:rsidR="0003767C" w:rsidRPr="00935B4D" w:rsidRDefault="0003767C" w:rsidP="00935B4D">
      <w:pPr>
        <w:pStyle w:val="a3"/>
        <w:tabs>
          <w:tab w:val="clear" w:pos="4153"/>
          <w:tab w:val="clear" w:pos="8306"/>
        </w:tabs>
        <w:ind w:firstLine="567"/>
        <w:jc w:val="both"/>
        <w:rPr>
          <w:rFonts w:ascii="Arial Narrow" w:hAnsi="Arial Narrow"/>
          <w:sz w:val="24"/>
          <w:szCs w:val="24"/>
        </w:rPr>
      </w:pPr>
      <w:r w:rsidRPr="00935B4D">
        <w:rPr>
          <w:rFonts w:ascii="Arial Narrow" w:hAnsi="Arial Narrow"/>
          <w:sz w:val="24"/>
          <w:szCs w:val="24"/>
        </w:rPr>
        <w:t>подготовлен и рекомендован федеральным государственным органам, органам государственной власти субъектов Российской Федерации и организациям для практического использования Обзор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3767C" w:rsidRPr="00935B4D" w:rsidRDefault="0003767C" w:rsidP="00935B4D">
      <w:pPr>
        <w:pStyle w:val="a3"/>
        <w:tabs>
          <w:tab w:val="clear" w:pos="4153"/>
          <w:tab w:val="clear" w:pos="8306"/>
        </w:tabs>
        <w:ind w:firstLine="567"/>
        <w:jc w:val="both"/>
        <w:rPr>
          <w:rFonts w:ascii="Arial Narrow" w:hAnsi="Arial Narrow"/>
          <w:sz w:val="24"/>
          <w:szCs w:val="24"/>
        </w:rPr>
      </w:pPr>
      <w:r w:rsidRPr="00935B4D">
        <w:rPr>
          <w:rFonts w:ascii="Arial Narrow" w:hAnsi="Arial Narrow"/>
          <w:sz w:val="24"/>
          <w:szCs w:val="24"/>
        </w:rPr>
        <w:t>опубликованы ежегодно обновляемые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2015 и 2016 годах;</w:t>
      </w:r>
    </w:p>
    <w:p w:rsidR="0003767C" w:rsidRPr="00935B4D" w:rsidRDefault="0003767C" w:rsidP="00935B4D">
      <w:pPr>
        <w:pStyle w:val="a3"/>
        <w:tabs>
          <w:tab w:val="clear" w:pos="4153"/>
          <w:tab w:val="clear" w:pos="8306"/>
        </w:tabs>
        <w:ind w:firstLine="567"/>
        <w:jc w:val="both"/>
        <w:rPr>
          <w:rFonts w:ascii="Arial Narrow" w:hAnsi="Arial Narrow"/>
          <w:sz w:val="24"/>
          <w:szCs w:val="24"/>
        </w:rPr>
      </w:pPr>
      <w:r w:rsidRPr="00935B4D">
        <w:rPr>
          <w:rFonts w:ascii="Arial Narrow" w:hAnsi="Arial Narrow"/>
          <w:sz w:val="24"/>
          <w:szCs w:val="24"/>
        </w:rPr>
        <w:t>организовано обучение и комплексное методическое обеспечение деятельности подразделений кадровых служб государственных органов по профилактике коррупционных и иных правонарушений.</w:t>
      </w:r>
    </w:p>
    <w:p w:rsidR="0003767C" w:rsidRPr="00935B4D" w:rsidRDefault="0003767C" w:rsidP="00935B4D">
      <w:pPr>
        <w:pStyle w:val="a3"/>
        <w:tabs>
          <w:tab w:val="clear" w:pos="4153"/>
          <w:tab w:val="clear" w:pos="8306"/>
        </w:tabs>
        <w:ind w:firstLine="567"/>
        <w:jc w:val="both"/>
        <w:rPr>
          <w:rFonts w:ascii="Arial Narrow" w:hAnsi="Arial Narrow"/>
          <w:sz w:val="24"/>
          <w:szCs w:val="24"/>
        </w:rPr>
      </w:pPr>
      <w:r w:rsidRPr="00935B4D">
        <w:rPr>
          <w:rFonts w:ascii="Arial Narrow" w:hAnsi="Arial Narrow"/>
          <w:sz w:val="24"/>
          <w:szCs w:val="24"/>
        </w:rPr>
        <w:t>Минтрудом России организовано централизованное повышение квалификации гражданских служащих в 2015 г. по одному из приоритетных направлений дополнительного профессионального образования гражданских служащих «Государственная политика в области противодействия коррупции». Квалификацию прошли 1248 федеральных гражданских служащих, занимающихся вопросами в области профилактики и противодействия коррупции, включая 19 федеральных гражданских служащих высшей группы должностей категории «руководители».</w:t>
      </w:r>
    </w:p>
    <w:p w:rsidR="0003767C" w:rsidRPr="00935B4D" w:rsidRDefault="0003767C" w:rsidP="00935B4D">
      <w:pPr>
        <w:pStyle w:val="a3"/>
        <w:tabs>
          <w:tab w:val="clear" w:pos="4153"/>
          <w:tab w:val="clear" w:pos="8306"/>
        </w:tabs>
        <w:ind w:firstLine="567"/>
        <w:jc w:val="both"/>
        <w:rPr>
          <w:rFonts w:ascii="Arial Narrow" w:hAnsi="Arial Narrow"/>
          <w:sz w:val="24"/>
          <w:szCs w:val="24"/>
        </w:rPr>
      </w:pPr>
    </w:p>
    <w:p w:rsidR="0003767C" w:rsidRPr="00935B4D" w:rsidRDefault="0003767C" w:rsidP="00935B4D">
      <w:pPr>
        <w:pStyle w:val="a3"/>
        <w:tabs>
          <w:tab w:val="clear" w:pos="4153"/>
          <w:tab w:val="clear" w:pos="8306"/>
        </w:tabs>
        <w:ind w:firstLine="567"/>
        <w:jc w:val="both"/>
        <w:rPr>
          <w:rFonts w:ascii="Arial Narrow" w:hAnsi="Arial Narrow"/>
          <w:b/>
          <w:i/>
          <w:sz w:val="24"/>
          <w:szCs w:val="24"/>
        </w:rPr>
      </w:pPr>
      <w:r w:rsidRPr="00935B4D">
        <w:rPr>
          <w:rFonts w:ascii="Arial Narrow" w:hAnsi="Arial Narrow"/>
          <w:b/>
          <w:i/>
          <w:sz w:val="24"/>
          <w:szCs w:val="24"/>
        </w:rPr>
        <w:t>Задачи на 2016 год</w:t>
      </w:r>
    </w:p>
    <w:p w:rsidR="0003767C" w:rsidRPr="00935B4D" w:rsidRDefault="0003767C" w:rsidP="00935B4D">
      <w:pPr>
        <w:pStyle w:val="a3"/>
        <w:tabs>
          <w:tab w:val="clear" w:pos="4153"/>
          <w:tab w:val="clear" w:pos="8306"/>
        </w:tabs>
        <w:ind w:firstLine="567"/>
        <w:jc w:val="both"/>
        <w:rPr>
          <w:rFonts w:ascii="Arial Narrow" w:hAnsi="Arial Narrow"/>
          <w:sz w:val="24"/>
          <w:szCs w:val="24"/>
        </w:rPr>
      </w:pPr>
      <w:r w:rsidRPr="00935B4D">
        <w:rPr>
          <w:rFonts w:ascii="Arial Narrow" w:hAnsi="Arial Narrow"/>
          <w:sz w:val="24"/>
          <w:szCs w:val="24"/>
        </w:rPr>
        <w:t>Разработать Национальный план противодействия коррупции на 2016-2017 годы.</w:t>
      </w:r>
    </w:p>
    <w:p w:rsidR="0003767C" w:rsidRPr="00935B4D" w:rsidRDefault="0003767C" w:rsidP="00935B4D">
      <w:pPr>
        <w:pStyle w:val="a3"/>
        <w:tabs>
          <w:tab w:val="clear" w:pos="4153"/>
          <w:tab w:val="clear" w:pos="8306"/>
        </w:tabs>
        <w:ind w:firstLine="567"/>
        <w:jc w:val="both"/>
        <w:rPr>
          <w:rFonts w:ascii="Arial Narrow" w:hAnsi="Arial Narrow"/>
          <w:sz w:val="24"/>
          <w:szCs w:val="24"/>
        </w:rPr>
      </w:pPr>
      <w:r w:rsidRPr="00935B4D">
        <w:rPr>
          <w:rFonts w:ascii="Arial Narrow" w:hAnsi="Arial Narrow"/>
          <w:sz w:val="24"/>
          <w:szCs w:val="24"/>
        </w:rPr>
        <w:t>Ввести процедуру принятия присяги государственными гражданскими служащими и дисциплинарной ответственности в случае установления фактов ее нарушения.</w:t>
      </w:r>
    </w:p>
    <w:p w:rsidR="0003767C" w:rsidRPr="00935B4D" w:rsidRDefault="0003767C" w:rsidP="00935B4D">
      <w:pPr>
        <w:pStyle w:val="a3"/>
        <w:tabs>
          <w:tab w:val="clear" w:pos="4153"/>
          <w:tab w:val="clear" w:pos="8306"/>
        </w:tabs>
        <w:ind w:firstLine="567"/>
        <w:jc w:val="both"/>
        <w:rPr>
          <w:rFonts w:ascii="Arial Narrow" w:hAnsi="Arial Narrow"/>
          <w:sz w:val="24"/>
          <w:szCs w:val="24"/>
        </w:rPr>
      </w:pPr>
      <w:r w:rsidRPr="00935B4D">
        <w:rPr>
          <w:rFonts w:ascii="Arial Narrow" w:hAnsi="Arial Narrow"/>
          <w:sz w:val="24"/>
          <w:szCs w:val="24"/>
        </w:rPr>
        <w:t>Совершенствование правовых основ и организационных механизмов выявления и предотвращения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03767C" w:rsidRPr="00935B4D" w:rsidRDefault="0003767C" w:rsidP="00935B4D">
      <w:pPr>
        <w:pStyle w:val="a3"/>
        <w:tabs>
          <w:tab w:val="clear" w:pos="4153"/>
          <w:tab w:val="clear" w:pos="8306"/>
        </w:tabs>
        <w:ind w:firstLine="567"/>
        <w:jc w:val="both"/>
        <w:rPr>
          <w:rFonts w:ascii="Arial Narrow" w:hAnsi="Arial Narrow"/>
          <w:sz w:val="24"/>
          <w:szCs w:val="24"/>
        </w:rPr>
      </w:pPr>
      <w:r w:rsidRPr="00935B4D">
        <w:rPr>
          <w:rFonts w:ascii="Arial Narrow" w:hAnsi="Arial Narrow"/>
          <w:sz w:val="24"/>
          <w:szCs w:val="24"/>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03767C" w:rsidRPr="00935B4D" w:rsidRDefault="0003767C" w:rsidP="00935B4D">
      <w:pPr>
        <w:pStyle w:val="a3"/>
        <w:tabs>
          <w:tab w:val="clear" w:pos="4153"/>
          <w:tab w:val="clear" w:pos="8306"/>
        </w:tabs>
        <w:ind w:firstLine="567"/>
        <w:jc w:val="both"/>
        <w:rPr>
          <w:rFonts w:ascii="Arial Narrow" w:hAnsi="Arial Narrow"/>
          <w:sz w:val="24"/>
          <w:szCs w:val="24"/>
        </w:rPr>
      </w:pPr>
      <w:r w:rsidRPr="00935B4D">
        <w:rPr>
          <w:rFonts w:ascii="Arial Narrow" w:hAnsi="Arial Narrow"/>
          <w:sz w:val="24"/>
          <w:szCs w:val="24"/>
        </w:rPr>
        <w:t>Методическое обеспечение соблюдения требований антикоррупционного законодательства.</w:t>
      </w:r>
    </w:p>
    <w:p w:rsidR="0003767C" w:rsidRPr="0003767C" w:rsidRDefault="0003767C" w:rsidP="0003767C">
      <w:pPr>
        <w:spacing w:line="312" w:lineRule="auto"/>
        <w:ind w:firstLine="0"/>
        <w:jc w:val="center"/>
        <w:rPr>
          <w:b/>
          <w:caps/>
          <w:color w:val="000000"/>
          <w:szCs w:val="28"/>
        </w:rPr>
      </w:pPr>
    </w:p>
    <w:p w:rsidR="0003767C" w:rsidRPr="004B2927" w:rsidRDefault="0003767C" w:rsidP="004B2927">
      <w:pPr>
        <w:pStyle w:val="1"/>
      </w:pPr>
      <w:bookmarkStart w:id="37" w:name="_Toc447702212"/>
      <w:r w:rsidRPr="004B2927">
        <w:t>12. Реализация стратегий и программ развития субъектов Российской Федерации</w:t>
      </w:r>
      <w:bookmarkEnd w:id="37"/>
    </w:p>
    <w:p w:rsidR="0003767C" w:rsidRPr="004B2927" w:rsidRDefault="0003767C" w:rsidP="004B2927">
      <w:pPr>
        <w:pStyle w:val="a3"/>
        <w:tabs>
          <w:tab w:val="clear" w:pos="4153"/>
          <w:tab w:val="clear" w:pos="8306"/>
        </w:tabs>
        <w:ind w:firstLine="567"/>
        <w:jc w:val="both"/>
        <w:rPr>
          <w:rFonts w:ascii="Arial Narrow" w:hAnsi="Arial Narrow"/>
          <w:sz w:val="24"/>
          <w:szCs w:val="24"/>
        </w:rPr>
      </w:pP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В 2015 г. в целях осуществления государственной политики в сфере деятельности Минтруда России на территории субъектов Российской Федерации продолжена работа по реализации стратегий социально-экономического развития федеральных округов и Арктической зоны Российской Федерации, а также мероприятий по вопросам регионального развития.</w:t>
      </w:r>
    </w:p>
    <w:p w:rsidR="004B2927" w:rsidRDefault="004B2927" w:rsidP="004B2927">
      <w:pPr>
        <w:pStyle w:val="a3"/>
        <w:tabs>
          <w:tab w:val="clear" w:pos="4153"/>
          <w:tab w:val="clear" w:pos="8306"/>
        </w:tabs>
        <w:ind w:firstLine="567"/>
        <w:jc w:val="both"/>
        <w:rPr>
          <w:rFonts w:ascii="Arial Narrow" w:hAnsi="Arial Narrow"/>
          <w:i/>
          <w:sz w:val="24"/>
          <w:szCs w:val="24"/>
        </w:rPr>
      </w:pPr>
    </w:p>
    <w:p w:rsidR="0003767C" w:rsidRPr="004B2927" w:rsidRDefault="0003767C" w:rsidP="004B2927">
      <w:pPr>
        <w:pStyle w:val="a3"/>
        <w:tabs>
          <w:tab w:val="clear" w:pos="4153"/>
          <w:tab w:val="clear" w:pos="8306"/>
        </w:tabs>
        <w:ind w:firstLine="567"/>
        <w:jc w:val="both"/>
        <w:rPr>
          <w:rFonts w:ascii="Arial Narrow" w:hAnsi="Arial Narrow"/>
          <w:i/>
          <w:sz w:val="24"/>
          <w:szCs w:val="24"/>
        </w:rPr>
      </w:pPr>
      <w:r w:rsidRPr="004B2927">
        <w:rPr>
          <w:rFonts w:ascii="Arial Narrow" w:hAnsi="Arial Narrow"/>
          <w:i/>
          <w:sz w:val="24"/>
          <w:szCs w:val="24"/>
        </w:rPr>
        <w:t>Центральный федеральный округ</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В соответствии с приказом Минтруда России от 3 апреля 2013 г. № 133 «О плане мероприятий Министерства труда и социальной защиты Российской Федерации по выполнению плана мероприятий по реализации Стратегии социально-экономического развития Центрального федерального округа на период до 2020 года» проведен анализ и обобщение результатов мероприятий детской оздоровительной кампании в субъектах Центрального федерального округа.</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На отдых и оздоровление детей в 2015 г. в Центральном федеральном округе было израсходовано около 14910,32 млн. рублей.</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lastRenderedPageBreak/>
        <w:t>Различными формами отдыха и оздоровления в 2015 г. в Центральном федеральном округе было охвачено около 1716,62 тыс. детей школьного возраста или 50,62% численности детей школьного возраста. Из общей численности детей, направленных на отдых и оздоровление: около 488,96 тыс. детей, находящихся в трудной жизненной ситуации; 50,66 тыс. детей-сирот и детей, оставшихся без попечения родителей; 17,52 тыс. детей-инвалидов.</w:t>
      </w:r>
    </w:p>
    <w:p w:rsidR="004B2927" w:rsidRDefault="004B2927" w:rsidP="004B2927">
      <w:pPr>
        <w:pStyle w:val="a3"/>
        <w:tabs>
          <w:tab w:val="clear" w:pos="4153"/>
          <w:tab w:val="clear" w:pos="8306"/>
        </w:tabs>
        <w:ind w:firstLine="567"/>
        <w:jc w:val="both"/>
        <w:rPr>
          <w:rFonts w:ascii="Arial Narrow" w:hAnsi="Arial Narrow"/>
          <w:i/>
          <w:sz w:val="24"/>
          <w:szCs w:val="24"/>
        </w:rPr>
      </w:pPr>
    </w:p>
    <w:p w:rsidR="0003767C" w:rsidRPr="004B2927" w:rsidRDefault="0003767C" w:rsidP="004B2927">
      <w:pPr>
        <w:pStyle w:val="a3"/>
        <w:tabs>
          <w:tab w:val="clear" w:pos="4153"/>
          <w:tab w:val="clear" w:pos="8306"/>
        </w:tabs>
        <w:ind w:firstLine="567"/>
        <w:jc w:val="both"/>
        <w:rPr>
          <w:rFonts w:ascii="Arial Narrow" w:hAnsi="Arial Narrow"/>
          <w:i/>
          <w:sz w:val="24"/>
          <w:szCs w:val="24"/>
        </w:rPr>
      </w:pPr>
      <w:r w:rsidRPr="004B2927">
        <w:rPr>
          <w:rFonts w:ascii="Arial Narrow" w:hAnsi="Arial Narrow"/>
          <w:i/>
          <w:sz w:val="24"/>
          <w:szCs w:val="24"/>
        </w:rPr>
        <w:t>Северо-Западный федеральный округ</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В 2015 г. продолжена работа по реализации приказа Минтруда России от 2 ноября 2012 г. № 508 «О плане мероприятий Министерства труда и социальной защиты Российской Федерации по выполнению плана по реализации Стратегии социально-экономического развития Северо-Западного федерального округа на период до 2020 г., утвержденного распоряжением Правительства Российской Федерации от 16 октября 2012 г. № 1939-р».</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В 2015 г. в Северо-Западном федеральном округе на отдых и оздоровление детей было направлено около 665,1 тыс. детей, что составило 50,18% от общей численности детей школьного возраста (в 2014 г. - 639,43 тыс. детей, или 49,6% от общей численности детей школьного возраста).</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 xml:space="preserve">Министерством выполнены в 2015 г. мероприятия, предусмотренные планом работы Государственной комиссии по подготовке к празднованию 100-летия образования Республики Карелия, утвержденным Председателем Государственной комиссии, Секретарем Совета Безопасности Российской Федерации </w:t>
      </w:r>
      <w:proofErr w:type="spellStart"/>
      <w:r w:rsidRPr="004B2927">
        <w:rPr>
          <w:rFonts w:ascii="Arial Narrow" w:hAnsi="Arial Narrow"/>
          <w:sz w:val="24"/>
          <w:szCs w:val="24"/>
        </w:rPr>
        <w:t>Н.П.Патрушевым</w:t>
      </w:r>
      <w:proofErr w:type="spellEnd"/>
      <w:r w:rsidRPr="004B2927">
        <w:rPr>
          <w:rFonts w:ascii="Arial Narrow" w:hAnsi="Arial Narrow"/>
          <w:sz w:val="24"/>
          <w:szCs w:val="24"/>
        </w:rPr>
        <w:t xml:space="preserve"> от 11 февраля 2015 г., в части реализации государственной программы Российской Федерации «Доступная среда» на 2011-2015 гг. на территории Республики Карелия; дополнительных мероприятий в сфере занятости населения, направленных на снижение напряженности на рынке труда, а также разработки и реализации мер, направленных на обеспечение занятости населения в </w:t>
      </w:r>
      <w:proofErr w:type="spellStart"/>
      <w:r w:rsidRPr="004B2927">
        <w:rPr>
          <w:rFonts w:ascii="Arial Narrow" w:hAnsi="Arial Narrow"/>
          <w:sz w:val="24"/>
          <w:szCs w:val="24"/>
        </w:rPr>
        <w:t>монопрофильных</w:t>
      </w:r>
      <w:proofErr w:type="spellEnd"/>
      <w:r w:rsidRPr="004B2927">
        <w:rPr>
          <w:rFonts w:ascii="Arial Narrow" w:hAnsi="Arial Narrow"/>
          <w:sz w:val="24"/>
          <w:szCs w:val="24"/>
        </w:rPr>
        <w:t xml:space="preserve"> населенных пунктах в Республике Карелия.</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На реализацию мероприятий по формированию доступной среды для инвалидов и других маломобильных групп населения, включенных в региональную программу Республики Карелия «Доступная среда в Республике Карелия» на 2013-2015 гг., предоставлена субсидия из федерального бюджета в объеме 30908,3 тыс. рублей.</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Во исполнение пункта 3 раздела XIII протокола заседания Правительства Российской Федерации от 2 апреля 2015 г. № 12 и пункта 3 поручения Председателя Правительства Российской Федерации от 2 апреля 2015 г. № ДМ-П16-2127 приказом Минтруда России от 8 июня 2015 г. № 364 утвержден план Министерства труда и социальной защиты Российской Федерации по социально-экономическому развитию Калининградской области на период 2015-2020 годов (далее - План), результатом реализации которого, должно стать повышение уровня жизни населения Калининградской области.</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Согласно Плану в течение 2015 г. проводились мероприятия, направленные на улучшение демографической ситуации и социальной поддержки граждан; повышение оплаты труда работников бюджетной сферы и снижение задолженности по заработной плате; формирование доступной среды для инвалидов и других маломобильных групп населения; развитие социального страхования, рынка труда и содействие занятости населения; охраны труда; государственной гражданской службы.</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 xml:space="preserve">В соответствии с указанными поручениями Минтрудом России представлялись ежеквартальные доклады Председателю Правительства Российской Федерации </w:t>
      </w:r>
      <w:proofErr w:type="spellStart"/>
      <w:r w:rsidRPr="004B2927">
        <w:rPr>
          <w:rFonts w:ascii="Arial Narrow" w:hAnsi="Arial Narrow"/>
          <w:sz w:val="24"/>
          <w:szCs w:val="24"/>
        </w:rPr>
        <w:t>Д.А.Медведеву</w:t>
      </w:r>
      <w:proofErr w:type="spellEnd"/>
      <w:r w:rsidRPr="004B2927">
        <w:rPr>
          <w:rFonts w:ascii="Arial Narrow" w:hAnsi="Arial Narrow"/>
          <w:sz w:val="24"/>
          <w:szCs w:val="24"/>
        </w:rPr>
        <w:t xml:space="preserve"> о ходе реализации Плана, начиная с 1 июля 2015 года.</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 xml:space="preserve">В марте 2015 г. Министр труда и социальной защиты Российской Федерации </w:t>
      </w:r>
      <w:proofErr w:type="spellStart"/>
      <w:r w:rsidRPr="004B2927">
        <w:rPr>
          <w:rFonts w:ascii="Arial Narrow" w:hAnsi="Arial Narrow"/>
          <w:sz w:val="24"/>
          <w:szCs w:val="24"/>
        </w:rPr>
        <w:t>М.А.Топилин</w:t>
      </w:r>
      <w:proofErr w:type="spellEnd"/>
      <w:r w:rsidRPr="004B2927">
        <w:rPr>
          <w:rFonts w:ascii="Arial Narrow" w:hAnsi="Arial Narrow"/>
          <w:sz w:val="24"/>
          <w:szCs w:val="24"/>
        </w:rPr>
        <w:t xml:space="preserve"> принял участие в заседании Правительственной комиссии по вопросам социально-экономического развития Калининградской области.</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 xml:space="preserve">В соответствии с поручением Председателя Правительства Российской Федерации от 13 августа 2015 г. № ДМ-П16-5507 осуществлен выезд в служебную командировку в Калининградскую область в декабре 2015 года. В рамках рабочей поездки проведено рабочее совещание под председательством Министра труда и социальной защиты Российской Федерации </w:t>
      </w:r>
      <w:proofErr w:type="spellStart"/>
      <w:r w:rsidRPr="004B2927">
        <w:rPr>
          <w:rFonts w:ascii="Arial Narrow" w:hAnsi="Arial Narrow"/>
          <w:sz w:val="24"/>
          <w:szCs w:val="24"/>
        </w:rPr>
        <w:t>М.А.Топилина</w:t>
      </w:r>
      <w:proofErr w:type="spellEnd"/>
      <w:r w:rsidRPr="004B2927">
        <w:rPr>
          <w:rFonts w:ascii="Arial Narrow" w:hAnsi="Arial Narrow"/>
          <w:sz w:val="24"/>
          <w:szCs w:val="24"/>
        </w:rPr>
        <w:t xml:space="preserve"> по вопросу итогов выполнения в 2015 г. плана Министерства по социально-экономическому развитию Калининградской области на период 2015-2020 гг., а также поставлены задачи на 2016 год.</w:t>
      </w:r>
    </w:p>
    <w:p w:rsidR="004B2927" w:rsidRDefault="004B2927" w:rsidP="004B2927">
      <w:pPr>
        <w:pStyle w:val="a3"/>
        <w:tabs>
          <w:tab w:val="clear" w:pos="4153"/>
          <w:tab w:val="clear" w:pos="8306"/>
        </w:tabs>
        <w:ind w:firstLine="567"/>
        <w:jc w:val="both"/>
        <w:rPr>
          <w:rFonts w:ascii="Arial Narrow" w:hAnsi="Arial Narrow"/>
          <w:sz w:val="24"/>
          <w:szCs w:val="24"/>
        </w:rPr>
      </w:pPr>
    </w:p>
    <w:p w:rsidR="004B2927" w:rsidRDefault="004B2927" w:rsidP="004B2927">
      <w:pPr>
        <w:pStyle w:val="a3"/>
        <w:tabs>
          <w:tab w:val="clear" w:pos="4153"/>
          <w:tab w:val="clear" w:pos="8306"/>
        </w:tabs>
        <w:ind w:firstLine="567"/>
        <w:jc w:val="both"/>
        <w:rPr>
          <w:rFonts w:ascii="Arial Narrow" w:hAnsi="Arial Narrow"/>
          <w:i/>
          <w:sz w:val="24"/>
          <w:szCs w:val="24"/>
        </w:rPr>
      </w:pPr>
    </w:p>
    <w:p w:rsidR="0003767C" w:rsidRPr="004B2927" w:rsidRDefault="0003767C" w:rsidP="004B2927">
      <w:pPr>
        <w:pStyle w:val="a3"/>
        <w:tabs>
          <w:tab w:val="clear" w:pos="4153"/>
          <w:tab w:val="clear" w:pos="8306"/>
        </w:tabs>
        <w:ind w:firstLine="567"/>
        <w:jc w:val="both"/>
        <w:rPr>
          <w:rFonts w:ascii="Arial Narrow" w:hAnsi="Arial Narrow"/>
          <w:i/>
          <w:sz w:val="24"/>
          <w:szCs w:val="24"/>
        </w:rPr>
      </w:pPr>
      <w:r w:rsidRPr="004B2927">
        <w:rPr>
          <w:rFonts w:ascii="Arial Narrow" w:hAnsi="Arial Narrow"/>
          <w:i/>
          <w:sz w:val="24"/>
          <w:szCs w:val="24"/>
        </w:rPr>
        <w:lastRenderedPageBreak/>
        <w:t>Южный федеральный округ</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В 2015 г. в рамках выполнения Плана мероприятий по реализации Стратегии социально-экономического развития Южного федерального округа на период до 2020 г., утвержденного распоряжением Правительства Российской Федерации от 17 апреля 2012 г. № 507-р, проведен анализ обеспечения доступности объектов и услуг в приоритетных сферах жизнедеятельности инвалидов и других маломобильных групп населения в Южном федеральном округе.</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На территории Южного федерального округа все мероприятия, включенные в программу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в 2015 г. выполнены в полном объеме.</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В рамках мероприятий детской оздоровительной кампании на отдых и оздоровление в 2015 г. было направлено около 11721,45 тыс. детей, что составило 79,33% от общей численности детей школьного возраста. Наибольший охват детей отдыхом и оздоровлением, превышающий 90% школьного возраста, отмечен в Краснодарском крае и Ростовской области.</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Северо-Кавказский федеральный округ</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В 2015 г. руководством Министерства принималось участие в работе Правительственной комиссии по вопросам социально-экономического развития Северо-</w:t>
      </w:r>
      <w:proofErr w:type="spellStart"/>
      <w:r w:rsidRPr="004B2927">
        <w:rPr>
          <w:rFonts w:ascii="Arial Narrow" w:hAnsi="Arial Narrow"/>
          <w:sz w:val="24"/>
          <w:szCs w:val="24"/>
        </w:rPr>
        <w:t>Кавказкого</w:t>
      </w:r>
      <w:proofErr w:type="spellEnd"/>
      <w:r w:rsidRPr="004B2927">
        <w:rPr>
          <w:rFonts w:ascii="Arial Narrow" w:hAnsi="Arial Narrow"/>
          <w:sz w:val="24"/>
          <w:szCs w:val="24"/>
        </w:rPr>
        <w:t xml:space="preserve"> федерального округа, а также осуществлялись рабочие поездки в округ в соответствии с поручением Председателя Правительства Российской Федерации от 1 июня 2012 г. № ДМ-П16-3103.</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 xml:space="preserve">В ходе рабочих поездок Министра труда и социальной защиты Российской Федерации </w:t>
      </w:r>
      <w:proofErr w:type="spellStart"/>
      <w:r w:rsidRPr="004B2927">
        <w:rPr>
          <w:rFonts w:ascii="Arial Narrow" w:hAnsi="Arial Narrow"/>
          <w:sz w:val="24"/>
          <w:szCs w:val="24"/>
        </w:rPr>
        <w:t>М.А.Топилина</w:t>
      </w:r>
      <w:proofErr w:type="spellEnd"/>
      <w:r w:rsidRPr="004B2927">
        <w:rPr>
          <w:rFonts w:ascii="Arial Narrow" w:hAnsi="Arial Narrow"/>
          <w:sz w:val="24"/>
          <w:szCs w:val="24"/>
        </w:rPr>
        <w:t xml:space="preserve"> в июне 2015 г. принято участие в открытии детского оздоровительного лагеря «Радуга» в </w:t>
      </w:r>
      <w:proofErr w:type="spellStart"/>
      <w:r w:rsidRPr="004B2927">
        <w:rPr>
          <w:rFonts w:ascii="Arial Narrow" w:hAnsi="Arial Narrow"/>
          <w:sz w:val="24"/>
          <w:szCs w:val="24"/>
        </w:rPr>
        <w:t>Шелковском</w:t>
      </w:r>
      <w:proofErr w:type="spellEnd"/>
      <w:r w:rsidRPr="004B2927">
        <w:rPr>
          <w:rFonts w:ascii="Arial Narrow" w:hAnsi="Arial Narrow"/>
          <w:sz w:val="24"/>
          <w:szCs w:val="24"/>
        </w:rPr>
        <w:t xml:space="preserve"> районе Чеченской Республики и нового реконструированного Республиканского геронтологического центра в г. Владикавказе Республики Северная Осетия - Алания.</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 xml:space="preserve">В соответствии с поручением Президента Российской Федерации от 29 сентября 2015 г. № Пр-1986 в целях осуществления контроля за использованием выделенных средств федерального бюджета в октябре 2015 г. в Республике Ингушетия состоялось совещание под председательством Министра труда и социальной защиты Российской Федерации </w:t>
      </w:r>
      <w:proofErr w:type="spellStart"/>
      <w:r w:rsidRPr="004B2927">
        <w:rPr>
          <w:rFonts w:ascii="Arial Narrow" w:hAnsi="Arial Narrow"/>
          <w:sz w:val="24"/>
          <w:szCs w:val="24"/>
        </w:rPr>
        <w:t>М.А.Топилина</w:t>
      </w:r>
      <w:proofErr w:type="spellEnd"/>
      <w:r w:rsidRPr="004B2927">
        <w:rPr>
          <w:rFonts w:ascii="Arial Narrow" w:hAnsi="Arial Narrow"/>
          <w:sz w:val="24"/>
          <w:szCs w:val="24"/>
        </w:rPr>
        <w:t xml:space="preserve"> с участием Главы Республики Ингушетия Ю-</w:t>
      </w:r>
      <w:proofErr w:type="spellStart"/>
      <w:r w:rsidRPr="004B2927">
        <w:rPr>
          <w:rFonts w:ascii="Arial Narrow" w:hAnsi="Arial Narrow"/>
          <w:sz w:val="24"/>
          <w:szCs w:val="24"/>
        </w:rPr>
        <w:t>Б.Б.Евкурова</w:t>
      </w:r>
      <w:proofErr w:type="spellEnd"/>
      <w:r w:rsidRPr="004B2927">
        <w:rPr>
          <w:rFonts w:ascii="Arial Narrow" w:hAnsi="Arial Narrow"/>
          <w:sz w:val="24"/>
          <w:szCs w:val="24"/>
        </w:rPr>
        <w:t>, руководителей органов исполнительной власти Республики Ингушетии, территориальных органов Федеральной службы по труду и занятости, Пенсионного фонда Российской Федерации, Фонда социального страхования Российской Федерации.</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В целях устранения выявленных недостатков приказом Минтруда России от 17 ноября 2015 г. № 875 утвержден План мероприятий («дорожная карта») Министерства по осуществлению контроля за использованием выделенных Республике Ингушетия средств федерального бюджета, работа по реализации которого проведена в 2015 году.</w:t>
      </w:r>
    </w:p>
    <w:p w:rsidR="004B2927" w:rsidRDefault="004B2927" w:rsidP="004B2927">
      <w:pPr>
        <w:pStyle w:val="a3"/>
        <w:tabs>
          <w:tab w:val="clear" w:pos="4153"/>
          <w:tab w:val="clear" w:pos="8306"/>
        </w:tabs>
        <w:ind w:firstLine="567"/>
        <w:jc w:val="both"/>
        <w:rPr>
          <w:rFonts w:ascii="Arial Narrow" w:hAnsi="Arial Narrow"/>
          <w:sz w:val="24"/>
          <w:szCs w:val="24"/>
        </w:rPr>
      </w:pPr>
    </w:p>
    <w:p w:rsidR="0003767C" w:rsidRPr="004B2927" w:rsidRDefault="0003767C" w:rsidP="004B2927">
      <w:pPr>
        <w:pStyle w:val="a3"/>
        <w:tabs>
          <w:tab w:val="clear" w:pos="4153"/>
          <w:tab w:val="clear" w:pos="8306"/>
        </w:tabs>
        <w:ind w:firstLine="567"/>
        <w:jc w:val="both"/>
        <w:rPr>
          <w:rFonts w:ascii="Arial Narrow" w:hAnsi="Arial Narrow"/>
          <w:i/>
          <w:sz w:val="24"/>
          <w:szCs w:val="24"/>
        </w:rPr>
      </w:pPr>
      <w:r w:rsidRPr="004B2927">
        <w:rPr>
          <w:rFonts w:ascii="Arial Narrow" w:hAnsi="Arial Narrow"/>
          <w:i/>
          <w:sz w:val="24"/>
          <w:szCs w:val="24"/>
        </w:rPr>
        <w:t>Приволжский федеральный округ</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В 2015 г. продолжена работа по выполнению плана мероприятий по реализации Стратегии социально-экономического развития Приволжского федерального округа до 2020 г., утвержденного приказом Минтруда России от 12 ноября 2012 г. № 518.</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В 2015 г. проведен анализ результатов реализации мероприятий, включенных в программы субъектов Российской Федерации, входящих в состав Приволжского федерального округа, по созданию условий беспрепятственного доступа инвалидов к объектам социальной инфраструктуры, транспорту, средствам связи и информации.</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В соответствии с распоряжением Правительства Российской Федерации от 5 мая 2015 г. № 797-р в 2015 г. 11 субъектам Российской Федерации, входящим в состав Приволжского федерального округа, предоставлены субсидии из федерального бюджета на реализацию мероприятий, включенных в программы субъектов Российской Федерации. Объем освоенных средств федерального бюджета в 2015 г. на эти цели составил 640,92 млн. рублей.</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 xml:space="preserve">В феврале 2015 г. под руководством Министра труда и социальной защиты Российской Федерации </w:t>
      </w:r>
      <w:proofErr w:type="spellStart"/>
      <w:r w:rsidRPr="004B2927">
        <w:rPr>
          <w:rFonts w:ascii="Arial Narrow" w:hAnsi="Arial Narrow"/>
          <w:sz w:val="24"/>
          <w:szCs w:val="24"/>
        </w:rPr>
        <w:t>М.А.Топилина</w:t>
      </w:r>
      <w:proofErr w:type="spellEnd"/>
      <w:r w:rsidRPr="004B2927">
        <w:rPr>
          <w:rFonts w:ascii="Arial Narrow" w:hAnsi="Arial Narrow"/>
          <w:sz w:val="24"/>
          <w:szCs w:val="24"/>
        </w:rPr>
        <w:t xml:space="preserve"> проведено рабочее совещание в г. Уфе (Республика Башкортостан) по </w:t>
      </w:r>
      <w:r w:rsidRPr="004B2927">
        <w:rPr>
          <w:rFonts w:ascii="Arial Narrow" w:hAnsi="Arial Narrow"/>
          <w:sz w:val="24"/>
          <w:szCs w:val="24"/>
        </w:rPr>
        <w:lastRenderedPageBreak/>
        <w:t>вопросам организации дополнительных мероприятий в сфере занятости населения, направленных на снижение напряженности на рынке труда.</w:t>
      </w:r>
    </w:p>
    <w:p w:rsidR="004B2927" w:rsidRDefault="004B2927" w:rsidP="004B2927">
      <w:pPr>
        <w:pStyle w:val="a3"/>
        <w:tabs>
          <w:tab w:val="clear" w:pos="4153"/>
          <w:tab w:val="clear" w:pos="8306"/>
        </w:tabs>
        <w:ind w:firstLine="567"/>
        <w:jc w:val="both"/>
        <w:rPr>
          <w:rFonts w:ascii="Arial Narrow" w:hAnsi="Arial Narrow"/>
          <w:sz w:val="24"/>
          <w:szCs w:val="24"/>
        </w:rPr>
      </w:pPr>
    </w:p>
    <w:p w:rsidR="0003767C" w:rsidRPr="004B2927" w:rsidRDefault="0003767C" w:rsidP="004B2927">
      <w:pPr>
        <w:pStyle w:val="a3"/>
        <w:tabs>
          <w:tab w:val="clear" w:pos="4153"/>
          <w:tab w:val="clear" w:pos="8306"/>
        </w:tabs>
        <w:ind w:firstLine="567"/>
        <w:jc w:val="both"/>
        <w:rPr>
          <w:rFonts w:ascii="Arial Narrow" w:hAnsi="Arial Narrow"/>
          <w:i/>
          <w:sz w:val="24"/>
          <w:szCs w:val="24"/>
        </w:rPr>
      </w:pPr>
      <w:r w:rsidRPr="004B2927">
        <w:rPr>
          <w:rFonts w:ascii="Arial Narrow" w:hAnsi="Arial Narrow"/>
          <w:i/>
          <w:sz w:val="24"/>
          <w:szCs w:val="24"/>
        </w:rPr>
        <w:t>Уральский федеральный округ</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В 2015 г. продолжена работа по исполнению плана мероприятий по реализации Стратегии социально-экономического развития Уральского федерального округа на период до 2020 г., утвержденного приказом Минтруда России от 24 октября 2012 г. № 334.</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 xml:space="preserve">В Уральском федеральном округе проводились мероприятия по реализации детской оздоровительной кампании, проведен комплексный анализ социально-экономического положения пожилых людей, включая выявление и учет всех пожилых людей, нуждающихся в социальных услугах, а также организована работа мобильных социальных служб в субъектах Российской Федерации, входящих в состав Уральского федерального округа, и их оснащение автотранспортом с учетом </w:t>
      </w:r>
      <w:proofErr w:type="spellStart"/>
      <w:r w:rsidRPr="004B2927">
        <w:rPr>
          <w:rFonts w:ascii="Arial Narrow" w:hAnsi="Arial Narrow"/>
          <w:sz w:val="24"/>
          <w:szCs w:val="24"/>
        </w:rPr>
        <w:t>софинансирования</w:t>
      </w:r>
      <w:proofErr w:type="spellEnd"/>
      <w:r w:rsidRPr="004B2927">
        <w:rPr>
          <w:rFonts w:ascii="Arial Narrow" w:hAnsi="Arial Narrow"/>
          <w:sz w:val="24"/>
          <w:szCs w:val="24"/>
        </w:rPr>
        <w:t xml:space="preserve"> данных мероприятий за счет средств Пенсионного фонда Российской Федерации.</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 xml:space="preserve">В 2015 г. Пенсионный фонд Российской Федерации предоставил субсидии бюджетам субъектов Российской Федерации на </w:t>
      </w:r>
      <w:proofErr w:type="spellStart"/>
      <w:r w:rsidRPr="004B2927">
        <w:rPr>
          <w:rFonts w:ascii="Arial Narrow" w:hAnsi="Arial Narrow"/>
          <w:sz w:val="24"/>
          <w:szCs w:val="24"/>
        </w:rPr>
        <w:t>софинансирование</w:t>
      </w:r>
      <w:proofErr w:type="spellEnd"/>
      <w:r w:rsidRPr="004B2927">
        <w:rPr>
          <w:rFonts w:ascii="Arial Narrow" w:hAnsi="Arial Narrow"/>
          <w:sz w:val="24"/>
          <w:szCs w:val="24"/>
        </w:rPr>
        <w:t xml:space="preserve"> социальных программ субъектов Российской Федерации, предусматривающих, в том числе, приобретение автомобильного транспорта для мобильных бригад учреждений социального обслуживания населения, оказывающих на мобильной основе социальные и медико-социальные услуги пожилым людям.</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На приобретение 6 единиц автотранспорта для оснащения мобильных бригад учреждений социального обслуживания Ханты-Мансийскому автономному округу - Югра, направлены средства Пенсионного фонда Российской Федерации в размере 2175,0 тыс. рублей.</w:t>
      </w:r>
    </w:p>
    <w:p w:rsidR="004B2927" w:rsidRDefault="004B2927" w:rsidP="004B2927">
      <w:pPr>
        <w:pStyle w:val="a3"/>
        <w:tabs>
          <w:tab w:val="clear" w:pos="4153"/>
          <w:tab w:val="clear" w:pos="8306"/>
        </w:tabs>
        <w:ind w:firstLine="567"/>
        <w:jc w:val="both"/>
        <w:rPr>
          <w:rFonts w:ascii="Arial Narrow" w:hAnsi="Arial Narrow"/>
          <w:sz w:val="24"/>
          <w:szCs w:val="24"/>
        </w:rPr>
      </w:pPr>
    </w:p>
    <w:p w:rsidR="0003767C" w:rsidRPr="004B2927" w:rsidRDefault="0003767C" w:rsidP="004B2927">
      <w:pPr>
        <w:pStyle w:val="a3"/>
        <w:tabs>
          <w:tab w:val="clear" w:pos="4153"/>
          <w:tab w:val="clear" w:pos="8306"/>
        </w:tabs>
        <w:ind w:firstLine="567"/>
        <w:jc w:val="both"/>
        <w:rPr>
          <w:rFonts w:ascii="Arial Narrow" w:hAnsi="Arial Narrow"/>
          <w:i/>
          <w:sz w:val="24"/>
          <w:szCs w:val="24"/>
        </w:rPr>
      </w:pPr>
      <w:r w:rsidRPr="004B2927">
        <w:rPr>
          <w:rFonts w:ascii="Arial Narrow" w:hAnsi="Arial Narrow"/>
          <w:i/>
          <w:sz w:val="24"/>
          <w:szCs w:val="24"/>
        </w:rPr>
        <w:t>Концепция устойчивого развития коренных малочисленных народов Севера, Сибири и Дальнего Востока</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В 2015 г. Министерством продолжена работа по выполнению плана мероприятий по реализации в 2012-2015 гг. Концепции устойчивого развития коренных малочисленных народов Севера, Сибири и Дальнего Востока, утвержденного распоряжением Правительства Российской Федерации от 12 октября 2012 г. № 1906-р, направленных на повышение качества жизни, в том числе по развитию государственной социальной помощи на основе социального контракта; создания условий для развития занятости инвалидов; предоставления субсидий из бюджета Пенсионного фонда Российской Федерации на укрепление материально-технической базы учреждений социального обслуживания населения.</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В соответствии с Федеральным законом от 25 декабря 2012 г. № 258-ФЗ «О внесении изменений в Федеральный закон «О государственной социальной помощи» во всех 28 регионах, на территории которых проживают коренные малочисленные народы Севера, Сибири и Дальнего Востока Российской Федерации, приняты и реализуются нормативные правовые акты, предусматривающие оказание государственной социальной помощи на основании социального контракта.</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Министерством представлен в Правительство Российской Федерации доклад о ходе выполнения в 2015 г. плана мероприятий по реализации в 2012-2015 гг. Концепции устойчивого развития коренных малочисленных народов Севера, Сибири и Дальнего Востока.</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Средний размер единовременной выплаты по социальным контрактам в 2015 г. в субъектах Российской Федерации, на территории которых проживают коренные малочисленные народы Севера, Сибири и Дальнего Востока Российской Федерации, составил 46,1 тыс. рублей. В ряде регионов средний размер единовременной выплаты существенно выше: в Республике Коми - 134,3 тыс. рублей, Республике Саха (Якутия) - 116,5 тыс. рублей, Камчатском крае - 108,3 тыс. рублей, Ямало-Ненецком автономном округе - 72,3 тыс. рублей.</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В 2015 г. все субъекты Российской Федерации, относящиеся к территориям проживания коренных малочисленных народов Севера, Сибири и Дальнего Востока, выполнили запланированные показатели по созданию оборудованных (оснащенных) рабочих мест и трудоустройству на них незанятых инвалидов. Так, в Сахалинской области создано 34 рабочих места (объем финансирования из федерального бюджета - 2038,95 тыс. рублей), в Республике Саха (Якутия) - 86 рабочих мест (2038,95 тыс. рублей), в Республике Бурятия - 41 рабочее место (3528,4 тыс. рублей), Ханты-</w:t>
      </w:r>
      <w:r w:rsidRPr="004B2927">
        <w:rPr>
          <w:rFonts w:ascii="Arial Narrow" w:hAnsi="Arial Narrow"/>
          <w:sz w:val="24"/>
          <w:szCs w:val="24"/>
        </w:rPr>
        <w:lastRenderedPageBreak/>
        <w:t>Мансийском автономном округе - 102 рабочих места (6055,1 тыс. рублей), Ямало-Ненецком автономном округе - 27 рабочих мест (1544,86 тыс. рублей).</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В 2015 г. в субъектах Российской Федерации, на территории которых традиционно проживают коренные малочисленные народы Севера, Сибири и Дальнего Востока Российской Федерации, за счет средств Пенсионного фонда Российской Федерации проведено укрепление материально-технической базы учреждений социального обслуживания населения и оказание адресной социальной помощи неработающим пенсионерам, являющимся получателями трудовых пенсий по старости и по инвалидности. Проведение мероприятий по укреплению материально-технической базы учреждений социального обслуживания населения позволило в 2015 г. улучшить условия проживания и обслуживания в данных учреждениях более 11 тыс. пенсионеров и инвалидов, увеличить вместимость стационарных учреждений социального обслуживания на 300 койко-мест.</w:t>
      </w:r>
    </w:p>
    <w:p w:rsidR="004B2927" w:rsidRPr="004B2927" w:rsidRDefault="004B2927" w:rsidP="004B2927">
      <w:pPr>
        <w:pStyle w:val="a3"/>
        <w:tabs>
          <w:tab w:val="clear" w:pos="4153"/>
          <w:tab w:val="clear" w:pos="8306"/>
        </w:tabs>
        <w:ind w:firstLine="567"/>
        <w:jc w:val="both"/>
        <w:rPr>
          <w:rFonts w:ascii="Arial Narrow" w:hAnsi="Arial Narrow"/>
          <w:sz w:val="24"/>
          <w:szCs w:val="24"/>
        </w:rPr>
      </w:pPr>
    </w:p>
    <w:p w:rsidR="0003767C" w:rsidRPr="004B2927" w:rsidRDefault="0003767C" w:rsidP="004B2927">
      <w:pPr>
        <w:pStyle w:val="a3"/>
        <w:tabs>
          <w:tab w:val="clear" w:pos="4153"/>
          <w:tab w:val="clear" w:pos="8306"/>
        </w:tabs>
        <w:ind w:firstLine="567"/>
        <w:jc w:val="both"/>
        <w:rPr>
          <w:rFonts w:ascii="Arial Narrow" w:hAnsi="Arial Narrow"/>
          <w:i/>
          <w:sz w:val="24"/>
          <w:szCs w:val="24"/>
        </w:rPr>
      </w:pPr>
      <w:r w:rsidRPr="004B2927">
        <w:rPr>
          <w:rFonts w:ascii="Arial Narrow" w:hAnsi="Arial Narrow"/>
          <w:i/>
          <w:sz w:val="24"/>
          <w:szCs w:val="24"/>
        </w:rPr>
        <w:t>Дальневосточный федеральный округ</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Руководством Министерства в 2015 г. принято участие в заседаниях Правительственной комиссии по вопросам социально-экономического развития Дальнего Востока, а также в работе Подкомиссии по вопросам реализации инвестиционных проектов на Дальнем Востоке.</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В целях стимулирования внутренней трудовой миграции в регионы Дальнего Востока, согласно распоряжению Правительства Российской Федерации от 20 апреля 2015 г. № 696-р, в перечень субъектов Российской Федерации, привлечение трудовых ресурсов в которые является приоритетным, включены 6 из 9 субъектов Российской Федерации, расположенных в Дальневосточном федеральном округе (Камчатский, Приморский, Хабаровский края, Амурская и Магаданская области, Чукотский автономный округ).</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В соответствии с Федеральным законом от 22 декабря 2014 г. № 425-ФЗ «О внесении изменений в Закон Российской Федерации «О занятости населения в Российской Федерации» в части повышения мобильности трудовых ресурсов и признании утратившими силу отдельных положений законодательных актов Российской Федерации» во всех вышеуказанных субъектах Российской Федерации приняты программы по привлечению трудовых ресурсов из других субъектов Российской Федерации для реализации инвестиционных проектов на территориях соответствующих субъектов Российской Федерации.</w:t>
      </w:r>
    </w:p>
    <w:p w:rsidR="004B2927" w:rsidRDefault="004B2927" w:rsidP="004B2927">
      <w:pPr>
        <w:pStyle w:val="a3"/>
        <w:tabs>
          <w:tab w:val="clear" w:pos="4153"/>
          <w:tab w:val="clear" w:pos="8306"/>
        </w:tabs>
        <w:ind w:firstLine="567"/>
        <w:jc w:val="both"/>
        <w:rPr>
          <w:rFonts w:ascii="Arial Narrow" w:hAnsi="Arial Narrow"/>
          <w:i/>
          <w:sz w:val="24"/>
          <w:szCs w:val="24"/>
        </w:rPr>
      </w:pPr>
    </w:p>
    <w:p w:rsidR="0003767C" w:rsidRPr="004B2927" w:rsidRDefault="0003767C" w:rsidP="004B2927">
      <w:pPr>
        <w:pStyle w:val="a3"/>
        <w:tabs>
          <w:tab w:val="clear" w:pos="4153"/>
          <w:tab w:val="clear" w:pos="8306"/>
        </w:tabs>
        <w:ind w:firstLine="567"/>
        <w:jc w:val="both"/>
        <w:rPr>
          <w:rFonts w:ascii="Arial Narrow" w:hAnsi="Arial Narrow"/>
          <w:i/>
          <w:sz w:val="24"/>
          <w:szCs w:val="24"/>
        </w:rPr>
      </w:pPr>
      <w:r w:rsidRPr="004B2927">
        <w:rPr>
          <w:rFonts w:ascii="Arial Narrow" w:hAnsi="Arial Narrow"/>
          <w:i/>
          <w:sz w:val="24"/>
          <w:szCs w:val="24"/>
        </w:rPr>
        <w:t>Крымский федеральный округ</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В 2015 г. работа в соответствии с приказом Минтруда России от 10 октября 2014 г. № 705 «Об утверждении плана подготовки проектов нормативных правовых актов в связи с принятием в Российскую Федерацию Республики Крым и города федерального значения Севастополя» полностью завершена.</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В течение 2015 г. руководство и специалисты Министерства, Роструда, государственных внебюджетных фондов, деятельность которых координирует Министерство, принимали участие в выездных мероприятиях в Крымском федеральном округе. В частности:</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 xml:space="preserve">в феврале 2015 г. Министр труда и социальной защиты Российской Федерации </w:t>
      </w:r>
      <w:proofErr w:type="spellStart"/>
      <w:r w:rsidRPr="004B2927">
        <w:rPr>
          <w:rFonts w:ascii="Arial Narrow" w:hAnsi="Arial Narrow"/>
          <w:sz w:val="24"/>
          <w:szCs w:val="24"/>
        </w:rPr>
        <w:t>М.А.Топилин</w:t>
      </w:r>
      <w:proofErr w:type="spellEnd"/>
      <w:r w:rsidRPr="004B2927">
        <w:rPr>
          <w:rFonts w:ascii="Arial Narrow" w:hAnsi="Arial Narrow"/>
          <w:sz w:val="24"/>
          <w:szCs w:val="24"/>
        </w:rPr>
        <w:t xml:space="preserve"> принял участие в рабочей поездке под председательством Заместителя Председателя Правительства Российской Федерации </w:t>
      </w:r>
      <w:proofErr w:type="spellStart"/>
      <w:r w:rsidRPr="004B2927">
        <w:rPr>
          <w:rFonts w:ascii="Arial Narrow" w:hAnsi="Arial Narrow"/>
          <w:sz w:val="24"/>
          <w:szCs w:val="24"/>
        </w:rPr>
        <w:t>О.Ю.Голодец</w:t>
      </w:r>
      <w:proofErr w:type="spellEnd"/>
      <w:r w:rsidRPr="004B2927">
        <w:rPr>
          <w:rFonts w:ascii="Arial Narrow" w:hAnsi="Arial Narrow"/>
          <w:sz w:val="24"/>
          <w:szCs w:val="24"/>
        </w:rPr>
        <w:t>, в ходе которой были посещены социальные объекты Республики Крым и проведено совещание по актуальным вопросам социальной сферы;</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в октябре 2015 г. принято участие в заседании Российской трехсторонней комиссии по регулированию социально-трудовых отношений.</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Руководством Министерства в ноябре 2015 г. была осуществлена рабочая поездка в Крымский федеральный округ с целью ознакомления с работой региональных отделений Пенсионного фонда Российской Федерации, Фонда социального страхования Российской Федерации, инспекции по труду и других социальных учреждений в условиях чрезвычайной ситуации, связанной с отключением подачи электроснабжения.</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 xml:space="preserve">В 2015 г. руководством Министерства принято участие в работе Правительственной комиссии по вопросам социально-экономического развития Республики Крым и г. Севастополя, положение о </w:t>
      </w:r>
      <w:r w:rsidRPr="004B2927">
        <w:rPr>
          <w:rFonts w:ascii="Arial Narrow" w:hAnsi="Arial Narrow"/>
          <w:sz w:val="24"/>
          <w:szCs w:val="24"/>
        </w:rPr>
        <w:lastRenderedPageBreak/>
        <w:t>которой утверждено постановлением Правительства Российской Федерации от 20 августа 2015 г. № 869.</w:t>
      </w:r>
    </w:p>
    <w:p w:rsidR="0003767C" w:rsidRPr="004B2927" w:rsidRDefault="0003767C" w:rsidP="004B2927">
      <w:pPr>
        <w:pStyle w:val="a3"/>
        <w:tabs>
          <w:tab w:val="clear" w:pos="4153"/>
          <w:tab w:val="clear" w:pos="8306"/>
        </w:tabs>
        <w:ind w:firstLine="567"/>
        <w:jc w:val="both"/>
        <w:rPr>
          <w:rFonts w:ascii="Arial Narrow" w:hAnsi="Arial Narrow"/>
          <w:i/>
          <w:sz w:val="24"/>
          <w:szCs w:val="24"/>
        </w:rPr>
      </w:pPr>
      <w:r w:rsidRPr="004B2927">
        <w:rPr>
          <w:rFonts w:ascii="Arial Narrow" w:hAnsi="Arial Narrow"/>
          <w:i/>
          <w:sz w:val="24"/>
          <w:szCs w:val="24"/>
        </w:rPr>
        <w:t>Арктическая зона Российской Федерации</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 xml:space="preserve">В целях реализации пункта 1.5. плана работы Государственной комиссии по вопросам развития Арктики и ее президиума на 2015 г., утвержденного на заседании Государственной комиссии по вопросам развития Арктики 14 апреля 2015 года (протокол № 1) Минтрудом России совместно с заинтересованными федеральными органами исполнительной власти и органами исполнительной власти субъектов Российской Федерации разработан комплекс мер, направленных на обеспечение субъектов Российской Федерации, территории которых полностью или частично входят в состав Арктической зоны Российской Федерации, трудовыми ресурсами в соответствии с потребностью экономики на период до 2020 года (утвержден Заместителем Председателя Правительства Российской Федерации, Председателем Государственной комиссии по вопросам развития Арктики </w:t>
      </w:r>
      <w:proofErr w:type="spellStart"/>
      <w:r w:rsidRPr="004B2927">
        <w:rPr>
          <w:rFonts w:ascii="Arial Narrow" w:hAnsi="Arial Narrow"/>
          <w:sz w:val="24"/>
          <w:szCs w:val="24"/>
        </w:rPr>
        <w:t>Д.О.Рогозиным</w:t>
      </w:r>
      <w:proofErr w:type="spellEnd"/>
      <w:r w:rsidRPr="004B2927">
        <w:rPr>
          <w:rFonts w:ascii="Arial Narrow" w:hAnsi="Arial Narrow"/>
          <w:sz w:val="24"/>
          <w:szCs w:val="24"/>
        </w:rPr>
        <w:t xml:space="preserve"> 26 февраля 2016 г. № 1580п-П12).</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Комплексом мер предусмотрены мероприятия, направленные на развитие рынка труда, профессиональное развитие кадров, а также на развитие мобильности трудовых ресурсов в регионах Арктической зоны.</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В рамках выполнении Плана мероприятий по реализации Стратегии развития Арктической зоны Российской Федерации и обеспечения национальной безопасности на период до 2020 г., утвержденного Председателем Правительства Российской Федерации от 16 октября 2013 г. № 6208п-П16, во всех субъектах Российской Федерации, расположенных в Арктической зоне Российской Федерации, в 2015 г. разработаны прогнозы баланса трудовых ресурсов на среднесрочную перспективу, а также реализованы региональные программы по содействию занятости населения.</w:t>
      </w:r>
    </w:p>
    <w:p w:rsidR="0003767C" w:rsidRPr="004B2927" w:rsidRDefault="0003767C" w:rsidP="004B2927">
      <w:pPr>
        <w:pStyle w:val="a3"/>
        <w:tabs>
          <w:tab w:val="clear" w:pos="4153"/>
          <w:tab w:val="clear" w:pos="8306"/>
        </w:tabs>
        <w:ind w:firstLine="567"/>
        <w:jc w:val="both"/>
        <w:rPr>
          <w:rFonts w:ascii="Arial Narrow" w:hAnsi="Arial Narrow"/>
          <w:sz w:val="24"/>
          <w:szCs w:val="24"/>
        </w:rPr>
      </w:pPr>
    </w:p>
    <w:p w:rsidR="0003767C" w:rsidRPr="004B2927" w:rsidRDefault="0003767C" w:rsidP="004B2927">
      <w:pPr>
        <w:pStyle w:val="a3"/>
        <w:tabs>
          <w:tab w:val="clear" w:pos="4153"/>
          <w:tab w:val="clear" w:pos="8306"/>
        </w:tabs>
        <w:ind w:firstLine="567"/>
        <w:jc w:val="both"/>
        <w:rPr>
          <w:rFonts w:ascii="Arial Narrow" w:hAnsi="Arial Narrow"/>
          <w:b/>
          <w:i/>
          <w:sz w:val="24"/>
          <w:szCs w:val="24"/>
        </w:rPr>
      </w:pPr>
      <w:r w:rsidRPr="004B2927">
        <w:rPr>
          <w:rFonts w:ascii="Arial Narrow" w:hAnsi="Arial Narrow"/>
          <w:b/>
          <w:i/>
          <w:sz w:val="24"/>
          <w:szCs w:val="24"/>
        </w:rPr>
        <w:t>Задачи на 2016 год</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В 2016 г. Министерством будет продолжена работа по участию в реализации стратегий социально-экономического развития: Дальнего Востока и Байкальского региона, Северо-Кавказского федерального округа на период до 2025 г., Центрального, Северо-Западного, Южного, Приволжского, Уральского и Сибирского федеральных округов до 2020 года.</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Планируется активное участие по сфере ведения Министерства в деятельности Правительственных комиссий по вопросам социально-экономического развития: Дальнего Востока и Байкальского региона; Северо-Кавказского федерального округа; Республики Крым и г. Севастополя; Калининградской области.</w:t>
      </w:r>
    </w:p>
    <w:p w:rsidR="0003767C" w:rsidRPr="004B2927"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В субъектах Российской Федерации, полностью или частично расположенных в Арктической зоне Российской Федерации, будет осуществляться реализация мероприятий, направленных на оптимальное сохранение производственного и трудового потенциала, в том числе снижение оттока трудовых ресурсов (особенно высококвалифицированных), а также разработку эффективной системы подготовки кадров в указанных регионах.</w:t>
      </w:r>
    </w:p>
    <w:p w:rsidR="0003767C" w:rsidRDefault="0003767C" w:rsidP="004B2927">
      <w:pPr>
        <w:pStyle w:val="a3"/>
        <w:tabs>
          <w:tab w:val="clear" w:pos="4153"/>
          <w:tab w:val="clear" w:pos="8306"/>
        </w:tabs>
        <w:ind w:firstLine="567"/>
        <w:jc w:val="both"/>
        <w:rPr>
          <w:rFonts w:ascii="Arial Narrow" w:hAnsi="Arial Narrow"/>
          <w:sz w:val="24"/>
          <w:szCs w:val="24"/>
        </w:rPr>
      </w:pPr>
      <w:r w:rsidRPr="004B2927">
        <w:rPr>
          <w:rFonts w:ascii="Arial Narrow" w:hAnsi="Arial Narrow"/>
          <w:sz w:val="24"/>
          <w:szCs w:val="24"/>
        </w:rPr>
        <w:t>Продолжится работа по реализации плана Минтруда России по социально-экономическому развитию Калининградской области на период 2015-2020 г., а также плана основных мероприятий, связанных с подготовкой и проведением празднования в 2020 г. 100-летия образования Республики Карелия, и плана работы Государственной комиссии по подготовке к празднованию 100-летия образования Республики Карелия на 2016 год.</w:t>
      </w:r>
    </w:p>
    <w:p w:rsidR="00A97970" w:rsidRDefault="00A97970" w:rsidP="004B2927">
      <w:pPr>
        <w:pStyle w:val="a3"/>
        <w:tabs>
          <w:tab w:val="clear" w:pos="4153"/>
          <w:tab w:val="clear" w:pos="8306"/>
        </w:tabs>
        <w:ind w:firstLine="567"/>
        <w:jc w:val="both"/>
        <w:rPr>
          <w:rFonts w:ascii="Arial Narrow" w:hAnsi="Arial Narrow"/>
          <w:sz w:val="24"/>
          <w:szCs w:val="24"/>
        </w:rPr>
      </w:pPr>
    </w:p>
    <w:p w:rsidR="00A97970" w:rsidRDefault="00A97970" w:rsidP="004B2927">
      <w:pPr>
        <w:pStyle w:val="a3"/>
        <w:tabs>
          <w:tab w:val="clear" w:pos="4153"/>
          <w:tab w:val="clear" w:pos="8306"/>
        </w:tabs>
        <w:ind w:firstLine="567"/>
        <w:jc w:val="both"/>
        <w:rPr>
          <w:rFonts w:ascii="Arial Narrow" w:hAnsi="Arial Narrow"/>
          <w:sz w:val="24"/>
          <w:szCs w:val="24"/>
        </w:rPr>
      </w:pPr>
    </w:p>
    <w:p w:rsidR="00A97970" w:rsidRDefault="00A97970" w:rsidP="004B2927">
      <w:pPr>
        <w:pStyle w:val="a3"/>
        <w:tabs>
          <w:tab w:val="clear" w:pos="4153"/>
          <w:tab w:val="clear" w:pos="8306"/>
        </w:tabs>
        <w:ind w:firstLine="567"/>
        <w:jc w:val="both"/>
        <w:rPr>
          <w:rFonts w:ascii="Arial Narrow" w:hAnsi="Arial Narrow"/>
          <w:sz w:val="24"/>
          <w:szCs w:val="24"/>
        </w:rPr>
      </w:pPr>
    </w:p>
    <w:p w:rsidR="00A97970" w:rsidRDefault="00A97970" w:rsidP="004B2927">
      <w:pPr>
        <w:pStyle w:val="a3"/>
        <w:tabs>
          <w:tab w:val="clear" w:pos="4153"/>
          <w:tab w:val="clear" w:pos="8306"/>
        </w:tabs>
        <w:ind w:firstLine="567"/>
        <w:jc w:val="both"/>
        <w:rPr>
          <w:rFonts w:ascii="Arial Narrow" w:hAnsi="Arial Narrow"/>
          <w:sz w:val="24"/>
          <w:szCs w:val="24"/>
        </w:rPr>
      </w:pPr>
    </w:p>
    <w:p w:rsidR="00A97970" w:rsidRDefault="00A97970" w:rsidP="004B2927">
      <w:pPr>
        <w:pStyle w:val="a3"/>
        <w:tabs>
          <w:tab w:val="clear" w:pos="4153"/>
          <w:tab w:val="clear" w:pos="8306"/>
        </w:tabs>
        <w:ind w:firstLine="567"/>
        <w:jc w:val="both"/>
        <w:rPr>
          <w:rFonts w:ascii="Arial Narrow" w:hAnsi="Arial Narrow"/>
          <w:sz w:val="24"/>
          <w:szCs w:val="24"/>
        </w:rPr>
      </w:pPr>
    </w:p>
    <w:p w:rsidR="0003767C" w:rsidRDefault="0003767C" w:rsidP="0003767C">
      <w:pPr>
        <w:spacing w:line="312" w:lineRule="auto"/>
        <w:ind w:firstLine="0"/>
        <w:jc w:val="center"/>
        <w:rPr>
          <w:b/>
          <w:bCs/>
          <w:caps/>
          <w:szCs w:val="28"/>
        </w:rPr>
      </w:pPr>
    </w:p>
    <w:p w:rsidR="00A97970" w:rsidRPr="0003767C" w:rsidRDefault="00A97970" w:rsidP="0003767C">
      <w:pPr>
        <w:spacing w:line="312" w:lineRule="auto"/>
        <w:ind w:firstLine="0"/>
        <w:jc w:val="center"/>
        <w:rPr>
          <w:b/>
          <w:bCs/>
          <w:caps/>
          <w:szCs w:val="28"/>
        </w:rPr>
      </w:pPr>
      <w:bookmarkStart w:id="38" w:name="_GoBack"/>
      <w:bookmarkEnd w:id="38"/>
    </w:p>
    <w:p w:rsidR="0003767C" w:rsidRPr="00627B9D" w:rsidRDefault="0003767C" w:rsidP="00627B9D">
      <w:pPr>
        <w:pStyle w:val="1"/>
      </w:pPr>
      <w:bookmarkStart w:id="39" w:name="_Toc447702213"/>
      <w:r w:rsidRPr="00627B9D">
        <w:lastRenderedPageBreak/>
        <w:t>13. Развитие потенциала международного сотрудничества в сфере труда и социальной защиты</w:t>
      </w:r>
      <w:bookmarkEnd w:id="39"/>
    </w:p>
    <w:p w:rsidR="0003767C" w:rsidRPr="00627B9D" w:rsidRDefault="0003767C" w:rsidP="00627B9D">
      <w:pPr>
        <w:pStyle w:val="a3"/>
        <w:tabs>
          <w:tab w:val="clear" w:pos="4153"/>
          <w:tab w:val="clear" w:pos="8306"/>
        </w:tabs>
        <w:ind w:firstLine="567"/>
        <w:jc w:val="both"/>
        <w:rPr>
          <w:rFonts w:ascii="Arial Narrow" w:hAnsi="Arial Narrow"/>
          <w:sz w:val="24"/>
          <w:szCs w:val="24"/>
        </w:rPr>
      </w:pPr>
    </w:p>
    <w:p w:rsidR="0003767C" w:rsidRPr="00627B9D" w:rsidRDefault="0003767C" w:rsidP="00627B9D">
      <w:pPr>
        <w:pStyle w:val="a3"/>
        <w:tabs>
          <w:tab w:val="clear" w:pos="4153"/>
          <w:tab w:val="clear" w:pos="8306"/>
        </w:tabs>
        <w:ind w:firstLine="567"/>
        <w:jc w:val="both"/>
        <w:rPr>
          <w:rFonts w:ascii="Arial Narrow" w:hAnsi="Arial Narrow"/>
          <w:sz w:val="24"/>
          <w:szCs w:val="24"/>
        </w:rPr>
      </w:pPr>
      <w:r w:rsidRPr="00627B9D">
        <w:rPr>
          <w:rFonts w:ascii="Arial Narrow" w:hAnsi="Arial Narrow"/>
          <w:sz w:val="24"/>
          <w:szCs w:val="24"/>
        </w:rPr>
        <w:t>В 2015 г. Министерство труда и социальной защиты Российской Федерации обеспечивало международное сотрудничество по широкому спектру вопросов в сфере труда и социальной защиты.</w:t>
      </w:r>
    </w:p>
    <w:p w:rsidR="0003767C" w:rsidRPr="00627B9D" w:rsidRDefault="0003767C" w:rsidP="00627B9D">
      <w:pPr>
        <w:pStyle w:val="a3"/>
        <w:tabs>
          <w:tab w:val="clear" w:pos="4153"/>
          <w:tab w:val="clear" w:pos="8306"/>
        </w:tabs>
        <w:ind w:firstLine="567"/>
        <w:jc w:val="both"/>
        <w:rPr>
          <w:rFonts w:ascii="Arial Narrow" w:hAnsi="Arial Narrow"/>
          <w:sz w:val="24"/>
          <w:szCs w:val="24"/>
        </w:rPr>
      </w:pPr>
      <w:r w:rsidRPr="00627B9D">
        <w:rPr>
          <w:rFonts w:ascii="Arial Narrow" w:hAnsi="Arial Narrow"/>
          <w:sz w:val="24"/>
          <w:szCs w:val="24"/>
        </w:rPr>
        <w:t>В сфере международного сотрудничества Минтруд России руководствовался Указом Президента Российской Федерации от 7 мая 2012 г. № 605 «О мерах по реализации внешнеполитического курса Российской Федерации», положениями Концепции внешней политики Российской Федерации, положениями Стратегии национальной безопасности Российской Федерации, утвержденной Указом Президента Российской Федерации от 31 декабря 2015 г. № 683, федеральными законами, международными документами.</w:t>
      </w:r>
    </w:p>
    <w:p w:rsidR="0003767C" w:rsidRPr="00627B9D" w:rsidRDefault="0003767C" w:rsidP="00627B9D">
      <w:pPr>
        <w:pStyle w:val="a3"/>
        <w:tabs>
          <w:tab w:val="clear" w:pos="4153"/>
          <w:tab w:val="clear" w:pos="8306"/>
        </w:tabs>
        <w:ind w:firstLine="567"/>
        <w:jc w:val="both"/>
        <w:rPr>
          <w:rFonts w:ascii="Arial Narrow" w:hAnsi="Arial Narrow"/>
          <w:sz w:val="24"/>
          <w:szCs w:val="24"/>
        </w:rPr>
      </w:pPr>
      <w:r w:rsidRPr="00627B9D">
        <w:rPr>
          <w:rFonts w:ascii="Arial Narrow" w:hAnsi="Arial Narrow"/>
          <w:sz w:val="24"/>
          <w:szCs w:val="24"/>
        </w:rPr>
        <w:t>Руководство, специалисты и эксперты Министерства, Федеральной службы по труду и занятости, Пенсионного фонда Российской Федерации, Фонда социального страхования Российской Федерации, деятельность которых координирует Министерство, принимали непосредственное участие в разработке и реализации совместных международных проектов и программ, а также соглашений о международном сотрудничестве, касающихся направлений деятельности Минтруда России.</w:t>
      </w:r>
    </w:p>
    <w:p w:rsidR="0003767C" w:rsidRPr="00627B9D" w:rsidRDefault="0003767C" w:rsidP="00627B9D">
      <w:pPr>
        <w:pStyle w:val="a3"/>
        <w:tabs>
          <w:tab w:val="clear" w:pos="4153"/>
          <w:tab w:val="clear" w:pos="8306"/>
        </w:tabs>
        <w:ind w:firstLine="567"/>
        <w:jc w:val="both"/>
        <w:rPr>
          <w:rFonts w:ascii="Arial Narrow" w:hAnsi="Arial Narrow"/>
          <w:sz w:val="24"/>
          <w:szCs w:val="24"/>
        </w:rPr>
      </w:pPr>
      <w:r w:rsidRPr="00627B9D">
        <w:rPr>
          <w:rFonts w:ascii="Arial Narrow" w:hAnsi="Arial Narrow"/>
          <w:sz w:val="24"/>
          <w:szCs w:val="24"/>
        </w:rPr>
        <w:t>Международное сотрудничество осуществлялось в тесном взаимодействии с МИД России, посольствами и представительствами иностранных государств в Российской Федерации, федеральными органами исполнительной власти, общественными организациями.</w:t>
      </w:r>
    </w:p>
    <w:p w:rsidR="0003767C" w:rsidRPr="00627B9D" w:rsidRDefault="0003767C" w:rsidP="00627B9D">
      <w:pPr>
        <w:pStyle w:val="a3"/>
        <w:tabs>
          <w:tab w:val="clear" w:pos="4153"/>
          <w:tab w:val="clear" w:pos="8306"/>
        </w:tabs>
        <w:ind w:firstLine="567"/>
        <w:jc w:val="both"/>
        <w:rPr>
          <w:rFonts w:ascii="Arial Narrow" w:hAnsi="Arial Narrow"/>
          <w:sz w:val="24"/>
          <w:szCs w:val="24"/>
        </w:rPr>
      </w:pPr>
      <w:r w:rsidRPr="00627B9D">
        <w:rPr>
          <w:rFonts w:ascii="Arial Narrow" w:hAnsi="Arial Narrow"/>
          <w:sz w:val="24"/>
          <w:szCs w:val="24"/>
        </w:rPr>
        <w:t>Наиболее значимые мероприятия для Министерства в 2015 году:</w:t>
      </w:r>
    </w:p>
    <w:p w:rsidR="0003767C" w:rsidRPr="00627B9D" w:rsidRDefault="0003767C" w:rsidP="00627B9D">
      <w:pPr>
        <w:pStyle w:val="a3"/>
        <w:tabs>
          <w:tab w:val="clear" w:pos="4153"/>
          <w:tab w:val="clear" w:pos="8306"/>
        </w:tabs>
        <w:ind w:firstLine="567"/>
        <w:jc w:val="both"/>
        <w:rPr>
          <w:rFonts w:ascii="Arial Narrow" w:hAnsi="Arial Narrow"/>
          <w:sz w:val="24"/>
          <w:szCs w:val="24"/>
        </w:rPr>
      </w:pPr>
      <w:r w:rsidRPr="00627B9D">
        <w:rPr>
          <w:rFonts w:ascii="Arial Narrow" w:hAnsi="Arial Narrow"/>
          <w:sz w:val="24"/>
          <w:szCs w:val="24"/>
        </w:rPr>
        <w:t xml:space="preserve">Министр труда и социальной защиты Российской Федерации </w:t>
      </w:r>
      <w:proofErr w:type="spellStart"/>
      <w:r w:rsidRPr="00627B9D">
        <w:rPr>
          <w:rFonts w:ascii="Arial Narrow" w:hAnsi="Arial Narrow"/>
          <w:sz w:val="24"/>
          <w:szCs w:val="24"/>
        </w:rPr>
        <w:t>М.А.Топилин</w:t>
      </w:r>
      <w:proofErr w:type="spellEnd"/>
      <w:r w:rsidRPr="00627B9D">
        <w:rPr>
          <w:rFonts w:ascii="Arial Narrow" w:hAnsi="Arial Narrow"/>
          <w:sz w:val="24"/>
          <w:szCs w:val="24"/>
        </w:rPr>
        <w:t xml:space="preserve"> принял участие в специальной сессии по социальному диалогу и взаимодействию с социальными партнерами в рамках ежегодной встречи министров труда и занятости стран «Группы двадцати» (сентябрь 2015 г., Анкара, Турецкая Республика).</w:t>
      </w:r>
    </w:p>
    <w:p w:rsidR="0003767C" w:rsidRPr="00627B9D" w:rsidRDefault="0003767C" w:rsidP="00627B9D">
      <w:pPr>
        <w:pStyle w:val="a3"/>
        <w:tabs>
          <w:tab w:val="clear" w:pos="4153"/>
          <w:tab w:val="clear" w:pos="8306"/>
        </w:tabs>
        <w:ind w:firstLine="567"/>
        <w:jc w:val="both"/>
        <w:rPr>
          <w:rFonts w:ascii="Arial Narrow" w:hAnsi="Arial Narrow"/>
          <w:sz w:val="24"/>
          <w:szCs w:val="24"/>
        </w:rPr>
      </w:pPr>
      <w:r w:rsidRPr="00627B9D">
        <w:rPr>
          <w:rFonts w:ascii="Arial Narrow" w:hAnsi="Arial Narrow"/>
          <w:sz w:val="24"/>
          <w:szCs w:val="24"/>
        </w:rPr>
        <w:t>На встрече обсуждались основные вызовы и возможности на рынке труда, связь образования и занятости, развитие квалификаций, неравенство доходов, затронут вопрос мониторинга реализации национальных планов по занятости.</w:t>
      </w:r>
    </w:p>
    <w:p w:rsidR="0003767C" w:rsidRPr="00627B9D" w:rsidRDefault="0003767C" w:rsidP="00627B9D">
      <w:pPr>
        <w:pStyle w:val="a3"/>
        <w:tabs>
          <w:tab w:val="clear" w:pos="4153"/>
          <w:tab w:val="clear" w:pos="8306"/>
        </w:tabs>
        <w:ind w:firstLine="567"/>
        <w:jc w:val="both"/>
        <w:rPr>
          <w:rFonts w:ascii="Arial Narrow" w:hAnsi="Arial Narrow"/>
          <w:sz w:val="24"/>
          <w:szCs w:val="24"/>
        </w:rPr>
      </w:pPr>
      <w:r w:rsidRPr="00627B9D">
        <w:rPr>
          <w:rFonts w:ascii="Arial Narrow" w:hAnsi="Arial Narrow"/>
          <w:sz w:val="24"/>
          <w:szCs w:val="24"/>
        </w:rPr>
        <w:t xml:space="preserve">Состоялась совместная встреча министров труда и министров финансов стран «Группы двадцати», посвященная укреплению связи между экономическим ростом и занятостью в странах G20, в которой приняли участие и выступили с сообщениями Генеральный директор МОТ Гай Райдер, Директор-распорядитель Международного валютного фонда Кристин </w:t>
      </w:r>
      <w:proofErr w:type="spellStart"/>
      <w:r w:rsidRPr="00627B9D">
        <w:rPr>
          <w:rFonts w:ascii="Arial Narrow" w:hAnsi="Arial Narrow"/>
          <w:sz w:val="24"/>
          <w:szCs w:val="24"/>
        </w:rPr>
        <w:t>Лагард</w:t>
      </w:r>
      <w:proofErr w:type="spellEnd"/>
      <w:r w:rsidRPr="00627B9D">
        <w:rPr>
          <w:rFonts w:ascii="Arial Narrow" w:hAnsi="Arial Narrow"/>
          <w:sz w:val="24"/>
          <w:szCs w:val="24"/>
        </w:rPr>
        <w:t xml:space="preserve">, Министр труда и социальной защиты Российской Федерации </w:t>
      </w:r>
      <w:proofErr w:type="spellStart"/>
      <w:r w:rsidRPr="00627B9D">
        <w:rPr>
          <w:rFonts w:ascii="Arial Narrow" w:hAnsi="Arial Narrow"/>
          <w:sz w:val="24"/>
          <w:szCs w:val="24"/>
        </w:rPr>
        <w:t>М.А.Топилин</w:t>
      </w:r>
      <w:proofErr w:type="spellEnd"/>
      <w:r w:rsidRPr="00627B9D">
        <w:rPr>
          <w:rFonts w:ascii="Arial Narrow" w:hAnsi="Arial Narrow"/>
          <w:sz w:val="24"/>
          <w:szCs w:val="24"/>
        </w:rPr>
        <w:t>.</w:t>
      </w:r>
    </w:p>
    <w:p w:rsidR="0003767C" w:rsidRPr="00627B9D" w:rsidRDefault="0003767C" w:rsidP="00627B9D">
      <w:pPr>
        <w:pStyle w:val="a3"/>
        <w:tabs>
          <w:tab w:val="clear" w:pos="4153"/>
          <w:tab w:val="clear" w:pos="8306"/>
        </w:tabs>
        <w:ind w:firstLine="567"/>
        <w:jc w:val="both"/>
        <w:rPr>
          <w:rFonts w:ascii="Arial Narrow" w:hAnsi="Arial Narrow"/>
          <w:sz w:val="24"/>
          <w:szCs w:val="24"/>
        </w:rPr>
      </w:pPr>
      <w:r w:rsidRPr="00627B9D">
        <w:rPr>
          <w:rFonts w:ascii="Arial Narrow" w:hAnsi="Arial Narrow"/>
          <w:sz w:val="24"/>
          <w:szCs w:val="24"/>
        </w:rPr>
        <w:t>По итогам работы принята Декларация министров труда и занятости стран «Группы двадцати», в которой отражены дальнейшие шаги стран G20 по созданию качественных рабочих мест.</w:t>
      </w:r>
    </w:p>
    <w:p w:rsidR="0003767C" w:rsidRPr="00627B9D" w:rsidRDefault="0003767C" w:rsidP="00627B9D">
      <w:pPr>
        <w:pStyle w:val="a3"/>
        <w:tabs>
          <w:tab w:val="clear" w:pos="4153"/>
          <w:tab w:val="clear" w:pos="8306"/>
        </w:tabs>
        <w:ind w:firstLine="567"/>
        <w:jc w:val="both"/>
        <w:rPr>
          <w:rFonts w:ascii="Arial Narrow" w:hAnsi="Arial Narrow"/>
          <w:sz w:val="24"/>
          <w:szCs w:val="24"/>
        </w:rPr>
      </w:pPr>
      <w:r w:rsidRPr="00627B9D">
        <w:rPr>
          <w:rFonts w:ascii="Arial Narrow" w:hAnsi="Arial Narrow"/>
          <w:sz w:val="24"/>
          <w:szCs w:val="24"/>
        </w:rPr>
        <w:t xml:space="preserve">Заместитель Министра труда и социального развития Российской Федерации </w:t>
      </w:r>
      <w:proofErr w:type="spellStart"/>
      <w:r w:rsidRPr="00627B9D">
        <w:rPr>
          <w:rFonts w:ascii="Arial Narrow" w:hAnsi="Arial Narrow"/>
          <w:sz w:val="24"/>
          <w:szCs w:val="24"/>
        </w:rPr>
        <w:t>Г.Г.Лекарев</w:t>
      </w:r>
      <w:proofErr w:type="spellEnd"/>
      <w:r w:rsidRPr="00627B9D">
        <w:rPr>
          <w:rFonts w:ascii="Arial Narrow" w:hAnsi="Arial Narrow"/>
          <w:sz w:val="24"/>
          <w:szCs w:val="24"/>
        </w:rPr>
        <w:t xml:space="preserve"> принял участие в 8-й сессии Конференции государств-участников Конвенции ООН о правах инвалидов по главной теме: «Учет прав инвалидов в повестке дня в области развития на период после 2015 года» и выступил с докладом об осуществлении </w:t>
      </w:r>
      <w:hyperlink r:id="rId16" w:history="1">
        <w:r w:rsidRPr="00627B9D">
          <w:rPr>
            <w:rFonts w:ascii="Arial Narrow" w:hAnsi="Arial Narrow"/>
            <w:sz w:val="24"/>
            <w:szCs w:val="24"/>
          </w:rPr>
          <w:t>Конвенции</w:t>
        </w:r>
      </w:hyperlink>
      <w:r w:rsidRPr="00627B9D">
        <w:rPr>
          <w:rFonts w:ascii="Arial Narrow" w:hAnsi="Arial Narrow"/>
          <w:sz w:val="24"/>
          <w:szCs w:val="24"/>
        </w:rPr>
        <w:t xml:space="preserve"> о правах инвалидов в Российской Федерации (июнь 2015 г., Нью-Йорк, Соединенные Штаты Америки).</w:t>
      </w:r>
    </w:p>
    <w:p w:rsidR="0003767C" w:rsidRDefault="0003767C" w:rsidP="00627B9D">
      <w:pPr>
        <w:pStyle w:val="a3"/>
        <w:tabs>
          <w:tab w:val="clear" w:pos="4153"/>
          <w:tab w:val="clear" w:pos="8306"/>
        </w:tabs>
        <w:ind w:firstLine="567"/>
        <w:jc w:val="both"/>
        <w:rPr>
          <w:rFonts w:ascii="Arial Narrow" w:hAnsi="Arial Narrow"/>
          <w:sz w:val="24"/>
          <w:szCs w:val="24"/>
        </w:rPr>
      </w:pPr>
    </w:p>
    <w:p w:rsidR="00567AC0" w:rsidRPr="00627B9D" w:rsidRDefault="00567AC0" w:rsidP="00627B9D">
      <w:pPr>
        <w:pStyle w:val="a3"/>
        <w:tabs>
          <w:tab w:val="clear" w:pos="4153"/>
          <w:tab w:val="clear" w:pos="8306"/>
        </w:tabs>
        <w:ind w:firstLine="567"/>
        <w:jc w:val="both"/>
        <w:rPr>
          <w:rFonts w:ascii="Arial Narrow" w:hAnsi="Arial Narrow"/>
          <w:sz w:val="24"/>
          <w:szCs w:val="24"/>
        </w:rPr>
      </w:pPr>
    </w:p>
    <w:p w:rsidR="0003767C" w:rsidRPr="00567AC0" w:rsidRDefault="0003767C" w:rsidP="00567AC0">
      <w:pPr>
        <w:pStyle w:val="a3"/>
        <w:tabs>
          <w:tab w:val="clear" w:pos="4153"/>
          <w:tab w:val="clear" w:pos="8306"/>
        </w:tabs>
        <w:ind w:firstLine="567"/>
        <w:jc w:val="center"/>
        <w:rPr>
          <w:rFonts w:ascii="Arial Narrow" w:hAnsi="Arial Narrow"/>
          <w:b/>
          <w:i/>
          <w:sz w:val="24"/>
          <w:szCs w:val="24"/>
        </w:rPr>
      </w:pPr>
      <w:r w:rsidRPr="00567AC0">
        <w:rPr>
          <w:rFonts w:ascii="Arial Narrow" w:hAnsi="Arial Narrow"/>
          <w:b/>
          <w:i/>
          <w:sz w:val="24"/>
          <w:szCs w:val="24"/>
        </w:rPr>
        <w:t>Сотрудничество с международными организациями системы Организации Объединенных Наций (ООН)</w:t>
      </w:r>
    </w:p>
    <w:p w:rsidR="0003767C" w:rsidRPr="00567AC0" w:rsidRDefault="0003767C" w:rsidP="00567AC0">
      <w:pPr>
        <w:pStyle w:val="a3"/>
        <w:tabs>
          <w:tab w:val="clear" w:pos="4153"/>
          <w:tab w:val="clear" w:pos="8306"/>
        </w:tabs>
        <w:ind w:firstLine="567"/>
        <w:jc w:val="both"/>
        <w:rPr>
          <w:rFonts w:ascii="Arial Narrow" w:hAnsi="Arial Narrow"/>
          <w:sz w:val="24"/>
          <w:szCs w:val="24"/>
        </w:rPr>
      </w:pPr>
    </w:p>
    <w:p w:rsidR="0003767C" w:rsidRPr="00567AC0" w:rsidRDefault="0003767C" w:rsidP="00567AC0">
      <w:pPr>
        <w:pStyle w:val="a3"/>
        <w:tabs>
          <w:tab w:val="clear" w:pos="4153"/>
          <w:tab w:val="clear" w:pos="8306"/>
        </w:tabs>
        <w:spacing w:after="240"/>
        <w:ind w:firstLine="567"/>
        <w:jc w:val="center"/>
        <w:rPr>
          <w:rFonts w:ascii="Arial Narrow" w:hAnsi="Arial Narrow"/>
          <w:i/>
          <w:sz w:val="24"/>
          <w:szCs w:val="24"/>
        </w:rPr>
      </w:pPr>
      <w:r w:rsidRPr="00567AC0">
        <w:rPr>
          <w:rFonts w:ascii="Arial Narrow" w:hAnsi="Arial Narrow"/>
          <w:i/>
          <w:sz w:val="24"/>
          <w:szCs w:val="24"/>
        </w:rPr>
        <w:t>По линии Международной организации труда (совместно с Субрегиональным Бюро МОТ в Москве):</w:t>
      </w:r>
    </w:p>
    <w:p w:rsidR="0003767C" w:rsidRPr="00567AC0" w:rsidRDefault="0003767C" w:rsidP="00567AC0">
      <w:pPr>
        <w:pStyle w:val="a3"/>
        <w:tabs>
          <w:tab w:val="clear" w:pos="4153"/>
          <w:tab w:val="clear" w:pos="8306"/>
        </w:tabs>
        <w:ind w:firstLine="567"/>
        <w:jc w:val="both"/>
        <w:rPr>
          <w:rFonts w:ascii="Arial Narrow" w:hAnsi="Arial Narrow"/>
          <w:sz w:val="24"/>
          <w:szCs w:val="24"/>
        </w:rPr>
      </w:pPr>
      <w:r w:rsidRPr="00567AC0">
        <w:rPr>
          <w:rFonts w:ascii="Arial Narrow" w:hAnsi="Arial Narrow"/>
          <w:sz w:val="24"/>
          <w:szCs w:val="24"/>
        </w:rPr>
        <w:t xml:space="preserve">Заместитель Министра труда и социальной защиты Российской Федерации </w:t>
      </w:r>
      <w:proofErr w:type="spellStart"/>
      <w:r w:rsidRPr="00567AC0">
        <w:rPr>
          <w:rFonts w:ascii="Arial Narrow" w:hAnsi="Arial Narrow"/>
          <w:sz w:val="24"/>
          <w:szCs w:val="24"/>
        </w:rPr>
        <w:t>Л.Ю.Ельцова</w:t>
      </w:r>
      <w:proofErr w:type="spellEnd"/>
      <w:r w:rsidRPr="00567AC0">
        <w:rPr>
          <w:rFonts w:ascii="Arial Narrow" w:hAnsi="Arial Narrow"/>
          <w:sz w:val="24"/>
          <w:szCs w:val="24"/>
        </w:rPr>
        <w:t xml:space="preserve"> приняла участие и выступила с докладами на заседаниях:</w:t>
      </w:r>
    </w:p>
    <w:p w:rsidR="0003767C" w:rsidRPr="00567AC0" w:rsidRDefault="0003767C" w:rsidP="00567AC0">
      <w:pPr>
        <w:pStyle w:val="a3"/>
        <w:tabs>
          <w:tab w:val="clear" w:pos="4153"/>
          <w:tab w:val="clear" w:pos="8306"/>
        </w:tabs>
        <w:ind w:firstLine="567"/>
        <w:jc w:val="both"/>
        <w:rPr>
          <w:rFonts w:ascii="Arial Narrow" w:hAnsi="Arial Narrow"/>
          <w:sz w:val="24"/>
          <w:szCs w:val="24"/>
        </w:rPr>
      </w:pPr>
      <w:r w:rsidRPr="00567AC0">
        <w:rPr>
          <w:rFonts w:ascii="Arial Narrow" w:hAnsi="Arial Narrow"/>
          <w:sz w:val="24"/>
          <w:szCs w:val="24"/>
        </w:rPr>
        <w:t>104-й сессии Международной конференции труда (МКТ) на тему «Инициатива столетия, касающаяся будущего сферы труда» (июнь 2015 г., Женева, Швейцарская Конфедерация);</w:t>
      </w:r>
    </w:p>
    <w:p w:rsidR="0003767C" w:rsidRPr="00567AC0" w:rsidRDefault="0003767C" w:rsidP="00567AC0">
      <w:pPr>
        <w:pStyle w:val="a3"/>
        <w:tabs>
          <w:tab w:val="clear" w:pos="4153"/>
          <w:tab w:val="clear" w:pos="8306"/>
        </w:tabs>
        <w:ind w:firstLine="567"/>
        <w:jc w:val="both"/>
        <w:rPr>
          <w:rFonts w:ascii="Arial Narrow" w:hAnsi="Arial Narrow"/>
          <w:sz w:val="24"/>
          <w:szCs w:val="24"/>
        </w:rPr>
      </w:pPr>
      <w:r w:rsidRPr="00567AC0">
        <w:rPr>
          <w:rFonts w:ascii="Arial Narrow" w:hAnsi="Arial Narrow"/>
          <w:sz w:val="24"/>
          <w:szCs w:val="24"/>
        </w:rPr>
        <w:lastRenderedPageBreak/>
        <w:t>325-й сессии Административного совета МОТ, посвященной Повестке дня устойчивого развития до 2030 года (с официальным заявлением от имени стран БРИКС) (ноябрь 2015 г., Женева, Швейцарская Конфедерация).</w:t>
      </w:r>
    </w:p>
    <w:p w:rsidR="0003767C" w:rsidRPr="00567AC0" w:rsidRDefault="0003767C" w:rsidP="00567AC0">
      <w:pPr>
        <w:pStyle w:val="a3"/>
        <w:tabs>
          <w:tab w:val="clear" w:pos="4153"/>
          <w:tab w:val="clear" w:pos="8306"/>
        </w:tabs>
        <w:ind w:firstLine="567"/>
        <w:jc w:val="both"/>
        <w:rPr>
          <w:rFonts w:ascii="Arial Narrow" w:hAnsi="Arial Narrow"/>
          <w:sz w:val="24"/>
          <w:szCs w:val="24"/>
        </w:rPr>
      </w:pPr>
      <w:r w:rsidRPr="00567AC0">
        <w:rPr>
          <w:rFonts w:ascii="Arial Narrow" w:hAnsi="Arial Narrow"/>
          <w:sz w:val="24"/>
          <w:szCs w:val="24"/>
        </w:rPr>
        <w:t>Делегации Минтруда России приняли участие в сессиях Административного совета МОТ:</w:t>
      </w:r>
    </w:p>
    <w:p w:rsidR="0003767C" w:rsidRPr="00567AC0" w:rsidRDefault="0003767C" w:rsidP="00567AC0">
      <w:pPr>
        <w:pStyle w:val="a3"/>
        <w:tabs>
          <w:tab w:val="clear" w:pos="4153"/>
          <w:tab w:val="clear" w:pos="8306"/>
        </w:tabs>
        <w:ind w:firstLine="567"/>
        <w:jc w:val="both"/>
        <w:rPr>
          <w:rFonts w:ascii="Arial Narrow" w:hAnsi="Arial Narrow"/>
          <w:sz w:val="24"/>
          <w:szCs w:val="24"/>
        </w:rPr>
      </w:pPr>
      <w:r w:rsidRPr="00567AC0">
        <w:rPr>
          <w:rFonts w:ascii="Arial Narrow" w:hAnsi="Arial Narrow"/>
          <w:sz w:val="24"/>
          <w:szCs w:val="24"/>
        </w:rPr>
        <w:t>323-й на тему «Глобальные вызовы в сфере занятости и в социальной области: проявляющиеся тенденции и роль МОТ»;</w:t>
      </w:r>
    </w:p>
    <w:p w:rsidR="0003767C" w:rsidRPr="00567AC0" w:rsidRDefault="0003767C" w:rsidP="00567AC0">
      <w:pPr>
        <w:pStyle w:val="a3"/>
        <w:tabs>
          <w:tab w:val="clear" w:pos="4153"/>
          <w:tab w:val="clear" w:pos="8306"/>
        </w:tabs>
        <w:ind w:firstLine="567"/>
        <w:jc w:val="both"/>
        <w:rPr>
          <w:rFonts w:ascii="Arial Narrow" w:hAnsi="Arial Narrow"/>
          <w:sz w:val="24"/>
          <w:szCs w:val="24"/>
        </w:rPr>
      </w:pPr>
      <w:r w:rsidRPr="00567AC0">
        <w:rPr>
          <w:rFonts w:ascii="Arial Narrow" w:hAnsi="Arial Narrow"/>
          <w:sz w:val="24"/>
          <w:szCs w:val="24"/>
        </w:rPr>
        <w:t>324-й на тему «Инициатива столетия, касающаяся будущего сферы труда».</w:t>
      </w:r>
    </w:p>
    <w:p w:rsidR="00567AC0" w:rsidRDefault="00567AC0" w:rsidP="00567AC0">
      <w:pPr>
        <w:pStyle w:val="a3"/>
        <w:tabs>
          <w:tab w:val="clear" w:pos="4153"/>
          <w:tab w:val="clear" w:pos="8306"/>
        </w:tabs>
        <w:ind w:firstLine="567"/>
        <w:jc w:val="both"/>
        <w:rPr>
          <w:rFonts w:ascii="Arial Narrow" w:hAnsi="Arial Narrow"/>
          <w:i/>
          <w:sz w:val="24"/>
          <w:szCs w:val="24"/>
        </w:rPr>
      </w:pPr>
    </w:p>
    <w:p w:rsidR="0003767C" w:rsidRPr="00567AC0" w:rsidRDefault="0003767C" w:rsidP="00567AC0">
      <w:pPr>
        <w:pStyle w:val="a3"/>
        <w:tabs>
          <w:tab w:val="clear" w:pos="4153"/>
          <w:tab w:val="clear" w:pos="8306"/>
        </w:tabs>
        <w:spacing w:after="240"/>
        <w:ind w:firstLine="567"/>
        <w:jc w:val="center"/>
        <w:rPr>
          <w:rFonts w:ascii="Arial Narrow" w:hAnsi="Arial Narrow"/>
          <w:i/>
          <w:sz w:val="24"/>
          <w:szCs w:val="24"/>
        </w:rPr>
      </w:pPr>
      <w:r w:rsidRPr="00567AC0">
        <w:rPr>
          <w:rFonts w:ascii="Arial Narrow" w:hAnsi="Arial Narrow"/>
          <w:i/>
          <w:sz w:val="24"/>
          <w:szCs w:val="24"/>
        </w:rPr>
        <w:t>По линии Экономической и социальной комиссии ООН для Азии и Тихого океана (ЭСКАТО ООН):</w:t>
      </w:r>
    </w:p>
    <w:p w:rsidR="0003767C" w:rsidRPr="00567AC0" w:rsidRDefault="0003767C" w:rsidP="00567AC0">
      <w:pPr>
        <w:pStyle w:val="a3"/>
        <w:tabs>
          <w:tab w:val="clear" w:pos="4153"/>
          <w:tab w:val="clear" w:pos="8306"/>
        </w:tabs>
        <w:ind w:firstLine="567"/>
        <w:jc w:val="both"/>
        <w:rPr>
          <w:rFonts w:ascii="Arial Narrow" w:hAnsi="Arial Narrow"/>
          <w:sz w:val="24"/>
          <w:szCs w:val="24"/>
        </w:rPr>
      </w:pPr>
      <w:r w:rsidRPr="00567AC0">
        <w:rPr>
          <w:rFonts w:ascii="Arial Narrow" w:hAnsi="Arial Narrow"/>
          <w:sz w:val="24"/>
          <w:szCs w:val="24"/>
        </w:rPr>
        <w:t xml:space="preserve">Представители Министерства приняли участие во 2-ом заседании Рабочей группы по реализации десятилетия инвалидов в АТР в 2013-2022 гг. в рамках Экономической и социальной комиссии ООН для Азии и Тихого океана с выступлением относительно реализации положений </w:t>
      </w:r>
      <w:proofErr w:type="spellStart"/>
      <w:r w:rsidRPr="00567AC0">
        <w:rPr>
          <w:rFonts w:ascii="Arial Narrow" w:hAnsi="Arial Narrow"/>
          <w:sz w:val="24"/>
          <w:szCs w:val="24"/>
        </w:rPr>
        <w:t>Инчхонской</w:t>
      </w:r>
      <w:proofErr w:type="spellEnd"/>
      <w:r w:rsidRPr="00567AC0">
        <w:rPr>
          <w:rFonts w:ascii="Arial Narrow" w:hAnsi="Arial Narrow"/>
          <w:sz w:val="24"/>
          <w:szCs w:val="24"/>
        </w:rPr>
        <w:t xml:space="preserve"> стратегии в Российской Федерации (март 2015 г., Дели, Республика Индия).</w:t>
      </w:r>
    </w:p>
    <w:p w:rsidR="00567AC0" w:rsidRDefault="00567AC0" w:rsidP="0003767C">
      <w:pPr>
        <w:spacing w:line="312" w:lineRule="auto"/>
        <w:ind w:firstLine="567"/>
        <w:jc w:val="both"/>
        <w:rPr>
          <w:bCs/>
          <w:i/>
          <w:szCs w:val="28"/>
        </w:rPr>
      </w:pPr>
    </w:p>
    <w:p w:rsidR="0003767C" w:rsidRPr="00567AC0" w:rsidRDefault="0003767C" w:rsidP="00567AC0">
      <w:pPr>
        <w:pStyle w:val="a3"/>
        <w:tabs>
          <w:tab w:val="clear" w:pos="4153"/>
          <w:tab w:val="clear" w:pos="8306"/>
        </w:tabs>
        <w:spacing w:after="240"/>
        <w:ind w:firstLine="567"/>
        <w:jc w:val="center"/>
        <w:rPr>
          <w:rFonts w:ascii="Arial Narrow" w:hAnsi="Arial Narrow"/>
          <w:i/>
          <w:sz w:val="24"/>
          <w:szCs w:val="24"/>
        </w:rPr>
      </w:pPr>
      <w:r w:rsidRPr="00567AC0">
        <w:rPr>
          <w:rFonts w:ascii="Arial Narrow" w:hAnsi="Arial Narrow"/>
          <w:i/>
          <w:sz w:val="24"/>
          <w:szCs w:val="24"/>
        </w:rPr>
        <w:t>В рамках сотрудничества с подразделениями ООН:</w:t>
      </w:r>
    </w:p>
    <w:p w:rsidR="0003767C" w:rsidRPr="00567AC0" w:rsidRDefault="0003767C" w:rsidP="00567AC0">
      <w:pPr>
        <w:pStyle w:val="a3"/>
        <w:tabs>
          <w:tab w:val="clear" w:pos="4153"/>
          <w:tab w:val="clear" w:pos="8306"/>
        </w:tabs>
        <w:ind w:firstLine="567"/>
        <w:jc w:val="both"/>
        <w:rPr>
          <w:rFonts w:ascii="Arial Narrow" w:hAnsi="Arial Narrow"/>
          <w:sz w:val="24"/>
          <w:szCs w:val="24"/>
        </w:rPr>
      </w:pPr>
      <w:r w:rsidRPr="00567AC0">
        <w:rPr>
          <w:rFonts w:ascii="Arial Narrow" w:hAnsi="Arial Narrow"/>
          <w:sz w:val="24"/>
          <w:szCs w:val="24"/>
        </w:rPr>
        <w:t>Участие российских делегаций, возглавляемых руководством Минтруда России, в 2015 году:</w:t>
      </w:r>
    </w:p>
    <w:p w:rsidR="0003767C" w:rsidRPr="00567AC0" w:rsidRDefault="0003767C" w:rsidP="00567AC0">
      <w:pPr>
        <w:pStyle w:val="a3"/>
        <w:tabs>
          <w:tab w:val="clear" w:pos="4153"/>
          <w:tab w:val="clear" w:pos="8306"/>
        </w:tabs>
        <w:ind w:firstLine="567"/>
        <w:jc w:val="both"/>
        <w:rPr>
          <w:rFonts w:ascii="Arial Narrow" w:hAnsi="Arial Narrow"/>
          <w:sz w:val="24"/>
          <w:szCs w:val="24"/>
        </w:rPr>
      </w:pPr>
      <w:r w:rsidRPr="00567AC0">
        <w:rPr>
          <w:rFonts w:ascii="Arial Narrow" w:hAnsi="Arial Narrow"/>
          <w:sz w:val="24"/>
          <w:szCs w:val="24"/>
        </w:rPr>
        <w:t>53-й сессии Комиссии социального развития ООН по приоритетной теме повестки дня «Переосмысление и укрепление социального развития в современном мире» (февраль 2015 г., Нью-Йорк, Соединенные Штаты Америки);</w:t>
      </w:r>
    </w:p>
    <w:p w:rsidR="0003767C" w:rsidRPr="00567AC0" w:rsidRDefault="0003767C" w:rsidP="00567AC0">
      <w:pPr>
        <w:pStyle w:val="a3"/>
        <w:tabs>
          <w:tab w:val="clear" w:pos="4153"/>
          <w:tab w:val="clear" w:pos="8306"/>
        </w:tabs>
        <w:ind w:firstLine="567"/>
        <w:jc w:val="both"/>
        <w:rPr>
          <w:rFonts w:ascii="Arial Narrow" w:hAnsi="Arial Narrow"/>
          <w:sz w:val="24"/>
          <w:szCs w:val="24"/>
        </w:rPr>
      </w:pPr>
      <w:r w:rsidRPr="00567AC0">
        <w:rPr>
          <w:rFonts w:ascii="Arial Narrow" w:hAnsi="Arial Narrow"/>
          <w:sz w:val="24"/>
          <w:szCs w:val="24"/>
        </w:rPr>
        <w:t>59-й сессии Комиссии ООН по положению женщин по теме: «Методы эффективного использования экономики в интересах женщин и девочек» (март 2015 г., Нью-Йорк, Соединенные Штаты Америки);</w:t>
      </w:r>
    </w:p>
    <w:p w:rsidR="0003767C" w:rsidRPr="00567AC0" w:rsidRDefault="0003767C" w:rsidP="00567AC0">
      <w:pPr>
        <w:pStyle w:val="a3"/>
        <w:tabs>
          <w:tab w:val="clear" w:pos="4153"/>
          <w:tab w:val="clear" w:pos="8306"/>
        </w:tabs>
        <w:ind w:firstLine="567"/>
        <w:jc w:val="both"/>
        <w:rPr>
          <w:rFonts w:ascii="Arial Narrow" w:hAnsi="Arial Narrow"/>
          <w:sz w:val="24"/>
          <w:szCs w:val="24"/>
        </w:rPr>
      </w:pPr>
      <w:r w:rsidRPr="00567AC0">
        <w:rPr>
          <w:rFonts w:ascii="Arial Narrow" w:hAnsi="Arial Narrow"/>
          <w:sz w:val="24"/>
          <w:szCs w:val="24"/>
        </w:rPr>
        <w:t>62-й сессии Комитета ООН по ликвидации дискриминации в отношении женщин по защите 8-го периодического доклада Российской Федерации о выполнении положений Конвенции ООН «О ликвидации всех форм дискриминации в отношении женщин» (октябрь 2015 г., Женева Швейцарская Конфедерация).</w:t>
      </w:r>
    </w:p>
    <w:p w:rsidR="0003767C" w:rsidRPr="00567AC0" w:rsidRDefault="0003767C" w:rsidP="00567AC0">
      <w:pPr>
        <w:pStyle w:val="a3"/>
        <w:tabs>
          <w:tab w:val="clear" w:pos="4153"/>
          <w:tab w:val="clear" w:pos="8306"/>
        </w:tabs>
        <w:ind w:firstLine="567"/>
        <w:jc w:val="center"/>
        <w:rPr>
          <w:rFonts w:ascii="Arial Narrow" w:hAnsi="Arial Narrow"/>
          <w:sz w:val="24"/>
          <w:szCs w:val="24"/>
        </w:rPr>
      </w:pPr>
    </w:p>
    <w:p w:rsidR="0003767C" w:rsidRPr="00567AC0" w:rsidRDefault="0003767C" w:rsidP="00567AC0">
      <w:pPr>
        <w:pStyle w:val="a3"/>
        <w:tabs>
          <w:tab w:val="clear" w:pos="4153"/>
          <w:tab w:val="clear" w:pos="8306"/>
        </w:tabs>
        <w:ind w:firstLine="567"/>
        <w:jc w:val="center"/>
        <w:rPr>
          <w:rFonts w:ascii="Arial Narrow" w:hAnsi="Arial Narrow"/>
          <w:b/>
          <w:i/>
          <w:sz w:val="24"/>
          <w:szCs w:val="24"/>
        </w:rPr>
      </w:pPr>
      <w:r w:rsidRPr="00567AC0">
        <w:rPr>
          <w:rFonts w:ascii="Arial Narrow" w:hAnsi="Arial Narrow"/>
          <w:b/>
          <w:i/>
          <w:sz w:val="24"/>
          <w:szCs w:val="24"/>
        </w:rPr>
        <w:t>Многостороннее международное сотрудничество</w:t>
      </w:r>
    </w:p>
    <w:p w:rsidR="0003767C" w:rsidRPr="00567AC0" w:rsidRDefault="0003767C" w:rsidP="00567AC0">
      <w:pPr>
        <w:pStyle w:val="a3"/>
        <w:tabs>
          <w:tab w:val="clear" w:pos="4153"/>
          <w:tab w:val="clear" w:pos="8306"/>
        </w:tabs>
        <w:ind w:firstLine="567"/>
        <w:jc w:val="center"/>
        <w:rPr>
          <w:rFonts w:ascii="Arial Narrow" w:hAnsi="Arial Narrow"/>
          <w:sz w:val="24"/>
          <w:szCs w:val="24"/>
        </w:rPr>
      </w:pPr>
    </w:p>
    <w:p w:rsidR="0003767C" w:rsidRPr="00567AC0" w:rsidRDefault="0003767C" w:rsidP="00567AC0">
      <w:pPr>
        <w:pStyle w:val="a3"/>
        <w:tabs>
          <w:tab w:val="clear" w:pos="4153"/>
          <w:tab w:val="clear" w:pos="8306"/>
        </w:tabs>
        <w:spacing w:after="240"/>
        <w:ind w:firstLine="567"/>
        <w:jc w:val="center"/>
        <w:rPr>
          <w:rFonts w:ascii="Arial Narrow" w:hAnsi="Arial Narrow"/>
          <w:i/>
          <w:sz w:val="24"/>
          <w:szCs w:val="24"/>
        </w:rPr>
      </w:pPr>
      <w:r w:rsidRPr="00567AC0">
        <w:rPr>
          <w:rFonts w:ascii="Arial Narrow" w:hAnsi="Arial Narrow"/>
          <w:i/>
          <w:sz w:val="24"/>
          <w:szCs w:val="24"/>
        </w:rPr>
        <w:t>По линии Совета Европы (СЕ):</w:t>
      </w:r>
    </w:p>
    <w:p w:rsidR="0003767C" w:rsidRPr="00567AC0" w:rsidRDefault="0003767C" w:rsidP="00567AC0">
      <w:pPr>
        <w:pStyle w:val="a3"/>
        <w:tabs>
          <w:tab w:val="clear" w:pos="4153"/>
          <w:tab w:val="clear" w:pos="8306"/>
        </w:tabs>
        <w:ind w:firstLine="567"/>
        <w:jc w:val="both"/>
        <w:rPr>
          <w:rFonts w:ascii="Arial Narrow" w:hAnsi="Arial Narrow"/>
          <w:sz w:val="24"/>
          <w:szCs w:val="24"/>
        </w:rPr>
      </w:pPr>
      <w:r w:rsidRPr="00567AC0">
        <w:rPr>
          <w:rFonts w:ascii="Arial Narrow" w:hAnsi="Arial Narrow"/>
          <w:sz w:val="24"/>
          <w:szCs w:val="24"/>
        </w:rPr>
        <w:t>В Секретариат Совета Европы направлен очередной доклад Российской Федерации о реализации Европейской социальной хартии (пересмотренной) 1996 г. по теме: «Занятость, профессиональное обучение и равные возможности».</w:t>
      </w:r>
    </w:p>
    <w:p w:rsidR="0003767C" w:rsidRPr="00567AC0" w:rsidRDefault="0003767C" w:rsidP="00567AC0">
      <w:pPr>
        <w:pStyle w:val="a3"/>
        <w:tabs>
          <w:tab w:val="clear" w:pos="4153"/>
          <w:tab w:val="clear" w:pos="8306"/>
        </w:tabs>
        <w:ind w:firstLine="567"/>
        <w:jc w:val="both"/>
        <w:rPr>
          <w:rFonts w:ascii="Arial Narrow" w:hAnsi="Arial Narrow"/>
          <w:sz w:val="24"/>
          <w:szCs w:val="24"/>
        </w:rPr>
      </w:pPr>
      <w:r w:rsidRPr="00567AC0">
        <w:rPr>
          <w:rFonts w:ascii="Arial Narrow" w:hAnsi="Arial Narrow"/>
          <w:sz w:val="24"/>
          <w:szCs w:val="24"/>
        </w:rPr>
        <w:t>В рамках Программы сотрудничества Россия - Совет Европы работниками Минтруда России проведен семинар о предоставлении наиболее полной информации о Европейской социальной хартии государственным служащим Республики Саха (Якутия) и региональным социальным работникам (июнь 2015 г., Якутск, Республика Саха (Якутия).</w:t>
      </w:r>
    </w:p>
    <w:p w:rsidR="0003767C" w:rsidRPr="00567AC0" w:rsidRDefault="0003767C" w:rsidP="00567AC0">
      <w:pPr>
        <w:pStyle w:val="a3"/>
        <w:tabs>
          <w:tab w:val="clear" w:pos="4153"/>
          <w:tab w:val="clear" w:pos="8306"/>
        </w:tabs>
        <w:ind w:firstLine="567"/>
        <w:jc w:val="both"/>
        <w:rPr>
          <w:rFonts w:ascii="Arial Narrow" w:hAnsi="Arial Narrow"/>
          <w:sz w:val="24"/>
          <w:szCs w:val="24"/>
        </w:rPr>
      </w:pPr>
      <w:r w:rsidRPr="00567AC0">
        <w:rPr>
          <w:rFonts w:ascii="Arial Narrow" w:hAnsi="Arial Narrow"/>
          <w:sz w:val="24"/>
          <w:szCs w:val="24"/>
        </w:rPr>
        <w:t>На Конференции Совета Европы «Продвижение прав людей с ограниченными возможностями: цели и вызовы» представителями Министерства представлен отчет о реализации государствами-членами Совета Европы Плана действий Совета Европы по содействию правам и полному участию людей с ограниченными возможностями в обществе: улучшение качества жизни людей с ограниченными возможностями в Европе 2006-2015 годах (ноябрь 2015 г., Дублин, Республика Ирландия).</w:t>
      </w:r>
    </w:p>
    <w:p w:rsidR="0003767C" w:rsidRPr="00567AC0" w:rsidRDefault="0003767C" w:rsidP="00567AC0">
      <w:pPr>
        <w:pStyle w:val="a3"/>
        <w:tabs>
          <w:tab w:val="clear" w:pos="4153"/>
          <w:tab w:val="clear" w:pos="8306"/>
        </w:tabs>
        <w:spacing w:after="240"/>
        <w:ind w:firstLine="567"/>
        <w:jc w:val="center"/>
        <w:rPr>
          <w:rFonts w:ascii="Arial Narrow" w:hAnsi="Arial Narrow"/>
          <w:i/>
          <w:sz w:val="24"/>
          <w:szCs w:val="24"/>
        </w:rPr>
      </w:pPr>
      <w:r w:rsidRPr="00567AC0">
        <w:rPr>
          <w:rFonts w:ascii="Arial Narrow" w:hAnsi="Arial Narrow"/>
          <w:i/>
          <w:sz w:val="24"/>
          <w:szCs w:val="24"/>
        </w:rPr>
        <w:t>По линии Организации экономического сотрудничества и развития (ОЭСР):</w:t>
      </w:r>
    </w:p>
    <w:p w:rsidR="0003767C" w:rsidRPr="00567AC0" w:rsidRDefault="0003767C" w:rsidP="00567AC0">
      <w:pPr>
        <w:pStyle w:val="a3"/>
        <w:tabs>
          <w:tab w:val="clear" w:pos="4153"/>
          <w:tab w:val="clear" w:pos="8306"/>
        </w:tabs>
        <w:ind w:firstLine="567"/>
        <w:jc w:val="both"/>
        <w:rPr>
          <w:rFonts w:ascii="Arial Narrow" w:hAnsi="Arial Narrow"/>
          <w:sz w:val="24"/>
          <w:szCs w:val="24"/>
        </w:rPr>
      </w:pPr>
      <w:r w:rsidRPr="00567AC0">
        <w:rPr>
          <w:rFonts w:ascii="Arial Narrow" w:hAnsi="Arial Narrow"/>
          <w:sz w:val="24"/>
          <w:szCs w:val="24"/>
        </w:rPr>
        <w:t>Представители Минтруда России принимали участие в заседаниях:</w:t>
      </w:r>
    </w:p>
    <w:p w:rsidR="0003767C" w:rsidRPr="00567AC0" w:rsidRDefault="0003767C" w:rsidP="00567AC0">
      <w:pPr>
        <w:pStyle w:val="a3"/>
        <w:tabs>
          <w:tab w:val="clear" w:pos="4153"/>
          <w:tab w:val="clear" w:pos="8306"/>
        </w:tabs>
        <w:ind w:firstLine="567"/>
        <w:jc w:val="both"/>
        <w:rPr>
          <w:rFonts w:ascii="Arial Narrow" w:hAnsi="Arial Narrow"/>
          <w:sz w:val="24"/>
          <w:szCs w:val="24"/>
        </w:rPr>
      </w:pPr>
      <w:r w:rsidRPr="00567AC0">
        <w:rPr>
          <w:rFonts w:ascii="Arial Narrow" w:hAnsi="Arial Narrow"/>
          <w:sz w:val="24"/>
          <w:szCs w:val="24"/>
        </w:rPr>
        <w:t>Комитета ОЭСР по труду, занятости и социальным вопросам (апрель и ноябрь 2015 г., Париж, Французская Республика);</w:t>
      </w:r>
    </w:p>
    <w:p w:rsidR="0003767C" w:rsidRPr="00567AC0" w:rsidRDefault="0003767C" w:rsidP="00567AC0">
      <w:pPr>
        <w:pStyle w:val="a3"/>
        <w:tabs>
          <w:tab w:val="clear" w:pos="4153"/>
          <w:tab w:val="clear" w:pos="8306"/>
        </w:tabs>
        <w:ind w:firstLine="567"/>
        <w:jc w:val="both"/>
        <w:rPr>
          <w:rFonts w:ascii="Arial Narrow" w:hAnsi="Arial Narrow"/>
          <w:sz w:val="24"/>
          <w:szCs w:val="24"/>
        </w:rPr>
      </w:pPr>
      <w:r w:rsidRPr="00567AC0">
        <w:rPr>
          <w:rFonts w:ascii="Arial Narrow" w:hAnsi="Arial Narrow"/>
          <w:sz w:val="24"/>
          <w:szCs w:val="24"/>
        </w:rPr>
        <w:lastRenderedPageBreak/>
        <w:t>Рабочей группы по частным пенсиям Комитета ОЭСР по страхованию и частным пенсиям (июнь и ноябрь 2015 г., Париж, Французская Республика);</w:t>
      </w:r>
    </w:p>
    <w:p w:rsidR="0003767C" w:rsidRPr="00567AC0" w:rsidRDefault="0003767C" w:rsidP="00567AC0">
      <w:pPr>
        <w:pStyle w:val="a3"/>
        <w:tabs>
          <w:tab w:val="clear" w:pos="4153"/>
          <w:tab w:val="clear" w:pos="8306"/>
        </w:tabs>
        <w:ind w:firstLine="567"/>
        <w:jc w:val="both"/>
        <w:rPr>
          <w:rFonts w:ascii="Arial Narrow" w:hAnsi="Arial Narrow"/>
          <w:sz w:val="24"/>
          <w:szCs w:val="24"/>
        </w:rPr>
      </w:pPr>
      <w:r w:rsidRPr="00567AC0">
        <w:rPr>
          <w:rFonts w:ascii="Arial Narrow" w:hAnsi="Arial Narrow"/>
          <w:sz w:val="24"/>
          <w:szCs w:val="24"/>
        </w:rPr>
        <w:t>Рабочей группы по борьбе с подкупом иностранных должностных лиц при осуществлении международных коммерческих сделок (март, июнь, октябрь, декабрь 2015 г., Париж, Французская Республика).</w:t>
      </w:r>
    </w:p>
    <w:p w:rsidR="00567AC0" w:rsidRDefault="00567AC0" w:rsidP="00567AC0">
      <w:pPr>
        <w:pStyle w:val="a3"/>
        <w:tabs>
          <w:tab w:val="clear" w:pos="4153"/>
          <w:tab w:val="clear" w:pos="8306"/>
        </w:tabs>
        <w:spacing w:after="240"/>
        <w:ind w:firstLine="567"/>
        <w:jc w:val="center"/>
        <w:rPr>
          <w:rFonts w:ascii="Arial Narrow" w:hAnsi="Arial Narrow"/>
          <w:i/>
          <w:sz w:val="24"/>
          <w:szCs w:val="24"/>
        </w:rPr>
      </w:pPr>
    </w:p>
    <w:p w:rsidR="0003767C" w:rsidRPr="00567AC0" w:rsidRDefault="0003767C" w:rsidP="00567AC0">
      <w:pPr>
        <w:pStyle w:val="a3"/>
        <w:tabs>
          <w:tab w:val="clear" w:pos="4153"/>
          <w:tab w:val="clear" w:pos="8306"/>
        </w:tabs>
        <w:spacing w:after="240"/>
        <w:ind w:firstLine="567"/>
        <w:jc w:val="center"/>
        <w:rPr>
          <w:rFonts w:ascii="Arial Narrow" w:hAnsi="Arial Narrow"/>
          <w:i/>
          <w:sz w:val="24"/>
          <w:szCs w:val="24"/>
        </w:rPr>
      </w:pPr>
      <w:r w:rsidRPr="00567AC0">
        <w:rPr>
          <w:rFonts w:ascii="Arial Narrow" w:hAnsi="Arial Narrow"/>
          <w:i/>
          <w:sz w:val="24"/>
          <w:szCs w:val="24"/>
        </w:rPr>
        <w:t>По линии организации Азиатско-Тихоокеанского экономического сотрудничества (АТЭС):</w:t>
      </w:r>
    </w:p>
    <w:p w:rsidR="0003767C" w:rsidRPr="00567AC0" w:rsidRDefault="0003767C" w:rsidP="00567AC0">
      <w:pPr>
        <w:pStyle w:val="a3"/>
        <w:tabs>
          <w:tab w:val="clear" w:pos="4153"/>
          <w:tab w:val="clear" w:pos="8306"/>
        </w:tabs>
        <w:ind w:firstLine="567"/>
        <w:jc w:val="both"/>
        <w:rPr>
          <w:rFonts w:ascii="Arial Narrow" w:hAnsi="Arial Narrow"/>
          <w:sz w:val="24"/>
          <w:szCs w:val="24"/>
        </w:rPr>
      </w:pPr>
      <w:r w:rsidRPr="00567AC0">
        <w:rPr>
          <w:rFonts w:ascii="Arial Narrow" w:hAnsi="Arial Narrow"/>
          <w:sz w:val="24"/>
          <w:szCs w:val="24"/>
        </w:rPr>
        <w:t>Представители Минтруда России приняли участие в:</w:t>
      </w:r>
    </w:p>
    <w:p w:rsidR="0003767C" w:rsidRPr="00567AC0" w:rsidRDefault="0003767C" w:rsidP="00567AC0">
      <w:pPr>
        <w:pStyle w:val="a3"/>
        <w:tabs>
          <w:tab w:val="clear" w:pos="4153"/>
          <w:tab w:val="clear" w:pos="8306"/>
        </w:tabs>
        <w:ind w:firstLine="567"/>
        <w:jc w:val="both"/>
        <w:rPr>
          <w:rFonts w:ascii="Arial Narrow" w:hAnsi="Arial Narrow"/>
          <w:sz w:val="24"/>
          <w:szCs w:val="24"/>
        </w:rPr>
      </w:pPr>
      <w:r w:rsidRPr="00567AC0">
        <w:rPr>
          <w:rFonts w:ascii="Arial Narrow" w:hAnsi="Arial Narrow"/>
          <w:sz w:val="24"/>
          <w:szCs w:val="24"/>
        </w:rPr>
        <w:t xml:space="preserve">37-м заседании Рабочей группы АТЭС по развитию людских ресурсов в рамках второго совещания старших должностных лиц форума «Азиатско-тихоокеанское экономическое сотрудничество» (АТЭС) в период филиппинского председательства (май 2015 г., о. </w:t>
      </w:r>
      <w:proofErr w:type="spellStart"/>
      <w:r w:rsidRPr="00567AC0">
        <w:rPr>
          <w:rFonts w:ascii="Arial Narrow" w:hAnsi="Arial Narrow"/>
          <w:sz w:val="24"/>
          <w:szCs w:val="24"/>
        </w:rPr>
        <w:t>Боракай</w:t>
      </w:r>
      <w:proofErr w:type="spellEnd"/>
      <w:r w:rsidRPr="00567AC0">
        <w:rPr>
          <w:rFonts w:ascii="Arial Narrow" w:hAnsi="Arial Narrow"/>
          <w:sz w:val="24"/>
          <w:szCs w:val="24"/>
        </w:rPr>
        <w:t>, Республика Филиппины);</w:t>
      </w:r>
    </w:p>
    <w:p w:rsidR="0003767C" w:rsidRPr="00567AC0" w:rsidRDefault="0003767C" w:rsidP="00567AC0">
      <w:pPr>
        <w:pStyle w:val="a3"/>
        <w:tabs>
          <w:tab w:val="clear" w:pos="4153"/>
          <w:tab w:val="clear" w:pos="8306"/>
        </w:tabs>
        <w:ind w:firstLine="567"/>
        <w:jc w:val="both"/>
        <w:rPr>
          <w:rFonts w:ascii="Arial Narrow" w:hAnsi="Arial Narrow"/>
          <w:sz w:val="24"/>
          <w:szCs w:val="24"/>
        </w:rPr>
      </w:pPr>
      <w:r w:rsidRPr="00567AC0">
        <w:rPr>
          <w:rFonts w:ascii="Arial Narrow" w:hAnsi="Arial Narrow"/>
          <w:sz w:val="24"/>
          <w:szCs w:val="24"/>
        </w:rPr>
        <w:t>в первом заседании «Группы друзей АТЭС по вопросам инвалидности» в рамках третьего заседания старших должностных лиц форума «Азиатско-тихоокеанское экономическое сотрудничество» (АТЭС) (сентябрь 2015 г., о. Себу, Республика Филиппины).</w:t>
      </w:r>
    </w:p>
    <w:p w:rsidR="00567AC0" w:rsidRDefault="00567AC0" w:rsidP="0003767C">
      <w:pPr>
        <w:spacing w:line="312" w:lineRule="auto"/>
        <w:ind w:firstLine="567"/>
        <w:jc w:val="both"/>
        <w:rPr>
          <w:i/>
          <w:szCs w:val="28"/>
        </w:rPr>
      </w:pPr>
    </w:p>
    <w:p w:rsidR="0003767C" w:rsidRPr="00567AC0" w:rsidRDefault="0003767C" w:rsidP="00567AC0">
      <w:pPr>
        <w:pStyle w:val="a3"/>
        <w:tabs>
          <w:tab w:val="clear" w:pos="4153"/>
          <w:tab w:val="clear" w:pos="8306"/>
        </w:tabs>
        <w:spacing w:after="240"/>
        <w:ind w:firstLine="567"/>
        <w:jc w:val="center"/>
        <w:rPr>
          <w:rFonts w:ascii="Arial Narrow" w:hAnsi="Arial Narrow"/>
          <w:i/>
          <w:sz w:val="24"/>
          <w:szCs w:val="24"/>
        </w:rPr>
      </w:pPr>
      <w:r w:rsidRPr="00567AC0">
        <w:rPr>
          <w:rFonts w:ascii="Arial Narrow" w:hAnsi="Arial Narrow"/>
          <w:i/>
          <w:sz w:val="24"/>
          <w:szCs w:val="24"/>
        </w:rPr>
        <w:t>По линии межгосударственного объединения стран БРИКС (Бразилия, Россия, Индия, Китай, ЮАР):</w:t>
      </w:r>
    </w:p>
    <w:p w:rsidR="0003767C" w:rsidRPr="00567AC0" w:rsidRDefault="0003767C" w:rsidP="00567AC0">
      <w:pPr>
        <w:pStyle w:val="a3"/>
        <w:tabs>
          <w:tab w:val="clear" w:pos="4153"/>
          <w:tab w:val="clear" w:pos="8306"/>
        </w:tabs>
        <w:ind w:firstLine="567"/>
        <w:jc w:val="both"/>
        <w:rPr>
          <w:rFonts w:ascii="Arial Narrow" w:hAnsi="Arial Narrow"/>
          <w:sz w:val="24"/>
          <w:szCs w:val="24"/>
        </w:rPr>
      </w:pPr>
      <w:r w:rsidRPr="00567AC0">
        <w:rPr>
          <w:rFonts w:ascii="Arial Narrow" w:hAnsi="Arial Narrow"/>
          <w:sz w:val="24"/>
          <w:szCs w:val="24"/>
        </w:rPr>
        <w:t>Российская делегация приняла участие во втором раунде официальных экспертных консультаций и первой встрече министров стран БРИКС по проблематике народонаселения и представила презентацию на тему: «Демографические вопросы в Российской Федерации» (февраль 2015 г., Бразилиа, Республика Бразилия).</w:t>
      </w:r>
    </w:p>
    <w:p w:rsidR="0003767C" w:rsidRPr="00567AC0" w:rsidRDefault="0003767C" w:rsidP="00567AC0">
      <w:pPr>
        <w:pStyle w:val="a3"/>
        <w:tabs>
          <w:tab w:val="clear" w:pos="4153"/>
          <w:tab w:val="clear" w:pos="8306"/>
        </w:tabs>
        <w:ind w:firstLine="567"/>
        <w:jc w:val="both"/>
        <w:rPr>
          <w:rFonts w:ascii="Arial Narrow" w:hAnsi="Arial Narrow"/>
          <w:sz w:val="24"/>
          <w:szCs w:val="24"/>
        </w:rPr>
      </w:pPr>
      <w:r w:rsidRPr="00567AC0">
        <w:rPr>
          <w:rFonts w:ascii="Arial Narrow" w:hAnsi="Arial Narrow"/>
          <w:sz w:val="24"/>
          <w:szCs w:val="24"/>
        </w:rPr>
        <w:t>Представителями Министерства проведено заседание рабочей группы по подготовке встречи министров труда и занятости стран БРИКС в Уфе в январе 2016 г. в рамках российского председательства в БРИКС (ноябрь 2015 г., Москва).</w:t>
      </w:r>
    </w:p>
    <w:p w:rsidR="0003767C" w:rsidRPr="00567AC0" w:rsidRDefault="0003767C" w:rsidP="00567AC0">
      <w:pPr>
        <w:pStyle w:val="a3"/>
        <w:tabs>
          <w:tab w:val="clear" w:pos="4153"/>
          <w:tab w:val="clear" w:pos="8306"/>
        </w:tabs>
        <w:ind w:firstLine="567"/>
        <w:jc w:val="both"/>
        <w:rPr>
          <w:rFonts w:ascii="Arial Narrow" w:hAnsi="Arial Narrow"/>
          <w:sz w:val="24"/>
          <w:szCs w:val="24"/>
        </w:rPr>
      </w:pPr>
      <w:r w:rsidRPr="00567AC0">
        <w:rPr>
          <w:rFonts w:ascii="Arial Narrow" w:hAnsi="Arial Narrow"/>
          <w:sz w:val="24"/>
          <w:szCs w:val="24"/>
        </w:rPr>
        <w:t>В заседании приняли участие делегации всех стран БРИКС, представители международных организаций (Международная организация труда, Международная ассоциация социального обеспечения, Всемирный банк), а также представители Федерации независимых профсоюзов России и Российского союза промышленников и предпринимателей.</w:t>
      </w:r>
    </w:p>
    <w:p w:rsidR="0003767C" w:rsidRPr="00567AC0" w:rsidRDefault="0003767C" w:rsidP="00567AC0">
      <w:pPr>
        <w:pStyle w:val="a3"/>
        <w:tabs>
          <w:tab w:val="clear" w:pos="4153"/>
          <w:tab w:val="clear" w:pos="8306"/>
        </w:tabs>
        <w:ind w:firstLine="567"/>
        <w:jc w:val="both"/>
        <w:rPr>
          <w:rFonts w:ascii="Arial Narrow" w:hAnsi="Arial Narrow"/>
          <w:sz w:val="24"/>
          <w:szCs w:val="24"/>
        </w:rPr>
      </w:pPr>
      <w:r w:rsidRPr="00567AC0">
        <w:rPr>
          <w:rFonts w:ascii="Arial Narrow" w:hAnsi="Arial Narrow"/>
          <w:sz w:val="24"/>
          <w:szCs w:val="24"/>
        </w:rPr>
        <w:t>В ходе заседания состоялось обсуждение концепции, программы и проекта итоговой Декларации первой встречи министров труда и занятости стран БРИКС в январе 2016 г. в Уфе.</w:t>
      </w:r>
    </w:p>
    <w:p w:rsidR="0003767C" w:rsidRPr="00567AC0" w:rsidRDefault="0003767C" w:rsidP="00567AC0">
      <w:pPr>
        <w:pStyle w:val="a3"/>
        <w:tabs>
          <w:tab w:val="clear" w:pos="4153"/>
          <w:tab w:val="clear" w:pos="8306"/>
        </w:tabs>
        <w:ind w:firstLine="567"/>
        <w:jc w:val="both"/>
        <w:rPr>
          <w:rFonts w:ascii="Arial Narrow" w:hAnsi="Arial Narrow"/>
          <w:sz w:val="24"/>
          <w:szCs w:val="24"/>
        </w:rPr>
      </w:pPr>
      <w:r w:rsidRPr="00567AC0">
        <w:rPr>
          <w:rFonts w:ascii="Arial Narrow" w:hAnsi="Arial Narrow"/>
          <w:sz w:val="24"/>
          <w:szCs w:val="24"/>
        </w:rPr>
        <w:t>Российской стороной были предложены для обсуждения на встрече министров следующие темы: качественная и доступная занятость (соответствие профессиональных квалификаций требованиям рынка труда, содействие трудоустройству и мобильности трудовых ресурсов); формализация рынка труда (качество и наличие рабочих мест); информационное взаимодействие по вопросам труда и занятости (гармонизация индикаторов рынка труда).</w:t>
      </w:r>
    </w:p>
    <w:p w:rsidR="0003767C" w:rsidRPr="00567AC0" w:rsidRDefault="0003767C" w:rsidP="00567AC0">
      <w:pPr>
        <w:pStyle w:val="a3"/>
        <w:tabs>
          <w:tab w:val="clear" w:pos="4153"/>
          <w:tab w:val="clear" w:pos="8306"/>
        </w:tabs>
        <w:ind w:firstLine="567"/>
        <w:jc w:val="both"/>
        <w:rPr>
          <w:rFonts w:ascii="Arial Narrow" w:hAnsi="Arial Narrow"/>
          <w:sz w:val="24"/>
          <w:szCs w:val="24"/>
        </w:rPr>
      </w:pPr>
      <w:r w:rsidRPr="00567AC0">
        <w:rPr>
          <w:rFonts w:ascii="Arial Narrow" w:hAnsi="Arial Narrow"/>
          <w:sz w:val="24"/>
          <w:szCs w:val="24"/>
        </w:rPr>
        <w:t>Значимым итогом прошедшей встречи стала готовность всех стран БРИКС поддержать российскую инициативу и принять участие в разработке и согласовании проекта Меморандума о взаимопонимании и сотрудничестве в социально-трудовой сфере между профильными ведомствами стран БРИКС.</w:t>
      </w:r>
    </w:p>
    <w:p w:rsidR="0003767C" w:rsidRPr="00567AC0" w:rsidRDefault="0003767C" w:rsidP="00567AC0">
      <w:pPr>
        <w:pStyle w:val="a3"/>
        <w:tabs>
          <w:tab w:val="clear" w:pos="4153"/>
          <w:tab w:val="clear" w:pos="8306"/>
        </w:tabs>
        <w:ind w:firstLine="567"/>
        <w:jc w:val="both"/>
        <w:rPr>
          <w:rFonts w:ascii="Arial Narrow" w:hAnsi="Arial Narrow"/>
          <w:sz w:val="24"/>
          <w:szCs w:val="24"/>
        </w:rPr>
      </w:pPr>
      <w:r w:rsidRPr="00567AC0">
        <w:rPr>
          <w:rFonts w:ascii="Arial Narrow" w:hAnsi="Arial Narrow"/>
          <w:sz w:val="24"/>
          <w:szCs w:val="24"/>
        </w:rPr>
        <w:t>Минтрудом России проведен семинар стран БРИКС по вопросам народонаселения «Демографические вызовы и экономическое развитие стран БРИКС» (декабрь 2015 г., Москва).</w:t>
      </w:r>
    </w:p>
    <w:p w:rsidR="0003767C" w:rsidRPr="00567AC0" w:rsidRDefault="0003767C" w:rsidP="00567AC0">
      <w:pPr>
        <w:pStyle w:val="a3"/>
        <w:tabs>
          <w:tab w:val="clear" w:pos="4153"/>
          <w:tab w:val="clear" w:pos="8306"/>
        </w:tabs>
        <w:ind w:firstLine="567"/>
        <w:jc w:val="both"/>
        <w:rPr>
          <w:rFonts w:ascii="Arial Narrow" w:hAnsi="Arial Narrow"/>
          <w:sz w:val="24"/>
          <w:szCs w:val="24"/>
        </w:rPr>
      </w:pPr>
      <w:r w:rsidRPr="00567AC0">
        <w:rPr>
          <w:rFonts w:ascii="Arial Narrow" w:hAnsi="Arial Narrow"/>
          <w:sz w:val="24"/>
          <w:szCs w:val="24"/>
        </w:rPr>
        <w:t>На семинаре Эксперты обсудили способы превращения демографических вызовов в демографические возможности для содействия экономическому росту и увеличению человеческого потенциала, а также стимулы для расширения возможностей и прав женщин. Кроме того, на семинаре были рассмотрены вопросы демографического мониторинга и прогнозирования; семейной и молодежной политики; способы адаптации пенсионных систем и систем социальной защиты к демографическим изменениям.</w:t>
      </w:r>
    </w:p>
    <w:p w:rsidR="0003767C" w:rsidRPr="00567AC0" w:rsidRDefault="0003767C" w:rsidP="00567AC0">
      <w:pPr>
        <w:pStyle w:val="a3"/>
        <w:tabs>
          <w:tab w:val="clear" w:pos="4153"/>
          <w:tab w:val="clear" w:pos="8306"/>
        </w:tabs>
        <w:ind w:firstLine="567"/>
        <w:jc w:val="both"/>
        <w:rPr>
          <w:rFonts w:ascii="Arial Narrow" w:hAnsi="Arial Narrow"/>
          <w:sz w:val="24"/>
          <w:szCs w:val="24"/>
        </w:rPr>
      </w:pPr>
      <w:r w:rsidRPr="00567AC0">
        <w:rPr>
          <w:rFonts w:ascii="Arial Narrow" w:hAnsi="Arial Narrow"/>
          <w:sz w:val="24"/>
          <w:szCs w:val="24"/>
        </w:rPr>
        <w:lastRenderedPageBreak/>
        <w:t>По итогам семинара эксперты договорились о необходимости разработки рекомендаций по интеграции демографических вопросов в макроэкономическую, финансовую, трудовую и социальную политики, которые в дальнейшем могут быть представлены лидерам стран БРИКС.</w:t>
      </w:r>
    </w:p>
    <w:p w:rsidR="0003767C" w:rsidRPr="0003767C" w:rsidRDefault="0003767C" w:rsidP="0003767C">
      <w:pPr>
        <w:spacing w:line="312" w:lineRule="auto"/>
        <w:ind w:firstLine="0"/>
        <w:jc w:val="center"/>
        <w:rPr>
          <w:szCs w:val="28"/>
        </w:rPr>
      </w:pPr>
    </w:p>
    <w:p w:rsidR="0003767C" w:rsidRPr="008A018E" w:rsidRDefault="0003767C" w:rsidP="008A018E">
      <w:pPr>
        <w:pStyle w:val="a3"/>
        <w:tabs>
          <w:tab w:val="clear" w:pos="4153"/>
          <w:tab w:val="clear" w:pos="8306"/>
        </w:tabs>
        <w:ind w:firstLine="567"/>
        <w:jc w:val="center"/>
        <w:rPr>
          <w:rFonts w:ascii="Arial Narrow" w:hAnsi="Arial Narrow"/>
          <w:b/>
          <w:i/>
          <w:sz w:val="24"/>
          <w:szCs w:val="24"/>
        </w:rPr>
      </w:pPr>
      <w:r w:rsidRPr="008A018E">
        <w:rPr>
          <w:rFonts w:ascii="Arial Narrow" w:hAnsi="Arial Narrow"/>
          <w:b/>
          <w:i/>
          <w:sz w:val="24"/>
          <w:szCs w:val="24"/>
        </w:rPr>
        <w:t>В рамках двустороннего сотрудничества</w:t>
      </w:r>
    </w:p>
    <w:p w:rsidR="0003767C" w:rsidRPr="008A018E" w:rsidRDefault="0003767C" w:rsidP="008A018E">
      <w:pPr>
        <w:pStyle w:val="a3"/>
        <w:tabs>
          <w:tab w:val="clear" w:pos="4153"/>
          <w:tab w:val="clear" w:pos="8306"/>
        </w:tabs>
        <w:ind w:firstLine="567"/>
        <w:jc w:val="both"/>
        <w:rPr>
          <w:rFonts w:ascii="Arial Narrow" w:hAnsi="Arial Narrow"/>
          <w:sz w:val="24"/>
          <w:szCs w:val="24"/>
        </w:rPr>
      </w:pPr>
    </w:p>
    <w:p w:rsidR="0003767C" w:rsidRPr="008A018E" w:rsidRDefault="0003767C" w:rsidP="008A018E">
      <w:pPr>
        <w:pStyle w:val="a3"/>
        <w:tabs>
          <w:tab w:val="clear" w:pos="4153"/>
          <w:tab w:val="clear" w:pos="8306"/>
        </w:tabs>
        <w:spacing w:after="240"/>
        <w:ind w:firstLine="567"/>
        <w:jc w:val="center"/>
        <w:rPr>
          <w:rFonts w:ascii="Arial Narrow" w:hAnsi="Arial Narrow"/>
          <w:i/>
          <w:sz w:val="24"/>
          <w:szCs w:val="24"/>
        </w:rPr>
      </w:pPr>
      <w:r w:rsidRPr="008A018E">
        <w:rPr>
          <w:rFonts w:ascii="Arial Narrow" w:hAnsi="Arial Narrow"/>
          <w:i/>
          <w:sz w:val="24"/>
          <w:szCs w:val="24"/>
        </w:rPr>
        <w:t>Турецкая Республика</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Состоялся 2-й раунд переговоров по проекту договора между Российской Федерацией и Турецкой Республикой о сотрудничестве в области социального обеспечения (апрель 2015 г., Казань, Республика Татарстан).</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В Минтруде России прошел 3-й раунд переговоров по проекту договора между Российской Федерацией и Турецкой Республикой о сотрудничестве в области социального обеспечения (август 2015 г., Москва).</w:t>
      </w:r>
    </w:p>
    <w:p w:rsidR="0003767C" w:rsidRPr="008A018E" w:rsidRDefault="0003767C" w:rsidP="008A018E">
      <w:pPr>
        <w:pStyle w:val="a3"/>
        <w:tabs>
          <w:tab w:val="clear" w:pos="4153"/>
          <w:tab w:val="clear" w:pos="8306"/>
        </w:tabs>
        <w:spacing w:after="240"/>
        <w:ind w:firstLine="567"/>
        <w:jc w:val="center"/>
        <w:rPr>
          <w:rFonts w:ascii="Arial Narrow" w:hAnsi="Arial Narrow"/>
          <w:i/>
          <w:sz w:val="24"/>
          <w:szCs w:val="24"/>
        </w:rPr>
      </w:pPr>
      <w:r w:rsidRPr="008A018E">
        <w:rPr>
          <w:rFonts w:ascii="Arial Narrow" w:hAnsi="Arial Narrow"/>
          <w:i/>
          <w:sz w:val="24"/>
          <w:szCs w:val="24"/>
        </w:rPr>
        <w:t>Исламская Республика Иран</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Между Министерством труда и социальной защиты Российской Федерации и Министерством кооперации, труда и социального благополучия Исламской Республики Иран подписан Меморандум о взаимопонимании о сотрудничестве в социально-трудовой сфере (ноябрь 2015 г., Тегеран, Исламская Республика Иран).</w:t>
      </w:r>
    </w:p>
    <w:p w:rsidR="0003767C" w:rsidRPr="008A018E" w:rsidRDefault="0003767C" w:rsidP="008A018E">
      <w:pPr>
        <w:pStyle w:val="a3"/>
        <w:tabs>
          <w:tab w:val="clear" w:pos="4153"/>
          <w:tab w:val="clear" w:pos="8306"/>
        </w:tabs>
        <w:spacing w:after="240"/>
        <w:ind w:firstLine="567"/>
        <w:jc w:val="center"/>
        <w:rPr>
          <w:rFonts w:ascii="Arial Narrow" w:hAnsi="Arial Narrow"/>
          <w:i/>
          <w:sz w:val="24"/>
          <w:szCs w:val="24"/>
        </w:rPr>
      </w:pPr>
      <w:r w:rsidRPr="008A018E">
        <w:rPr>
          <w:rFonts w:ascii="Arial Narrow" w:hAnsi="Arial Narrow"/>
          <w:i/>
          <w:sz w:val="24"/>
          <w:szCs w:val="24"/>
        </w:rPr>
        <w:t>Республика Корея</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В Минтруде России состоялся 3-й раунд переговоров по проекту договора между Российской Федерацией и Республикой Корея о сотрудничестве в области социального обеспечения (пенсионного страхования) (ноябрь 2015 г., Москва).</w:t>
      </w:r>
    </w:p>
    <w:p w:rsidR="0003767C" w:rsidRPr="0003767C" w:rsidRDefault="0003767C" w:rsidP="0003767C">
      <w:pPr>
        <w:spacing w:line="312" w:lineRule="auto"/>
        <w:ind w:firstLine="0"/>
        <w:jc w:val="center"/>
        <w:rPr>
          <w:bCs/>
          <w:i/>
          <w:szCs w:val="28"/>
        </w:rPr>
      </w:pPr>
    </w:p>
    <w:p w:rsidR="0003767C" w:rsidRPr="008A018E" w:rsidRDefault="0003767C" w:rsidP="008A018E">
      <w:pPr>
        <w:pStyle w:val="a3"/>
        <w:tabs>
          <w:tab w:val="clear" w:pos="4153"/>
          <w:tab w:val="clear" w:pos="8306"/>
        </w:tabs>
        <w:ind w:firstLine="567"/>
        <w:jc w:val="center"/>
        <w:rPr>
          <w:rFonts w:ascii="Arial Narrow" w:hAnsi="Arial Narrow"/>
          <w:b/>
          <w:i/>
          <w:sz w:val="24"/>
          <w:szCs w:val="24"/>
        </w:rPr>
      </w:pPr>
      <w:r w:rsidRPr="008A018E">
        <w:rPr>
          <w:rFonts w:ascii="Arial Narrow" w:hAnsi="Arial Narrow"/>
          <w:b/>
          <w:i/>
          <w:sz w:val="24"/>
          <w:szCs w:val="24"/>
        </w:rPr>
        <w:t>Региональное международное сотрудничество</w:t>
      </w:r>
    </w:p>
    <w:p w:rsidR="0003767C" w:rsidRPr="0003767C" w:rsidRDefault="0003767C" w:rsidP="0003767C">
      <w:pPr>
        <w:spacing w:line="312" w:lineRule="auto"/>
        <w:ind w:firstLine="0"/>
        <w:jc w:val="center"/>
        <w:rPr>
          <w:bCs/>
          <w:i/>
          <w:szCs w:val="28"/>
        </w:rPr>
      </w:pPr>
    </w:p>
    <w:p w:rsidR="0003767C"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В 2015 г. Минтруд России продолжал работу по обеспечению выполнения решений, принятых на заседаниях Совета глав государств СНГ, Совета глав правительств СНГ, Экономического совета СНГ, Консультативного Совета по труду, миграции и социальной защиты населения государств-участников СНГ, заседаниях Совета Евразийской экономической комиссии и Коллегии Евразийской экономической комиссии, в рамках Союзного государства Российской Федерации и Республики Беларусь.</w:t>
      </w:r>
    </w:p>
    <w:p w:rsidR="008A018E" w:rsidRPr="008A018E" w:rsidRDefault="008A018E" w:rsidP="0003767C">
      <w:pPr>
        <w:spacing w:line="312" w:lineRule="auto"/>
        <w:ind w:firstLine="567"/>
        <w:jc w:val="both"/>
        <w:rPr>
          <w:rFonts w:ascii="Arial Narrow" w:hAnsi="Arial Narrow"/>
          <w:sz w:val="24"/>
          <w:szCs w:val="24"/>
        </w:rPr>
      </w:pPr>
    </w:p>
    <w:p w:rsidR="008A018E" w:rsidRDefault="0003767C" w:rsidP="008A018E">
      <w:pPr>
        <w:pStyle w:val="a3"/>
        <w:tabs>
          <w:tab w:val="clear" w:pos="4153"/>
          <w:tab w:val="clear" w:pos="8306"/>
        </w:tabs>
        <w:ind w:firstLine="567"/>
        <w:jc w:val="center"/>
        <w:rPr>
          <w:rFonts w:ascii="Arial Narrow" w:hAnsi="Arial Narrow"/>
          <w:i/>
          <w:sz w:val="24"/>
          <w:szCs w:val="24"/>
        </w:rPr>
      </w:pPr>
      <w:r w:rsidRPr="008A018E">
        <w:rPr>
          <w:rFonts w:ascii="Arial Narrow" w:hAnsi="Arial Narrow"/>
          <w:i/>
          <w:sz w:val="24"/>
          <w:szCs w:val="24"/>
        </w:rPr>
        <w:t>Содружество Независимых Государств (СНГ):</w:t>
      </w:r>
      <w:r w:rsidR="008A018E">
        <w:rPr>
          <w:rFonts w:ascii="Arial Narrow" w:hAnsi="Arial Narrow"/>
          <w:i/>
          <w:sz w:val="24"/>
          <w:szCs w:val="24"/>
        </w:rPr>
        <w:t xml:space="preserve"> </w:t>
      </w:r>
    </w:p>
    <w:p w:rsidR="0003767C" w:rsidRPr="008A018E" w:rsidRDefault="0003767C" w:rsidP="008A018E">
      <w:pPr>
        <w:pStyle w:val="a3"/>
        <w:tabs>
          <w:tab w:val="clear" w:pos="4153"/>
          <w:tab w:val="clear" w:pos="8306"/>
        </w:tabs>
        <w:spacing w:after="240"/>
        <w:ind w:firstLine="567"/>
        <w:jc w:val="center"/>
        <w:rPr>
          <w:rFonts w:ascii="Arial Narrow" w:hAnsi="Arial Narrow"/>
          <w:i/>
          <w:sz w:val="24"/>
          <w:szCs w:val="24"/>
        </w:rPr>
      </w:pPr>
      <w:r w:rsidRPr="008A018E">
        <w:rPr>
          <w:rFonts w:ascii="Arial Narrow" w:hAnsi="Arial Narrow"/>
          <w:i/>
          <w:sz w:val="24"/>
          <w:szCs w:val="24"/>
        </w:rPr>
        <w:t>(Российская Федерация, Республика Беларусь, Республика Армения, Азербайджанская Республика, Республика Узбекистан, Туркменистан, Республика Таджикистан, Республика Молдова, Кыргызская Республика, Республика Казахстан, Украина).</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Министерство труда и социальной защиты Российской Федерации участвовало по компетенции в разработке и согласовании документов, рассмотренных на заседаниях Совета глав государств СНГ, Совета глав правительств СНГ, Экономического совета СНГ, Консультативного Совета по труду, миграции и социальной защиты населения государств-участников СНГ.</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Делегация Министерства приняла участие в работе XXVIII заседания Консультативного Совета по труду, миграции и социальной защите населения государств-участников Содружества Независимых Государств (ноябрь 2015 г., Ереван, Республика Армения).</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В соответствии с принятыми решениями продолжалась работа по формированию согласованной политики и мер по ее осуществлению в области трудовых отношений и социального партнерства, охраны труда, взаимодействию в решении проблем занятости, миграции и социальной защиты населения.</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Продолжалась работа по:</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lastRenderedPageBreak/>
        <w:t>Плану основных мероприятий по реализации Концепции дальнейшего развития СНГ;</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Плану мероприятий по реализации второго этапа (2012-2015 годы) Стратегии экономического развития СНГ на период до 2020 года;</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Плану мероприятий по реализации Стратегии международного молодежного сотрудничества государств-участников СНГ на период до 2020 года;</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Плану основных мероприятий по подготовке и празднованию 70-й годовщины Победы советского народа в Великой Отечественной войне 1941-1945 годов;</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Концепции согласованной социальной и демографической политики государств-участников СНГ;</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Концептуальных основ сотрудничества государств-участников СНГ в области нормирования труда и Плана основных мероприятий на 2011-2015 годы по реализации Концептуальных основ сотрудничества государств-участников СНГ в области нормирования труда;</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Концепции межрегионального и приграничного сотрудничества государств-участников СНГ;</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Программе сотрудничества государств-участников СНГ в борьбе с торговлей людьми на 2014-2018 годы.</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В соответствии с решениями Консультативного Совета по труду, миграции и социальной защиты населения государств-участников СНГ и интеграционных органов сотрудничества продолжалась разработка:</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Плана мероприятий по реализации третьего этапа (2016-2020 годы) Стратегии экономического развития СНГ на период до 2020 года;</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Плана мероприятий по реализации Концепции согласованной социальной и демографической политики государств-участников СНГ;</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Плана основных мероприятий по реализации Концептуальных основ сотрудничества государств-участников СНГ в области нормирования труда на 2016-2020 годы;</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Концепции поэтапного формирования общего рынка труда и регулирования миграции рабочей силы государств-участников СНГ;</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Соглашения о принципах сближения законодательства в области занятости населения и трудовой миграции государств-участников СНГ;</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Соглашения о сотрудничестве по введению электронной карты трудящегося-мигранта на территориях государств-участников СНГ;</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Нормативов «качества жизни» в соответствии с международной практикой;</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Рекомендаций по установлению единых подходов расследования повреждений здоровья работников при исполнении трудовых (профессиональных) обязанностей в государствах-участниках СНГ;</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Рекомендаций по установлению единых подходов к формированию статистической отчетности в сфере условий и охраны труда в государствах-участниках СНГ;</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Системы мониторинга и обмена информацией в социально-трудовой сфере.</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В соответствии с решениями XXVIII заседания Консультативного Совета по труду, миграции и социальной защите населения государств-участников СНГ ряд вышеуказанных проектов одобрен, принят для исполнения и будет внесен на рассмотрение Совета глав правительств СНГ.</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 xml:space="preserve">В соответствии с решениями Консультативного Совета по труду, миграции и социальной защиты населения государств-участников СНГ, интеграционных и отраслевых органов СНГ продолжалась работа по адаптации многосторонних договоренностей о льготах ветеранам войны в рамках работы Межгосударственной рабочей группы по анализу и выработке предложений по дальнейшей реализации Соглашения от 12 марта 1993 г. о взаимном признании прав на льготный проезд для инвалидов и участников Великой Отечественной войны, а также лиц, приравненных к ним и Соглашения от 15 апреля 1994 г. о взаимном признании льгот и гарантий для участников и инвалидов Великой Отечественной войны, семей погибших военнослужащих. Разработанный Межгосударственной рабочей группой проект Протокола о внесении изменений и дополнений в Соглашение от 15 апреля 1994 г. о взаимном признании льгот и гарантий для участников и инвалидов Великой Отечественной войны, участников боевых действий на территории других государств, семей погибших военнослужащих, одобрен на заседании Экономического совета СНГ (сентябрь </w:t>
      </w:r>
      <w:smartTag w:uri="urn:schemas-microsoft-com:office:smarttags" w:element="metricconverter">
        <w:smartTagPr>
          <w:attr w:name="ProductID" w:val="2015 г"/>
        </w:smartTagPr>
        <w:r w:rsidRPr="008A018E">
          <w:rPr>
            <w:rFonts w:ascii="Arial Narrow" w:hAnsi="Arial Narrow"/>
            <w:sz w:val="24"/>
            <w:szCs w:val="24"/>
          </w:rPr>
          <w:t>2015 г</w:t>
        </w:r>
      </w:smartTag>
      <w:r w:rsidRPr="008A018E">
        <w:rPr>
          <w:rFonts w:ascii="Arial Narrow" w:hAnsi="Arial Narrow"/>
          <w:sz w:val="24"/>
          <w:szCs w:val="24"/>
        </w:rPr>
        <w:t xml:space="preserve">., Москва) и </w:t>
      </w:r>
      <w:r w:rsidRPr="008A018E">
        <w:rPr>
          <w:rFonts w:ascii="Arial Narrow" w:hAnsi="Arial Narrow"/>
          <w:sz w:val="24"/>
          <w:szCs w:val="24"/>
        </w:rPr>
        <w:lastRenderedPageBreak/>
        <w:t>подписан на заседании Совета глав правительств СНГ (октябрь 2015 г., Душанбе, Республика Таджикистан).</w:t>
      </w:r>
    </w:p>
    <w:p w:rsidR="008A018E" w:rsidRDefault="0003767C" w:rsidP="008A018E">
      <w:pPr>
        <w:pStyle w:val="a3"/>
        <w:tabs>
          <w:tab w:val="clear" w:pos="4153"/>
          <w:tab w:val="clear" w:pos="8306"/>
        </w:tabs>
        <w:ind w:firstLine="567"/>
        <w:jc w:val="center"/>
        <w:rPr>
          <w:rFonts w:ascii="Arial Narrow" w:hAnsi="Arial Narrow"/>
          <w:i/>
          <w:sz w:val="24"/>
          <w:szCs w:val="24"/>
        </w:rPr>
      </w:pPr>
      <w:r w:rsidRPr="008A018E">
        <w:rPr>
          <w:rFonts w:ascii="Arial Narrow" w:hAnsi="Arial Narrow"/>
          <w:i/>
          <w:sz w:val="24"/>
          <w:szCs w:val="24"/>
        </w:rPr>
        <w:t>Евразийский экономический союз (ЕАЭС):</w:t>
      </w:r>
    </w:p>
    <w:p w:rsidR="0003767C" w:rsidRPr="008A018E" w:rsidRDefault="0003767C" w:rsidP="008A018E">
      <w:pPr>
        <w:pStyle w:val="a3"/>
        <w:tabs>
          <w:tab w:val="clear" w:pos="4153"/>
          <w:tab w:val="clear" w:pos="8306"/>
        </w:tabs>
        <w:spacing w:after="240"/>
        <w:ind w:firstLine="567"/>
        <w:jc w:val="center"/>
        <w:rPr>
          <w:rFonts w:ascii="Arial Narrow" w:hAnsi="Arial Narrow"/>
          <w:i/>
          <w:sz w:val="24"/>
          <w:szCs w:val="24"/>
        </w:rPr>
      </w:pPr>
      <w:r w:rsidRPr="008A018E">
        <w:rPr>
          <w:rFonts w:ascii="Arial Narrow" w:hAnsi="Arial Narrow"/>
          <w:i/>
          <w:sz w:val="24"/>
          <w:szCs w:val="24"/>
        </w:rPr>
        <w:t>(Российская Федерация, Республика Беларусь, Республика Казахстан, Республика Армения (присоединилась со 2 января 2015 года), Кыргызская Республика (присоединилась с 12 августа 2015 года).</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С 1 января 2015 г. вступил в силу Договор о Евразийском экономическом союзе (подписан 29 мая 2014 г. в Астане, Республика Казахстан).</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Раздел XXVI «Трудовая миграция» Договора содержит положения, относящиеся к перемещению трудовых ресурсов, трудовой деятельности трудящихся государств-членов ЕАЭС.</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Для функционирования единого рынка рабочей силы ЕАЭС важное значение имеет решение вопросов социального и пенсионного обеспечения трудящихся государств-членов Договора.</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С 1 января 2015 г. обязательное социальное страхование на случай временной нетрудоспособности и в связи с материнством граждан государств-членов Договора осуществляется на тех же условиях и в том же порядке, что и для граждан Российской Федерации.</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Граждане Республики Беларусь, Республики Казахстан, Республики Армения и Киргизской Республики имеют право на получение всех видов пособий по обязательному социальному страхованию на случай временной нетрудоспособности и в связи с материнством (пособие по временной нетрудоспособности, пособие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с первого дня работы на территории Российской Федерации, независимо от того, являются ли они временно пребывающими, временно или постоянно проживающими на территории Российской Федерации, а работодатели должны будут уплачивать за них страховые взносы в Фонд социального страхования Российской Федерации в тех же размерах, что и за граждан Российской Федерации.</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В соответствии со статьей 98 Договора пенсионное обеспечение трудящихся государств-членов Договора и членов семей регулируется законодательством государства постоянного проживания, а также в соответствии с отдельным международным договором между государствами-членами.</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 xml:space="preserve">В настоящее время одним из основных направлений развития интеграции является устранение барьеров на пути передвижения рабочей силы. Отсутствие или недостаточная правовая </w:t>
      </w:r>
      <w:proofErr w:type="spellStart"/>
      <w:r w:rsidRPr="008A018E">
        <w:rPr>
          <w:rFonts w:ascii="Arial Narrow" w:hAnsi="Arial Narrow"/>
          <w:sz w:val="24"/>
          <w:szCs w:val="24"/>
        </w:rPr>
        <w:t>урегулированность</w:t>
      </w:r>
      <w:proofErr w:type="spellEnd"/>
      <w:r w:rsidRPr="008A018E">
        <w:rPr>
          <w:rFonts w:ascii="Arial Narrow" w:hAnsi="Arial Narrow"/>
          <w:sz w:val="24"/>
          <w:szCs w:val="24"/>
        </w:rPr>
        <w:t xml:space="preserve"> вопросов пенсионного обеспечения при работе в других государствах-членах Союза является сдерживающим фактором при формировании общего рынка труда. В связи с этим вопрос пенсионного обеспечения трудящихся на территории государств-членов является актуальным.</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В апреле 2015 г. создан Консультативный комитет по вопросам социального обеспечения, соблюдения пенсионных прав, оказания медицинской помощи и профессиональной деятельности трудящихся государств-членов ЕАЭС с целью проведения согласованной политики в сфере социального обеспечения, соблюдения пенсионных прав, оказания медицинской помощи и профессиональной деятельности трудящихся государств-членов ЕАЭС. Консультативный комитет готовит рекомендации для Евразийской комиссии по вопросам применения мер, направленных на повышение эффективности взаимодействия уполномоченных органов в данной сфере.</w:t>
      </w:r>
    </w:p>
    <w:p w:rsidR="0003767C"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19 ноября 2015 г. в Ереване (Республика Армения) состоялось первое заседание Консультативного комитета. В ходе заседания рассмотрен широкий спектр вопросов, в том числе по проекту Договора о пенсионном обеспечении трудящихся государств-членов ЕАЭС.</w:t>
      </w:r>
    </w:p>
    <w:p w:rsidR="00D265F1" w:rsidRDefault="00D265F1" w:rsidP="008A018E">
      <w:pPr>
        <w:pStyle w:val="a3"/>
        <w:tabs>
          <w:tab w:val="clear" w:pos="4153"/>
          <w:tab w:val="clear" w:pos="8306"/>
        </w:tabs>
        <w:spacing w:after="240"/>
        <w:ind w:firstLine="567"/>
        <w:jc w:val="center"/>
        <w:rPr>
          <w:rFonts w:ascii="Arial Narrow" w:hAnsi="Arial Narrow"/>
          <w:i/>
          <w:sz w:val="24"/>
          <w:szCs w:val="24"/>
        </w:rPr>
      </w:pPr>
    </w:p>
    <w:p w:rsidR="00D265F1" w:rsidRDefault="00D265F1" w:rsidP="008A018E">
      <w:pPr>
        <w:pStyle w:val="a3"/>
        <w:tabs>
          <w:tab w:val="clear" w:pos="4153"/>
          <w:tab w:val="clear" w:pos="8306"/>
        </w:tabs>
        <w:spacing w:after="240"/>
        <w:ind w:firstLine="567"/>
        <w:jc w:val="center"/>
        <w:rPr>
          <w:rFonts w:ascii="Arial Narrow" w:hAnsi="Arial Narrow"/>
          <w:i/>
          <w:sz w:val="24"/>
          <w:szCs w:val="24"/>
        </w:rPr>
      </w:pPr>
    </w:p>
    <w:p w:rsidR="00D265F1" w:rsidRDefault="00D265F1" w:rsidP="008A018E">
      <w:pPr>
        <w:pStyle w:val="a3"/>
        <w:tabs>
          <w:tab w:val="clear" w:pos="4153"/>
          <w:tab w:val="clear" w:pos="8306"/>
        </w:tabs>
        <w:spacing w:after="240"/>
        <w:ind w:firstLine="567"/>
        <w:jc w:val="center"/>
        <w:rPr>
          <w:rFonts w:ascii="Arial Narrow" w:hAnsi="Arial Narrow"/>
          <w:i/>
          <w:sz w:val="24"/>
          <w:szCs w:val="24"/>
        </w:rPr>
      </w:pPr>
    </w:p>
    <w:p w:rsidR="0003767C" w:rsidRPr="008A018E" w:rsidRDefault="0003767C" w:rsidP="008A018E">
      <w:pPr>
        <w:pStyle w:val="a3"/>
        <w:tabs>
          <w:tab w:val="clear" w:pos="4153"/>
          <w:tab w:val="clear" w:pos="8306"/>
        </w:tabs>
        <w:spacing w:after="240"/>
        <w:ind w:firstLine="567"/>
        <w:jc w:val="center"/>
        <w:rPr>
          <w:rFonts w:ascii="Arial Narrow" w:hAnsi="Arial Narrow"/>
          <w:i/>
          <w:sz w:val="24"/>
          <w:szCs w:val="24"/>
        </w:rPr>
      </w:pPr>
      <w:r w:rsidRPr="008A018E">
        <w:rPr>
          <w:rFonts w:ascii="Arial Narrow" w:hAnsi="Arial Narrow"/>
          <w:i/>
          <w:sz w:val="24"/>
          <w:szCs w:val="24"/>
        </w:rPr>
        <w:t>Союзное государство (Российская Федерация и Республика Беларусь):</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lastRenderedPageBreak/>
        <w:t>В 2015 г. выполнялись мероприятия по сотрудничеству в социально-трудовой сфере и социальной защиты населения с Республикой Беларусь по решениям Совета Министров, Высшего Государственного Совета Союзного государства.</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В соответствии с Договором о создании Союзного государства и с Концепцией социального развития Союзного государства до 2015 г. Министерством труда и социальной защиты Российской Федерации и Министерством труда и социальной защиты Республики Беларусь осуществлялась совместная деятельность в области социальной политики, включая вопросы занятости, трудовой миграции, условий труда и его охраны, социального обеспечения и страхования, а также обеспечения равных прав граждан Беларуси и России в трудоустройстве и оплате труда.</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 xml:space="preserve">Министр труда и социальной защиты Российской Федерации </w:t>
      </w:r>
      <w:proofErr w:type="spellStart"/>
      <w:r w:rsidRPr="008A018E">
        <w:rPr>
          <w:rFonts w:ascii="Arial Narrow" w:hAnsi="Arial Narrow"/>
          <w:sz w:val="24"/>
          <w:szCs w:val="24"/>
        </w:rPr>
        <w:t>М.А.Топилин</w:t>
      </w:r>
      <w:proofErr w:type="spellEnd"/>
      <w:r w:rsidRPr="008A018E">
        <w:rPr>
          <w:rFonts w:ascii="Arial Narrow" w:hAnsi="Arial Narrow"/>
          <w:sz w:val="24"/>
          <w:szCs w:val="24"/>
        </w:rPr>
        <w:t xml:space="preserve"> принял участие в:</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 xml:space="preserve">заседании Высшего Государственного Совета Союзного государства (март </w:t>
      </w:r>
      <w:smartTag w:uri="urn:schemas-microsoft-com:office:smarttags" w:element="metricconverter">
        <w:smartTagPr>
          <w:attr w:name="ProductID" w:val="2015 г"/>
        </w:smartTagPr>
        <w:r w:rsidRPr="008A018E">
          <w:rPr>
            <w:rFonts w:ascii="Arial Narrow" w:hAnsi="Arial Narrow"/>
            <w:sz w:val="24"/>
            <w:szCs w:val="24"/>
          </w:rPr>
          <w:t>2015 г</w:t>
        </w:r>
      </w:smartTag>
      <w:r w:rsidRPr="008A018E">
        <w:rPr>
          <w:rFonts w:ascii="Arial Narrow" w:hAnsi="Arial Narrow"/>
          <w:sz w:val="24"/>
          <w:szCs w:val="24"/>
        </w:rPr>
        <w:t xml:space="preserve">., Москва), на котором утверждены Приоритетные направления и первоочередные задачи дальнейшего развития Союзного государства на среднесрочную перспективу (2014-2017 годы) (постановление Высшего Государственного Совета Союзного государства от 3 марта </w:t>
      </w:r>
      <w:smartTag w:uri="urn:schemas-microsoft-com:office:smarttags" w:element="metricconverter">
        <w:smartTagPr>
          <w:attr w:name="ProductID" w:val="2015 г"/>
        </w:smartTagPr>
        <w:r w:rsidRPr="008A018E">
          <w:rPr>
            <w:rFonts w:ascii="Arial Narrow" w:hAnsi="Arial Narrow"/>
            <w:sz w:val="24"/>
            <w:szCs w:val="24"/>
          </w:rPr>
          <w:t>2015 г</w:t>
        </w:r>
      </w:smartTag>
      <w:r w:rsidRPr="008A018E">
        <w:rPr>
          <w:rFonts w:ascii="Arial Narrow" w:hAnsi="Arial Narrow"/>
          <w:sz w:val="24"/>
          <w:szCs w:val="24"/>
        </w:rPr>
        <w:t>. № 3);</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 xml:space="preserve">заседании Совета Министров Союзного государства (сентябрь </w:t>
      </w:r>
      <w:smartTag w:uri="urn:schemas-microsoft-com:office:smarttags" w:element="metricconverter">
        <w:smartTagPr>
          <w:attr w:name="ProductID" w:val="2015 г"/>
        </w:smartTagPr>
        <w:r w:rsidRPr="008A018E">
          <w:rPr>
            <w:rFonts w:ascii="Arial Narrow" w:hAnsi="Arial Narrow"/>
            <w:sz w:val="24"/>
            <w:szCs w:val="24"/>
          </w:rPr>
          <w:t>2015 г</w:t>
        </w:r>
      </w:smartTag>
      <w:r w:rsidRPr="008A018E">
        <w:rPr>
          <w:rFonts w:ascii="Arial Narrow" w:hAnsi="Arial Narrow"/>
          <w:sz w:val="24"/>
          <w:szCs w:val="24"/>
        </w:rPr>
        <w:t>., Москва). По итогам приняты Резолюции Совета Министров Союзного государства от 29 сентября 2015 г. № 6 «О проведении согласованной политики в сфере общего рынка труда в рамках реализации Концепции социального развития Союзного государства на 2011-2015 годы» и от 29 сентября 2015 г. № 5 «О проведении согласованной демографической политики в рамках реализации Концепции социального развития Союзного государства на 2011-2015 годы» и Постановление от 29 сентября 2015 г. № 32 «Об уплате обязательных страховых взносов за работников органов Союзного государства - граждан Республики Беларусь».</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 xml:space="preserve">Состоялось совместное заседание коллегий Министерства труда и социальной защиты Республики Беларусь и Министерства труда и социальной защиты Российской Федерации (октябрь </w:t>
      </w:r>
      <w:smartTag w:uri="urn:schemas-microsoft-com:office:smarttags" w:element="metricconverter">
        <w:smartTagPr>
          <w:attr w:name="ProductID" w:val="2015 г"/>
        </w:smartTagPr>
        <w:r w:rsidRPr="008A018E">
          <w:rPr>
            <w:rFonts w:ascii="Arial Narrow" w:hAnsi="Arial Narrow"/>
            <w:sz w:val="24"/>
            <w:szCs w:val="24"/>
          </w:rPr>
          <w:t>2015 г</w:t>
        </w:r>
      </w:smartTag>
      <w:r w:rsidRPr="008A018E">
        <w:rPr>
          <w:rFonts w:ascii="Arial Narrow" w:hAnsi="Arial Narrow"/>
          <w:sz w:val="24"/>
          <w:szCs w:val="24"/>
        </w:rPr>
        <w:t>., Санкт-Петербург).</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На заседании рассматривались следующие вопросы:</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о ходе выполнения решений совместного заседания коллегий Министерства труда и социальной защиты Республики Беларусь и Министерства труда и социальной защиты Российской Федерации от 17 октября 2014 г. в части обеспечения равных прав граждан в социальной сфере, развития национальных систем квалификаций в Республике Беларусь и Российской Федерации, социальной поддержке ветеранов Великой Отечественной войны в Российской Федерации;</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о современном состоянии пенсионных систем и их дальнейшем развитии;</w:t>
      </w:r>
    </w:p>
    <w:p w:rsidR="0003767C"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о развитии адресной социальной поддержки населения (с российской стороны представлен опыт государственной социальной помощи на основе социального контракта).</w:t>
      </w:r>
    </w:p>
    <w:p w:rsidR="008A018E" w:rsidRPr="008A018E" w:rsidRDefault="008A018E" w:rsidP="0003767C">
      <w:pPr>
        <w:spacing w:line="312" w:lineRule="auto"/>
        <w:ind w:firstLine="567"/>
        <w:jc w:val="both"/>
        <w:rPr>
          <w:rFonts w:ascii="Arial Narrow" w:hAnsi="Arial Narrow"/>
          <w:sz w:val="24"/>
          <w:szCs w:val="24"/>
        </w:rPr>
      </w:pPr>
    </w:p>
    <w:p w:rsidR="0003767C" w:rsidRPr="008A018E" w:rsidRDefault="0003767C" w:rsidP="008A018E">
      <w:pPr>
        <w:pStyle w:val="a3"/>
        <w:tabs>
          <w:tab w:val="clear" w:pos="4153"/>
          <w:tab w:val="clear" w:pos="8306"/>
        </w:tabs>
        <w:spacing w:after="240"/>
        <w:ind w:firstLine="567"/>
        <w:jc w:val="center"/>
        <w:rPr>
          <w:rFonts w:ascii="Arial Narrow" w:hAnsi="Arial Narrow"/>
          <w:i/>
          <w:sz w:val="24"/>
          <w:szCs w:val="24"/>
        </w:rPr>
      </w:pPr>
      <w:r w:rsidRPr="008A018E">
        <w:rPr>
          <w:rFonts w:ascii="Arial Narrow" w:hAnsi="Arial Narrow"/>
          <w:i/>
          <w:sz w:val="24"/>
          <w:szCs w:val="24"/>
        </w:rPr>
        <w:t>Сотрудничество с Республиками Абхазия и Южная Осетия:</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Сотрудничество с Республиками Абхазия и Южная Осетия осуществляется в рамках межправительственных комиссий по социально-экономическому сотрудничеству между Российской Федерацией и Республикой Южная Осетия и Республикой Абхазия, а также Межведомственной комиссии по вопросам развития сотрудничества с Республикой Абхазия и Республикой Южная Осетия.</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В 2015 г. выполнялись мероприятия Комплексного плана действия Министерства труда и социальной защиты Российской Федерации по содействию в развитии социально-трудовой сферы Республики Южная Осетия на период 2013-2015 гг., утвержденного приказом Минтруда России от 8 октября 2012 г. № 302.</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 xml:space="preserve">Приказом Минтруда России от 26 августа </w:t>
      </w:r>
      <w:smartTag w:uri="urn:schemas-microsoft-com:office:smarttags" w:element="metricconverter">
        <w:smartTagPr>
          <w:attr w:name="ProductID" w:val="2015 г"/>
        </w:smartTagPr>
        <w:r w:rsidRPr="008A018E">
          <w:rPr>
            <w:rFonts w:ascii="Arial Narrow" w:hAnsi="Arial Narrow"/>
            <w:sz w:val="24"/>
            <w:szCs w:val="24"/>
          </w:rPr>
          <w:t>2015 г</w:t>
        </w:r>
      </w:smartTag>
      <w:r w:rsidRPr="008A018E">
        <w:rPr>
          <w:rFonts w:ascii="Arial Narrow" w:hAnsi="Arial Narrow"/>
          <w:sz w:val="24"/>
          <w:szCs w:val="24"/>
        </w:rPr>
        <w:t>. № 559 утвержден план действий Министерства труда и социальной защиты Российской Федерации по содействию в развитии социально-трудовой сферы Республики Абхазия на период 2015-2016 годов.</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Федеральным законом от 29 июня 2015 г. № 164-ФЗ ратифицирован Договор между Российской Федерацией и Республикой Южная Осетия о союзничестве и интеграции, подписанный в Москве 18 марта 2015 года.</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lastRenderedPageBreak/>
        <w:t>Договором устанавливаются основы межгосударственных отношений между Российской Федерацией и Республикой Южная Осетия. В нем зафиксировано намерение сторон развивать сотрудничество в социальной, экономической и гуманитарной сферах, а также в области обороны и безопасности.</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Договор призван заложить основу для заключения отдельных соглашений по указанным направлениям.</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Статьей 7 Договора предусмотрено поэтапное повышение средней заработной платы работников государственных и муниципальных учреждений до уровня, сопоставимого с уровнем оплаты труда соответствующих категорий работников в Северо-Кавказском федеральном округе Российской Федерации, при этом порядок, условия и сроки поэтапного повышения средней заработной платы определяются отдельным соглашением, которое Стороны обязуются заключить не позднее 6 месяцев со дня вступления в силу Договора.</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 xml:space="preserve">14 апреля 2015 г. в Сочи между Министерством труда и социальной защиты Российской Федерации и Министерством труда, занятости и социального обеспечения Республики Абхазия подписано Соглашение о пенсионном обеспечении граждан Российской Федерации, постоянно проживающих в Республике Абхазия. Между Министерством труда и социальной защиты Российской Федерации и Министерством финансов Республики Абхазия подписано Соглашение о порядке и условиях </w:t>
      </w:r>
      <w:proofErr w:type="spellStart"/>
      <w:r w:rsidRPr="008A018E">
        <w:rPr>
          <w:rFonts w:ascii="Arial Narrow" w:hAnsi="Arial Narrow"/>
          <w:sz w:val="24"/>
          <w:szCs w:val="24"/>
        </w:rPr>
        <w:t>софинансирования</w:t>
      </w:r>
      <w:proofErr w:type="spellEnd"/>
      <w:r w:rsidRPr="008A018E">
        <w:rPr>
          <w:rFonts w:ascii="Arial Narrow" w:hAnsi="Arial Narrow"/>
          <w:sz w:val="24"/>
          <w:szCs w:val="24"/>
        </w:rPr>
        <w:t xml:space="preserve"> за счет средств Российской Федерации повышения заработной платы основных категорий работников государственных учреждений Республики Абхазия в сфере здравоохранения, образования, науки, культуры, спорта и социального обслуживания граждан.</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Принят Федеральный закон от 29 декабря 2015 г. № 387-ФЗ «</w:t>
      </w:r>
      <w:bookmarkStart w:id="40" w:name="_Hlk427831803"/>
      <w:r w:rsidRPr="008A018E">
        <w:rPr>
          <w:rFonts w:ascii="Arial Narrow" w:hAnsi="Arial Narrow"/>
          <w:sz w:val="24"/>
          <w:szCs w:val="24"/>
        </w:rPr>
        <w:t xml:space="preserve">О ратификации Соглашения между Российской Федерацией и Республикой Абхазия о пенсионном обеспечении граждан Российской Федерации, постоянно проживающих </w:t>
      </w:r>
      <w:bookmarkEnd w:id="40"/>
      <w:r w:rsidRPr="008A018E">
        <w:rPr>
          <w:rFonts w:ascii="Arial Narrow" w:hAnsi="Arial Narrow"/>
          <w:sz w:val="24"/>
          <w:szCs w:val="24"/>
        </w:rPr>
        <w:t>в Республике Абхазия».</w:t>
      </w:r>
    </w:p>
    <w:p w:rsidR="0003767C" w:rsidRPr="008A018E" w:rsidRDefault="0003767C" w:rsidP="0003767C">
      <w:pPr>
        <w:spacing w:line="312" w:lineRule="auto"/>
        <w:ind w:firstLine="567"/>
        <w:jc w:val="both"/>
        <w:rPr>
          <w:rFonts w:ascii="Arial Narrow" w:hAnsi="Arial Narrow"/>
          <w:sz w:val="24"/>
          <w:szCs w:val="24"/>
        </w:rPr>
      </w:pPr>
    </w:p>
    <w:p w:rsidR="0003767C" w:rsidRPr="008A018E" w:rsidRDefault="0003767C" w:rsidP="004E7772">
      <w:pPr>
        <w:spacing w:line="312" w:lineRule="auto"/>
        <w:ind w:firstLine="567"/>
        <w:rPr>
          <w:rFonts w:ascii="Arial Narrow" w:hAnsi="Arial Narrow"/>
          <w:b/>
          <w:i/>
          <w:sz w:val="24"/>
          <w:szCs w:val="24"/>
        </w:rPr>
      </w:pPr>
      <w:r w:rsidRPr="008A018E">
        <w:rPr>
          <w:rFonts w:ascii="Arial Narrow" w:hAnsi="Arial Narrow"/>
          <w:b/>
          <w:i/>
          <w:sz w:val="24"/>
          <w:szCs w:val="24"/>
        </w:rPr>
        <w:t>Задачи на 2016 год</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Участие в:</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326-й, 327-й и 328-й сессиях Административного совета Международной организации труда (МОТ);</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105-й сессии Международной конференции труда (июнь 2016 года);</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38-м заседании Рабочей группы по развитию людских ресурсов в рамках перуанского председательства в форуме АТЭС (май 2016 года);</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заседаниях Рабочей группы по занятости стран «Группы двадцати» (февраль 2016 г., Гуанчжоу, Китайская Народная Республика; апрель 2016 г., Шанхай, Китайская Народная Республика).</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во встрече министров труда и занятости в рамках китайского председательства в «Группе двадцати» (13-14 июля 2016 г., Пекин, Китайская Народная Республика).</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Ратификация конвенций МОТ:</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Конвенция 1952 г. о минимальных нормах социального обеспечения (№ 102);</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Конвенция 1974 г. о борьбе с опасностью, вызываемой канцерогенными веществами и агентами в производственных условиях, и мерах профилактики (№ 139);</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Конвенция 1994 г. о работе на условиях неполного рабочего времени (№ 175).</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Подготовка:</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отчета по Программе сотрудничества между Российской Федерацией и Международной организацией труда на 2013-2016 годы;</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доклада Российской Федерации о выполнении ратифицированных конвенций МОТ;</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6-го периодического доклада Российской Федерации по выполнению международного пакта об экономических, социальных и культурных правах и его представление в МИД России (май 2016 года);</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доклада Российской Федерации в Совет Европы о реализации положений Европейской социальной хартии (пересмотренной) 1996 г. по тематике: «Охрана здоровья, социальное обеспечение и социальная защита»;</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проекта Меморандума о взаимопонимании и сотрудничестве в социально-трудовой сфере со странами БРИКС;</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lastRenderedPageBreak/>
        <w:t>проекта Договора между государствами-членами Евразийского экономического союза о сотрудничестве в области пенсионного обеспечения и административного соглашения по применению Договора.</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Проведение:</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первой встречи министров труда и занятости стран БРИКС в рамках российского председательства в указанном межгосударственном объединении в 2015-2016 годах (25-26 января 2016 г., Уфа, Республика Башкортостан);</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первого заседания Межправительственной Российско-Палестинской комиссии по торгово-экономическому сотрудничеству, в рамках которого планируется подписать Меморандум о взаимопонимании между Министерством труда и социальной защиты Российской Федерации и Министерством труда Государства Палестина о сотрудничестве по вопросам труда и занятости (март 2016 года);</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4-ого раунда переговоров по проекту Договора между Российской Федерацией и Республикой Корея о сотрудничестве в области пенсионного страхования;</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1-го раунда переговоров по проекту Договора между Российской Федерацией и Республикой Македония о сотрудничестве в области социального обеспечения;</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совместного заседания коллегий Министерства труда и социальной защиты Российской Федерации и Министерства труда и социальной защиты Республики Беларусь.</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Разработка:</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Договора между Российской Федерацией и Монголией о сотрудничестве в области социального обеспечения;</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Меморандума о взаимопонимании между профильными министерствами по вопросам сотрудничества в социально-трудовой сфере с Саудовской Аравией;</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Проекта новой Стратегии Совета Европы по содействию реализации прав людей с ограниченными возможностями в обществе, предусмотренной на период 2016-2021 годы;</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Договора между Российской Федерацией и Республикой Словения о сотрудничестве в области социального обеспечения и проведение 1-го раунда переговоров по данному вопросу.</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Подписание Договора между Российской Федерацией и Республикой Сербия о социальном обеспечении.</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Подготовка материалов:</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к очередному заседанию Консультативного Совета по труду, миграции и социальной защите населения государств-участников СНГ, участие представителей Министерства в рабочих группах, проводимых в соответствии с решениями, принятыми на заседаниях Консультативного Совета и интеграционных органов СНГ;</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к заседанию Высшего Государственного Совета Союзного государства и Советов Министров Союзного государства.</w:t>
      </w:r>
    </w:p>
    <w:p w:rsidR="0003767C"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Выполнение Плана Министерства труда и социальной защиты Российской Федерации и Министерства труда и социальной защиты Республики Беларусь по проведению совместных мероприятий на 2015-2016 годы.</w:t>
      </w:r>
    </w:p>
    <w:p w:rsidR="008A018E" w:rsidRPr="008A018E" w:rsidRDefault="008A018E" w:rsidP="0003767C">
      <w:pPr>
        <w:spacing w:line="312" w:lineRule="auto"/>
        <w:ind w:firstLine="567"/>
        <w:jc w:val="both"/>
        <w:rPr>
          <w:rFonts w:ascii="Arial Narrow" w:hAnsi="Arial Narrow"/>
          <w:sz w:val="24"/>
          <w:szCs w:val="24"/>
        </w:rPr>
      </w:pPr>
    </w:p>
    <w:p w:rsidR="0003767C" w:rsidRPr="00567AC0" w:rsidRDefault="00D265F1" w:rsidP="00567AC0">
      <w:pPr>
        <w:pStyle w:val="1"/>
        <w:jc w:val="both"/>
      </w:pPr>
      <w:bookmarkStart w:id="41" w:name="_Toc447702214"/>
      <w:r w:rsidRPr="00567AC0">
        <w:t>14. Создание условий для развития прикладных научных исследований в сфере труда и социальной защиты</w:t>
      </w:r>
      <w:bookmarkEnd w:id="41"/>
    </w:p>
    <w:p w:rsidR="0003767C" w:rsidRPr="0003767C" w:rsidRDefault="0003767C" w:rsidP="0003767C">
      <w:pPr>
        <w:overflowPunct w:val="0"/>
        <w:autoSpaceDE w:val="0"/>
        <w:autoSpaceDN w:val="0"/>
        <w:adjustRightInd w:val="0"/>
        <w:spacing w:line="312" w:lineRule="auto"/>
        <w:ind w:firstLine="0"/>
        <w:jc w:val="center"/>
        <w:rPr>
          <w:b/>
          <w:szCs w:val="28"/>
        </w:rPr>
      </w:pP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В 2015 г. объем бюджетных ассигнований, выделенных Минтруду России на выполнение научно-исследовательских работ, составил:</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по подпрограмме 2 «Модернизация и развитие социального обслуживания населения» государственной программы Российской Федерации «Социальная поддержка граждан» 1450,0 тыс. рублей;</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по подпрограмме 1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на сумму 2700,0 тыс. рублей;</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lastRenderedPageBreak/>
        <w:t>по подпрограмме 3 «Развитие институтов рынка труда» государственной программы Российской Федерации «Содействие занятости населения» на сумму 2550,0 тыс. рублей;</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по непрограммной части бюджета Минтруда России на сумму 3183,7 тыс. рублей.</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Общий объем бюджетных ассигнований на выполнение научно-исследовательских работ в 2015 г. составил 9883,7 тыс. рублей.</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В соответствии с Планом-графиком осуществления закупок товаров, работ, услуг для нужд заказчика на 2015 г. Минтрудом России проведены открытые конкурсы на право заключения государственных контрактов на выполнение научно-исследовательских работ согласно перечню научно-исследовательских работ Министерства труда и социальной защиты Российской Федерации на 2015 год, утвержденному приказом Минтруда России от 18 мая 2015 г. № 297.</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По итогам открытых конкурсов заключено и исполнено 11 государственных контрактов на выполнение прикладных научно-исследовательских работ на общую сумму 9637,7 тыс. рублей.</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В рамках государственных контрактов разработаны:</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макет Справочника квалификационных требований к должностям гражданской службы;</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проект методических рекомендаций по составлению функциональных квалификационных требований к должностям гражданской службы;</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методика оценки профессиональных и деловых качеств внешних претендентов на замещение должностей государственной гражданской службы.</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Подготовлены предложения:</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по разработке нормативных правовых актов по повышению уровня жизни граждан, уволенных с военной службы, членов их семей, инвалидов вследствие военной травмы, членов семей погибшего (умершего) военнослужащего;</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по совершенствованию законодательства в части предоставления гарантий и компенсаций лицам, работающим в районах с особыми климатическими условиями на основе карт-схем распространения указанных гарантий и компенсаций;</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по включению приоритетных мер в план мероприятий третьего этапа реализации Концепции демографической политики Российской Федерации на период до 2025 г., подлежащих реализации в 2016-2020 годах;</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по преодолению разрывов в области навыков и квалификаций трудовых ресурсов в области мер государственной политики занятости;</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по взаимодействию Российской Федерации со странами БРИКС по вопросам занятости;</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по обеспечению безопасных условий труда в организациях связи, при производстве и использовании химических веществ, при нанесении металлопокрытий.</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Научно-исследовательскую деятельность в области труда и социальной защиты в 2015 г. осуществляли четыре подведомственные Минтруду России научные учреждения:</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федеральное государственное бюджетное учреждение «Научно-исследовательский институт труда и социального страхования» Министерства труда и социальной защиты Российской Федерации;</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федеральное государственное бюджетное учреждение «Всероссийский научно-исследовательский институт охраны и экономики труда» Министерства труда и социальной защиты Российской Федерации;</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 xml:space="preserve">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w:t>
      </w:r>
      <w:proofErr w:type="spellStart"/>
      <w:r w:rsidRPr="008A018E">
        <w:rPr>
          <w:rFonts w:ascii="Arial Narrow" w:hAnsi="Arial Narrow"/>
          <w:sz w:val="24"/>
          <w:szCs w:val="24"/>
        </w:rPr>
        <w:t>Г.А.Альбрехта</w:t>
      </w:r>
      <w:proofErr w:type="spellEnd"/>
      <w:r w:rsidRPr="008A018E">
        <w:rPr>
          <w:rFonts w:ascii="Arial Narrow" w:hAnsi="Arial Narrow"/>
          <w:sz w:val="24"/>
          <w:szCs w:val="24"/>
        </w:rPr>
        <w:t>» Министерства труда и социальной защиты Российской Федерации;</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федеральное государственное бюджетное учреждение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 xml:space="preserve">В 2015 г. научные исследования учреждениями науки проводились в соответствии с утвержденными государственными заданиями на 2015 г. и плановый период 2016 и 2017 годов. Выполнено более 40 научно-исследовательских работ, в том числе подготовлено: 4 проекта правил по охране труда, проект методического пособия по разработке принципов определения мероприятий по направлениям социальной реабилитации инвалидов, проект методического пособия по разработке психофизиологических критериев оценки доступности труда с нервно-психическим напряжением в </w:t>
      </w:r>
      <w:r w:rsidRPr="008A018E">
        <w:rPr>
          <w:rFonts w:ascii="Arial Narrow" w:hAnsi="Arial Narrow"/>
          <w:sz w:val="24"/>
          <w:szCs w:val="24"/>
        </w:rPr>
        <w:lastRenderedPageBreak/>
        <w:t xml:space="preserve">соответствии с Классификацией труда по степени напряженности; 2 проекта методических материалов по применению трудового законодательства; проект методики прогноза сохранения коленного сустава после ампутации конечности; проект </w:t>
      </w:r>
      <w:proofErr w:type="spellStart"/>
      <w:r w:rsidRPr="008A018E">
        <w:rPr>
          <w:rFonts w:ascii="Arial Narrow" w:hAnsi="Arial Narrow"/>
          <w:sz w:val="24"/>
          <w:szCs w:val="24"/>
        </w:rPr>
        <w:t>профессиографического</w:t>
      </w:r>
      <w:proofErr w:type="spellEnd"/>
      <w:r w:rsidRPr="008A018E">
        <w:rPr>
          <w:rFonts w:ascii="Arial Narrow" w:hAnsi="Arial Narrow"/>
          <w:sz w:val="24"/>
          <w:szCs w:val="24"/>
        </w:rPr>
        <w:t xml:space="preserve"> справочника для трудоустройства инвалидов, предложения по определению порядка, формы и сроков обмена сведениями между органами службы занятости и федеральными учреждениями медико-социальной экспертизы в целях содействия занятости инвалидов; предложения по механизму проведения объективной оценки оптимальной дифференциации базовых окладов (базовых должностных окладов), базовых ставок заработной платы по профессиональным квалификационным группам.</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В рамках организационного и информационного обеспечения поддержки фундаментальных, прикладных научных исследований и экспериментальных разработок осуществлялось обеспечение функционирования Единой информационной системы охраны труда, федеральной государственной информационной системы «Федеральный портал государственной службы и управленческих кадров», ведение реестра организаций, проводящих специальную оценку условий труда, методическое обеспечение аттестации экспертов по специальной оценке условий труда, методическое обеспечение актуализации Общероссийского классификатора профессий рабочих, должностей служащих и тарифных разрядов (ОКПДТР), проведение мониторинга реализации программ улучшения условий и охраны труда в субъектах Российской Федерации, мониторинга независимой оценки качества услуг, оказываемых организациями социальной сферы, проведение мероприятий по разработке проектов профессиональных стандартов с привлечением отраслевых экспертов.</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В целях внедрения результатов научных исследований осуществлено тиражирование и рассылка в органы социальной защиты субъектов Российской Федерации, Главные бюро медико-социальной экспертизы, протезно-ортопедические предприятия 2-х сборников методических материалов по вопросу реабилитации инвалидов.</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В области охраны и экономики труда в 2015 г. подготовлены и опубликованы 55 научных статей, из них 42 в рецензируемых научных изданиях, получено 2 патента Российской Федерации.</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По вопросам труда и трудовых отношений опубликовано 63 научные работы в специализированных научных изданиях, материалах конференций, в том числе 16 статей опубликовано в рецензируемых журналах ВАК.</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В области медико-социальной экспертизы и реабилитации инвалидов опубликовано 234 научные работы, в том числе 39 работ в рецензируемых журналах ВАК, получены 5 патентов на изобретение, 1 патент на полезную модель, 1 положительное решение на выдачу патента на изобретение, 1 положительное решение на выдачу патента на полезную модель, подано 3 заявки на выдачу патентов на полезную модель.</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В связи с празднованием 60-летия федерального государственного бюджетного учреждения «Научно-исследовательский институт труда и социального страхования» Министерства труда и социальной защиты Российской Федерации в 2015 г. сотрудниками Института подготовлена коллективная монография, вобравшая в себя последние достижения отечественной научной мысли в области труда и занятости.</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 xml:space="preserve">Федеральным государственным бюджетным учреждением «Санкт-Петербургский научно-практический центр медико-социальной экспертизы, протезирования и реабилитации инвалидов им. </w:t>
      </w:r>
      <w:proofErr w:type="spellStart"/>
      <w:r w:rsidRPr="008A018E">
        <w:rPr>
          <w:rFonts w:ascii="Arial Narrow" w:hAnsi="Arial Narrow"/>
          <w:sz w:val="24"/>
          <w:szCs w:val="24"/>
        </w:rPr>
        <w:t>Г.А.Альбрехта</w:t>
      </w:r>
      <w:proofErr w:type="spellEnd"/>
      <w:r w:rsidRPr="008A018E">
        <w:rPr>
          <w:rFonts w:ascii="Arial Narrow" w:hAnsi="Arial Narrow"/>
          <w:sz w:val="24"/>
          <w:szCs w:val="24"/>
        </w:rPr>
        <w:t>» Министерства труда и социальной защиты Российской Федерации проведено повышение квалификации 84 специалистов в области медико-социальной экспертизы и реабилитации инвалидов.</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В 2015 г. ежеквартально выпускались научно-практический журнал «Вестник Научно-исследовательского института труда и социального страхования», целью издания которого является более глубокое и всестороннее исследование социальной политики и трудовых отношений, анализ соответствующего международного опыта, пропаганда полученных научных результатов, и научно-профессиональный журнал «Охрана и экономика труда», содержащий научные статьи ученых, научных работников, докторантов и аспирантов организаций России по проблемным вопросам охраны и экономики труда.</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lastRenderedPageBreak/>
        <w:t>При подведомственных Минтруду России учреждениях науки функционируют диссертационные советы, на заседаниях которых в 2015 г. состоялась защита трех докторских и 19 кандидатских диссертаций.</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Специалисты научных учреждений приняли участие более чем в 100 международных и всероссийских конференциях и семинарах (в том числе по линии БРИКС и ОБСЕ), форумах, «круглых столах» по широкому кругу вопросов трудовых отношений, социального обеспечения и социального обслуживания населения.</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Научным учреждениям, подведомственным Минтруду России, утверждены государственные задания на 2016 год.</w:t>
      </w:r>
    </w:p>
    <w:p w:rsidR="0003767C"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 xml:space="preserve">Приказом Минтруда России от 10 февраля 2015 г. № 70н утверждена </w:t>
      </w:r>
      <w:hyperlink r:id="rId17" w:history="1">
        <w:r w:rsidRPr="008A018E">
          <w:rPr>
            <w:rFonts w:ascii="Arial Narrow" w:hAnsi="Arial Narrow"/>
            <w:sz w:val="24"/>
            <w:szCs w:val="24"/>
          </w:rPr>
          <w:t>методика</w:t>
        </w:r>
      </w:hyperlink>
      <w:r w:rsidRPr="008A018E">
        <w:rPr>
          <w:rFonts w:ascii="Arial Narrow" w:hAnsi="Arial Narrow"/>
          <w:sz w:val="24"/>
          <w:szCs w:val="24"/>
        </w:rPr>
        <w:t xml:space="preserve"> оценки результативности деятельности научных организаций, подведомственных Минтруду России, выполняющих научно-исследовательские, опытно-конструкторские и технологические работы гражданского назначения.</w:t>
      </w:r>
    </w:p>
    <w:p w:rsidR="008A018E" w:rsidRPr="008A018E" w:rsidRDefault="008A018E" w:rsidP="0003767C">
      <w:pPr>
        <w:spacing w:line="312" w:lineRule="auto"/>
        <w:ind w:firstLine="567"/>
        <w:jc w:val="both"/>
        <w:rPr>
          <w:rFonts w:ascii="Arial Narrow" w:hAnsi="Arial Narrow"/>
          <w:sz w:val="24"/>
          <w:szCs w:val="24"/>
        </w:rPr>
      </w:pPr>
    </w:p>
    <w:p w:rsidR="0003767C" w:rsidRPr="008A018E" w:rsidRDefault="0003767C" w:rsidP="004E7772">
      <w:pPr>
        <w:spacing w:line="312" w:lineRule="auto"/>
        <w:ind w:firstLine="567"/>
        <w:rPr>
          <w:rFonts w:ascii="Arial Narrow" w:hAnsi="Arial Narrow"/>
          <w:b/>
          <w:i/>
          <w:sz w:val="24"/>
          <w:szCs w:val="24"/>
        </w:rPr>
      </w:pPr>
      <w:r w:rsidRPr="008A018E">
        <w:rPr>
          <w:rFonts w:ascii="Arial Narrow" w:hAnsi="Arial Narrow"/>
          <w:b/>
          <w:i/>
          <w:sz w:val="24"/>
          <w:szCs w:val="24"/>
        </w:rPr>
        <w:t>Задачи на 2016 год</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В соответствии с основными целями и задачами государственной политики в социальной сфере в 2016 г. планируется провести научные исследования, направленные на:</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разработку критериев нуждаемости при предоставлении органами государственной власти субъектов Российской Федерации и органами местного самоуправления мер социальной поддержки;</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разработку системы мер по обеспечению соблюдения организациями антикоррупционного законодательства.</w:t>
      </w:r>
    </w:p>
    <w:p w:rsidR="0003767C" w:rsidRPr="008A018E"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Будет проведена оценка результативности деятельности подведомственных Минтруду России научных организаций.</w:t>
      </w:r>
    </w:p>
    <w:p w:rsidR="0003767C" w:rsidRDefault="0003767C" w:rsidP="008A018E">
      <w:pPr>
        <w:pStyle w:val="a3"/>
        <w:tabs>
          <w:tab w:val="clear" w:pos="4153"/>
          <w:tab w:val="clear" w:pos="8306"/>
        </w:tabs>
        <w:ind w:firstLine="567"/>
        <w:jc w:val="both"/>
        <w:rPr>
          <w:rFonts w:ascii="Arial Narrow" w:hAnsi="Arial Narrow"/>
          <w:sz w:val="24"/>
          <w:szCs w:val="24"/>
        </w:rPr>
      </w:pPr>
      <w:r w:rsidRPr="008A018E">
        <w:rPr>
          <w:rFonts w:ascii="Arial Narrow" w:hAnsi="Arial Narrow"/>
          <w:sz w:val="24"/>
          <w:szCs w:val="24"/>
        </w:rPr>
        <w:t>В целях повышения результативности выполняемых научных исследований, а также повышения эффективности использования государственных ресурсов, планируется осуществить оптимизацию сети подведомственных Минтруду Росси научных учреждений.</w:t>
      </w:r>
    </w:p>
    <w:p w:rsidR="00692611" w:rsidRPr="008A018E" w:rsidRDefault="00692611" w:rsidP="008A018E">
      <w:pPr>
        <w:pStyle w:val="a3"/>
        <w:tabs>
          <w:tab w:val="clear" w:pos="4153"/>
          <w:tab w:val="clear" w:pos="8306"/>
        </w:tabs>
        <w:ind w:firstLine="567"/>
        <w:jc w:val="both"/>
        <w:rPr>
          <w:rFonts w:ascii="Arial Narrow" w:hAnsi="Arial Narrow"/>
          <w:sz w:val="24"/>
          <w:szCs w:val="24"/>
        </w:rPr>
      </w:pPr>
    </w:p>
    <w:p w:rsidR="0003767C" w:rsidRPr="00692611" w:rsidRDefault="0003767C" w:rsidP="00692611">
      <w:pPr>
        <w:pStyle w:val="1"/>
      </w:pPr>
      <w:bookmarkStart w:id="42" w:name="_Toc447702215"/>
      <w:r w:rsidRPr="00692611">
        <w:t>15. Открытое министерство</w:t>
      </w:r>
      <w:bookmarkEnd w:id="42"/>
    </w:p>
    <w:p w:rsidR="0003767C" w:rsidRPr="0003767C" w:rsidRDefault="0003767C" w:rsidP="0003767C">
      <w:pPr>
        <w:keepNext/>
        <w:spacing w:line="312" w:lineRule="auto"/>
        <w:ind w:firstLine="0"/>
        <w:jc w:val="center"/>
        <w:rPr>
          <w:b/>
          <w:caps/>
          <w:szCs w:val="28"/>
        </w:rPr>
      </w:pPr>
    </w:p>
    <w:p w:rsidR="0003767C" w:rsidRPr="00692611" w:rsidRDefault="0003767C" w:rsidP="00692611">
      <w:pPr>
        <w:pStyle w:val="a3"/>
        <w:tabs>
          <w:tab w:val="clear" w:pos="4153"/>
          <w:tab w:val="clear" w:pos="8306"/>
        </w:tabs>
        <w:ind w:firstLine="567"/>
        <w:jc w:val="both"/>
        <w:rPr>
          <w:rFonts w:ascii="Arial Narrow" w:hAnsi="Arial Narrow"/>
          <w:sz w:val="24"/>
          <w:szCs w:val="24"/>
        </w:rPr>
      </w:pPr>
      <w:r w:rsidRPr="00692611">
        <w:rPr>
          <w:rFonts w:ascii="Arial Narrow" w:hAnsi="Arial Narrow"/>
          <w:sz w:val="24"/>
          <w:szCs w:val="24"/>
        </w:rPr>
        <w:t>В 2015 г. Минтрудом России осуществлялась дальнейшая реализация положений Концепции открытости федеральных органов исполнительной власти, утвержденной распоряжением Правительства Российской Федерации от 30 января 2014 г. № 93-р (далее - Концепция открытости). Работа по внедрению механизмов и принципов открытого правительства в деятельность Минтруда России проходила на основании плана работы Министерства труда и социальной защиты Российской Федерации на 2013-2015 гг. по разработке и внедрению стандартов «государственно-служебной культуры» (далее - План работы Министерства), утвержденного приказом Минтруда России от 2 августа 2013 г. № 342.</w:t>
      </w:r>
    </w:p>
    <w:p w:rsidR="0003767C" w:rsidRPr="00692611" w:rsidRDefault="0003767C" w:rsidP="00692611">
      <w:pPr>
        <w:pStyle w:val="a3"/>
        <w:tabs>
          <w:tab w:val="clear" w:pos="4153"/>
          <w:tab w:val="clear" w:pos="8306"/>
        </w:tabs>
        <w:ind w:firstLine="567"/>
        <w:jc w:val="both"/>
        <w:rPr>
          <w:rFonts w:ascii="Arial Narrow" w:hAnsi="Arial Narrow"/>
          <w:sz w:val="24"/>
          <w:szCs w:val="24"/>
        </w:rPr>
      </w:pPr>
      <w:r w:rsidRPr="00692611">
        <w:rPr>
          <w:rFonts w:ascii="Arial Narrow" w:hAnsi="Arial Narrow"/>
          <w:sz w:val="24"/>
          <w:szCs w:val="24"/>
        </w:rPr>
        <w:t>В 2015 г. в Минтруде России предпринят ряд организационных и технологических мер по повышению качества функционирования инструментов открытости федерального органа исполнительной власти.</w:t>
      </w:r>
    </w:p>
    <w:p w:rsidR="0003767C" w:rsidRPr="00692611" w:rsidRDefault="0003767C" w:rsidP="00692611">
      <w:pPr>
        <w:pStyle w:val="a3"/>
        <w:tabs>
          <w:tab w:val="clear" w:pos="4153"/>
          <w:tab w:val="clear" w:pos="8306"/>
        </w:tabs>
        <w:ind w:firstLine="567"/>
        <w:jc w:val="both"/>
        <w:rPr>
          <w:rFonts w:ascii="Arial Narrow" w:hAnsi="Arial Narrow"/>
          <w:sz w:val="24"/>
          <w:szCs w:val="24"/>
        </w:rPr>
      </w:pPr>
      <w:r w:rsidRPr="00692611">
        <w:rPr>
          <w:rFonts w:ascii="Arial Narrow" w:hAnsi="Arial Narrow"/>
          <w:sz w:val="24"/>
          <w:szCs w:val="24"/>
        </w:rPr>
        <w:t xml:space="preserve">Для обобщения результатов деятельности по реализации Концепции открытости в 2015 г. и определения первоочередных задач в данной сфере в 2016 г. в Минтруде России 16 декабря 2015 г. состоялось совещание у Министра труда и социальной защиты Российской Федерации </w:t>
      </w:r>
      <w:proofErr w:type="spellStart"/>
      <w:r w:rsidRPr="00692611">
        <w:rPr>
          <w:rFonts w:ascii="Arial Narrow" w:hAnsi="Arial Narrow"/>
          <w:sz w:val="24"/>
          <w:szCs w:val="24"/>
        </w:rPr>
        <w:t>М.А.Топилина</w:t>
      </w:r>
      <w:proofErr w:type="spellEnd"/>
      <w:r w:rsidRPr="00692611">
        <w:rPr>
          <w:rFonts w:ascii="Arial Narrow" w:hAnsi="Arial Narrow"/>
          <w:sz w:val="24"/>
          <w:szCs w:val="24"/>
        </w:rPr>
        <w:t xml:space="preserve"> и Министра Российской Федерации </w:t>
      </w:r>
      <w:proofErr w:type="spellStart"/>
      <w:r w:rsidRPr="00692611">
        <w:rPr>
          <w:rFonts w:ascii="Arial Narrow" w:hAnsi="Arial Narrow"/>
          <w:sz w:val="24"/>
          <w:szCs w:val="24"/>
        </w:rPr>
        <w:t>М.А.Абызова</w:t>
      </w:r>
      <w:proofErr w:type="spellEnd"/>
      <w:r w:rsidRPr="00692611">
        <w:rPr>
          <w:rFonts w:ascii="Arial Narrow" w:hAnsi="Arial Narrow"/>
          <w:sz w:val="24"/>
          <w:szCs w:val="24"/>
        </w:rPr>
        <w:t xml:space="preserve"> с участием председателя Общественного совета при Министерстве </w:t>
      </w:r>
      <w:proofErr w:type="spellStart"/>
      <w:r w:rsidRPr="00692611">
        <w:rPr>
          <w:rFonts w:ascii="Arial Narrow" w:hAnsi="Arial Narrow"/>
          <w:sz w:val="24"/>
          <w:szCs w:val="24"/>
        </w:rPr>
        <w:t>Е.А.Тополевой-Солдуновой</w:t>
      </w:r>
      <w:proofErr w:type="spellEnd"/>
      <w:r w:rsidRPr="00692611">
        <w:rPr>
          <w:rFonts w:ascii="Arial Narrow" w:hAnsi="Arial Narrow"/>
          <w:sz w:val="24"/>
          <w:szCs w:val="24"/>
        </w:rPr>
        <w:t>, отдельных членов данного совета и представителей структурных подразделений Минтруда России.</w:t>
      </w:r>
    </w:p>
    <w:p w:rsidR="0003767C" w:rsidRPr="00692611" w:rsidRDefault="0003767C" w:rsidP="00692611">
      <w:pPr>
        <w:pStyle w:val="a3"/>
        <w:tabs>
          <w:tab w:val="clear" w:pos="4153"/>
          <w:tab w:val="clear" w:pos="8306"/>
        </w:tabs>
        <w:ind w:firstLine="567"/>
        <w:jc w:val="both"/>
        <w:rPr>
          <w:rFonts w:ascii="Arial Narrow" w:hAnsi="Arial Narrow"/>
          <w:sz w:val="24"/>
          <w:szCs w:val="24"/>
        </w:rPr>
      </w:pPr>
      <w:r w:rsidRPr="00692611">
        <w:rPr>
          <w:rFonts w:ascii="Arial Narrow" w:hAnsi="Arial Narrow"/>
          <w:sz w:val="24"/>
          <w:szCs w:val="24"/>
        </w:rPr>
        <w:t xml:space="preserve">В целом результаты работы по внедрению принципов и механизмов открытого правительства в деятельность Минтруда России являются положительными. Минтруд России занял 8 место (49,6 баллов - комплексный индекс открытости) по итогам 2015 г. в полномасштабном рейтинге открытости федеральных органов исполнительной власти, представленном ВЦИОМ на сайте открытого правительства (http://open.gov.ru), 4 место (открытость составила 86%). Во Всероссийском рейтинге </w:t>
      </w:r>
      <w:r w:rsidRPr="00692611">
        <w:rPr>
          <w:rFonts w:ascii="Arial Narrow" w:hAnsi="Arial Narrow"/>
          <w:sz w:val="24"/>
          <w:szCs w:val="24"/>
        </w:rPr>
        <w:lastRenderedPageBreak/>
        <w:t>открытости сайтов общественных советов при федеральных органах исполнительной власти, 6 место по итогам 2014 г. среди федеральных органов исполнительной власти по общему количеству скачиваний наборов открытых данных (628 скачиваний) согласно бюллетеню по открытым данным, опубликованному Аналитическим центром при Правительстве Российской Федерации (№ 3, декабрь 2015 года).</w:t>
      </w:r>
    </w:p>
    <w:p w:rsidR="0003767C" w:rsidRPr="00692611" w:rsidRDefault="0003767C" w:rsidP="00692611">
      <w:pPr>
        <w:pStyle w:val="a3"/>
        <w:tabs>
          <w:tab w:val="clear" w:pos="4153"/>
          <w:tab w:val="clear" w:pos="8306"/>
        </w:tabs>
        <w:ind w:firstLine="567"/>
        <w:jc w:val="both"/>
        <w:rPr>
          <w:rFonts w:ascii="Arial Narrow" w:hAnsi="Arial Narrow"/>
          <w:sz w:val="24"/>
          <w:szCs w:val="24"/>
        </w:rPr>
      </w:pPr>
      <w:r w:rsidRPr="00692611">
        <w:rPr>
          <w:rFonts w:ascii="Arial Narrow" w:hAnsi="Arial Narrow"/>
          <w:sz w:val="24"/>
          <w:szCs w:val="24"/>
        </w:rPr>
        <w:t xml:space="preserve">За счет достигнутой структурированности и содержательности информационных материалов и открытых данных, подготовленных профильными структурными подразделениями, и размещенных на официальном сайте Минтруда России (http://www.rosmintrud.ru), обеспечен доступ представителей общественности и профессионального сообщества к интересующей их информации и, в связи с этим, созданы условия для расширения осведомленности у </w:t>
      </w:r>
      <w:proofErr w:type="spellStart"/>
      <w:r w:rsidRPr="00692611">
        <w:rPr>
          <w:rFonts w:ascii="Arial Narrow" w:hAnsi="Arial Narrow"/>
          <w:sz w:val="24"/>
          <w:szCs w:val="24"/>
        </w:rPr>
        <w:t>референтных</w:t>
      </w:r>
      <w:proofErr w:type="spellEnd"/>
      <w:r w:rsidRPr="00692611">
        <w:rPr>
          <w:rFonts w:ascii="Arial Narrow" w:hAnsi="Arial Narrow"/>
          <w:sz w:val="24"/>
          <w:szCs w:val="24"/>
        </w:rPr>
        <w:t xml:space="preserve"> групп о направлениях, целях и задачах деятельности Минтруда России, составе, порядке работы и решениях, принятых по итогам состоявшихся в 2014-2015 гг. заседаний Общественного совета при Минтруде России.</w:t>
      </w:r>
    </w:p>
    <w:p w:rsidR="0003767C" w:rsidRPr="00692611" w:rsidRDefault="0003767C" w:rsidP="00692611">
      <w:pPr>
        <w:pStyle w:val="a3"/>
        <w:tabs>
          <w:tab w:val="clear" w:pos="4153"/>
          <w:tab w:val="clear" w:pos="8306"/>
        </w:tabs>
        <w:ind w:firstLine="567"/>
        <w:jc w:val="both"/>
        <w:rPr>
          <w:rFonts w:ascii="Arial Narrow" w:hAnsi="Arial Narrow"/>
          <w:sz w:val="24"/>
          <w:szCs w:val="24"/>
        </w:rPr>
      </w:pPr>
      <w:r w:rsidRPr="00692611">
        <w:rPr>
          <w:rFonts w:ascii="Arial Narrow" w:hAnsi="Arial Narrow"/>
          <w:sz w:val="24"/>
          <w:szCs w:val="24"/>
        </w:rPr>
        <w:t>В порядке расширения информационной открытости Минтруда России осуществлена доработка официального сайта Министерства. В частности, наряду с разделом «Открытое министерство» также выделен раздел «Открытые данные».</w:t>
      </w:r>
    </w:p>
    <w:p w:rsidR="0003767C" w:rsidRPr="00692611" w:rsidRDefault="0003767C" w:rsidP="00692611">
      <w:pPr>
        <w:pStyle w:val="a3"/>
        <w:tabs>
          <w:tab w:val="clear" w:pos="4153"/>
          <w:tab w:val="clear" w:pos="8306"/>
        </w:tabs>
        <w:ind w:firstLine="567"/>
        <w:jc w:val="both"/>
        <w:rPr>
          <w:rFonts w:ascii="Arial Narrow" w:hAnsi="Arial Narrow"/>
          <w:sz w:val="24"/>
          <w:szCs w:val="24"/>
        </w:rPr>
      </w:pPr>
      <w:r w:rsidRPr="00692611">
        <w:rPr>
          <w:rFonts w:ascii="Arial Narrow" w:hAnsi="Arial Narrow"/>
          <w:sz w:val="24"/>
          <w:szCs w:val="24"/>
        </w:rPr>
        <w:t xml:space="preserve">Приняты меры по расширению количества и актуализации с учетом интересов </w:t>
      </w:r>
      <w:proofErr w:type="spellStart"/>
      <w:r w:rsidRPr="00692611">
        <w:rPr>
          <w:rFonts w:ascii="Arial Narrow" w:hAnsi="Arial Narrow"/>
          <w:sz w:val="24"/>
          <w:szCs w:val="24"/>
        </w:rPr>
        <w:t>референтных</w:t>
      </w:r>
      <w:proofErr w:type="spellEnd"/>
      <w:r w:rsidRPr="00692611">
        <w:rPr>
          <w:rFonts w:ascii="Arial Narrow" w:hAnsi="Arial Narrow"/>
          <w:sz w:val="24"/>
          <w:szCs w:val="24"/>
        </w:rPr>
        <w:t xml:space="preserve"> групп наборов открытых данных, размещенных на официальном сайте Министерства. В этой связи структурными подразделениями Минтруда России разрабатываются коммуникационные стратегии взаимодействия с </w:t>
      </w:r>
      <w:proofErr w:type="spellStart"/>
      <w:r w:rsidRPr="00692611">
        <w:rPr>
          <w:rFonts w:ascii="Arial Narrow" w:hAnsi="Arial Narrow"/>
          <w:sz w:val="24"/>
          <w:szCs w:val="24"/>
        </w:rPr>
        <w:t>референтными</w:t>
      </w:r>
      <w:proofErr w:type="spellEnd"/>
      <w:r w:rsidRPr="00692611">
        <w:rPr>
          <w:rFonts w:ascii="Arial Narrow" w:hAnsi="Arial Narrow"/>
          <w:sz w:val="24"/>
          <w:szCs w:val="24"/>
        </w:rPr>
        <w:t xml:space="preserve"> группами, назначены ответственные лица за организацию и осуществление взаимодействия с </w:t>
      </w:r>
      <w:proofErr w:type="spellStart"/>
      <w:r w:rsidRPr="00692611">
        <w:rPr>
          <w:rFonts w:ascii="Arial Narrow" w:hAnsi="Arial Narrow"/>
          <w:sz w:val="24"/>
          <w:szCs w:val="24"/>
        </w:rPr>
        <w:t>референтными</w:t>
      </w:r>
      <w:proofErr w:type="spellEnd"/>
      <w:r w:rsidRPr="00692611">
        <w:rPr>
          <w:rFonts w:ascii="Arial Narrow" w:hAnsi="Arial Narrow"/>
          <w:sz w:val="24"/>
          <w:szCs w:val="24"/>
        </w:rPr>
        <w:t xml:space="preserve"> группами, а также своевременность публикации открытых данных.</w:t>
      </w:r>
    </w:p>
    <w:p w:rsidR="0003767C" w:rsidRPr="00692611" w:rsidRDefault="0003767C" w:rsidP="00692611">
      <w:pPr>
        <w:pStyle w:val="a3"/>
        <w:tabs>
          <w:tab w:val="clear" w:pos="4153"/>
          <w:tab w:val="clear" w:pos="8306"/>
        </w:tabs>
        <w:ind w:firstLine="567"/>
        <w:jc w:val="both"/>
        <w:rPr>
          <w:rFonts w:ascii="Arial Narrow" w:hAnsi="Arial Narrow"/>
          <w:sz w:val="24"/>
          <w:szCs w:val="24"/>
        </w:rPr>
      </w:pPr>
      <w:r w:rsidRPr="00692611">
        <w:rPr>
          <w:rFonts w:ascii="Arial Narrow" w:hAnsi="Arial Narrow"/>
          <w:sz w:val="24"/>
          <w:szCs w:val="24"/>
        </w:rPr>
        <w:t xml:space="preserve">Минтрудом России осуществлялось экспертное сопровождение проводимого Аналитическим центром при Правительстве Российской Федерации Всероссийского конкурса «Открытые данные Российской Федерации». </w:t>
      </w:r>
    </w:p>
    <w:p w:rsidR="0003767C" w:rsidRPr="00692611" w:rsidRDefault="0003767C" w:rsidP="00692611">
      <w:pPr>
        <w:pStyle w:val="a3"/>
        <w:tabs>
          <w:tab w:val="clear" w:pos="4153"/>
          <w:tab w:val="clear" w:pos="8306"/>
        </w:tabs>
        <w:ind w:firstLine="567"/>
        <w:jc w:val="both"/>
        <w:rPr>
          <w:rFonts w:ascii="Arial Narrow" w:hAnsi="Arial Narrow"/>
          <w:sz w:val="24"/>
          <w:szCs w:val="24"/>
        </w:rPr>
      </w:pPr>
      <w:r w:rsidRPr="00692611">
        <w:rPr>
          <w:rFonts w:ascii="Arial Narrow" w:hAnsi="Arial Narrow"/>
          <w:sz w:val="24"/>
          <w:szCs w:val="24"/>
        </w:rPr>
        <w:t>В целях обеспечения качественной реализации принципов и механизмов открытого правительства в деятельности Минтруда России и в соответствии с решениями Правительственной комиссии по координации деятельности открытого правительства осуществлена разработка программных документов, определяющих содержание работы в 2016 году:</w:t>
      </w:r>
    </w:p>
    <w:p w:rsidR="0003767C" w:rsidRPr="00692611" w:rsidRDefault="0003767C" w:rsidP="00692611">
      <w:pPr>
        <w:pStyle w:val="a3"/>
        <w:tabs>
          <w:tab w:val="clear" w:pos="4153"/>
          <w:tab w:val="clear" w:pos="8306"/>
        </w:tabs>
        <w:ind w:firstLine="567"/>
        <w:jc w:val="both"/>
        <w:rPr>
          <w:rFonts w:ascii="Arial Narrow" w:hAnsi="Arial Narrow"/>
          <w:sz w:val="24"/>
          <w:szCs w:val="24"/>
        </w:rPr>
      </w:pPr>
      <w:r w:rsidRPr="00692611">
        <w:rPr>
          <w:rFonts w:ascii="Arial Narrow" w:hAnsi="Arial Narrow"/>
          <w:sz w:val="24"/>
          <w:szCs w:val="24"/>
        </w:rPr>
        <w:t>плана работы по внедрению принципов и механизмов открытого правительства в деятельность Минтруда России на 2016 год;</w:t>
      </w:r>
    </w:p>
    <w:p w:rsidR="0003767C" w:rsidRPr="00692611" w:rsidRDefault="0003767C" w:rsidP="00692611">
      <w:pPr>
        <w:pStyle w:val="a3"/>
        <w:tabs>
          <w:tab w:val="clear" w:pos="4153"/>
          <w:tab w:val="clear" w:pos="8306"/>
        </w:tabs>
        <w:ind w:firstLine="567"/>
        <w:jc w:val="both"/>
        <w:rPr>
          <w:rFonts w:ascii="Arial Narrow" w:hAnsi="Arial Narrow"/>
          <w:sz w:val="24"/>
          <w:szCs w:val="24"/>
        </w:rPr>
      </w:pPr>
      <w:r w:rsidRPr="00692611">
        <w:rPr>
          <w:rFonts w:ascii="Arial Narrow" w:hAnsi="Arial Narrow"/>
          <w:sz w:val="24"/>
          <w:szCs w:val="24"/>
        </w:rPr>
        <w:t>публичной декларации целей и задач Министерства труда и социальной защиты Российской Федерации на 2016 год.</w:t>
      </w:r>
    </w:p>
    <w:p w:rsidR="0003767C" w:rsidRPr="00692611" w:rsidRDefault="0003767C" w:rsidP="00692611">
      <w:pPr>
        <w:pStyle w:val="a3"/>
        <w:tabs>
          <w:tab w:val="clear" w:pos="4153"/>
          <w:tab w:val="clear" w:pos="8306"/>
        </w:tabs>
        <w:ind w:firstLine="567"/>
        <w:jc w:val="both"/>
        <w:rPr>
          <w:rFonts w:ascii="Arial Narrow" w:hAnsi="Arial Narrow"/>
          <w:sz w:val="24"/>
          <w:szCs w:val="24"/>
        </w:rPr>
      </w:pPr>
    </w:p>
    <w:p w:rsidR="0003767C" w:rsidRPr="00692611" w:rsidRDefault="0003767C" w:rsidP="00692611">
      <w:pPr>
        <w:pStyle w:val="a3"/>
        <w:tabs>
          <w:tab w:val="clear" w:pos="4153"/>
          <w:tab w:val="clear" w:pos="8306"/>
        </w:tabs>
        <w:ind w:firstLine="567"/>
        <w:jc w:val="both"/>
        <w:rPr>
          <w:rFonts w:ascii="Arial Narrow" w:hAnsi="Arial Narrow"/>
          <w:b/>
          <w:i/>
          <w:sz w:val="24"/>
          <w:szCs w:val="24"/>
        </w:rPr>
      </w:pPr>
      <w:r w:rsidRPr="00692611">
        <w:rPr>
          <w:rFonts w:ascii="Arial Narrow" w:hAnsi="Arial Narrow"/>
          <w:b/>
          <w:i/>
          <w:sz w:val="24"/>
          <w:szCs w:val="24"/>
        </w:rPr>
        <w:t>Задачи на 2016 год</w:t>
      </w:r>
    </w:p>
    <w:p w:rsidR="0003767C" w:rsidRPr="00692611" w:rsidRDefault="0003767C" w:rsidP="00692611">
      <w:pPr>
        <w:pStyle w:val="a3"/>
        <w:tabs>
          <w:tab w:val="clear" w:pos="4153"/>
          <w:tab w:val="clear" w:pos="8306"/>
        </w:tabs>
        <w:ind w:firstLine="567"/>
        <w:jc w:val="both"/>
        <w:rPr>
          <w:rFonts w:ascii="Arial Narrow" w:hAnsi="Arial Narrow"/>
          <w:sz w:val="24"/>
          <w:szCs w:val="24"/>
        </w:rPr>
      </w:pPr>
      <w:r w:rsidRPr="00692611">
        <w:rPr>
          <w:rFonts w:ascii="Arial Narrow" w:hAnsi="Arial Narrow"/>
          <w:sz w:val="24"/>
          <w:szCs w:val="24"/>
        </w:rPr>
        <w:t>Повышение информационной открытости официального сайта Минтруда России и обеспечение размещения на нем качественных информационных материалов, подготовленных структурными подразделениями, реализовав возможность получения обратной связи от представителей общественности и профессионального сообщества.</w:t>
      </w:r>
    </w:p>
    <w:p w:rsidR="0003767C" w:rsidRDefault="0003767C" w:rsidP="00692611">
      <w:pPr>
        <w:pStyle w:val="a3"/>
        <w:tabs>
          <w:tab w:val="clear" w:pos="4153"/>
          <w:tab w:val="clear" w:pos="8306"/>
        </w:tabs>
        <w:ind w:firstLine="567"/>
        <w:jc w:val="both"/>
        <w:rPr>
          <w:rFonts w:ascii="Arial Narrow" w:hAnsi="Arial Narrow"/>
          <w:sz w:val="24"/>
          <w:szCs w:val="24"/>
        </w:rPr>
      </w:pPr>
      <w:r w:rsidRPr="00692611">
        <w:rPr>
          <w:rFonts w:ascii="Arial Narrow" w:hAnsi="Arial Narrow"/>
          <w:sz w:val="24"/>
          <w:szCs w:val="24"/>
        </w:rPr>
        <w:t>Распространение механизмов открытости Минтруда России на координируемые государственные внебюджетные фонды, Федеральную службу по труду и занятости и органы исполнительной власти субъектов Российской Федерации, осуществляющие полномочия в сфере труда, содействия занятости и социальной защиты населения.</w:t>
      </w:r>
    </w:p>
    <w:p w:rsidR="00692611" w:rsidRPr="00692611" w:rsidRDefault="00692611" w:rsidP="00692611">
      <w:pPr>
        <w:pStyle w:val="a3"/>
        <w:tabs>
          <w:tab w:val="clear" w:pos="4153"/>
          <w:tab w:val="clear" w:pos="8306"/>
        </w:tabs>
        <w:ind w:firstLine="567"/>
        <w:jc w:val="both"/>
        <w:rPr>
          <w:rFonts w:ascii="Arial Narrow" w:hAnsi="Arial Narrow"/>
          <w:sz w:val="24"/>
          <w:szCs w:val="24"/>
        </w:rPr>
      </w:pPr>
    </w:p>
    <w:p w:rsidR="0003767C" w:rsidRPr="00692611" w:rsidRDefault="0003767C" w:rsidP="00692611">
      <w:pPr>
        <w:pStyle w:val="1"/>
      </w:pPr>
      <w:bookmarkStart w:id="43" w:name="_Toc447702216"/>
      <w:r w:rsidRPr="00692611">
        <w:t>16. Работа с палатами Федерального Собрания Российской Федерации</w:t>
      </w:r>
      <w:bookmarkEnd w:id="43"/>
    </w:p>
    <w:p w:rsidR="0003767C" w:rsidRPr="0003767C" w:rsidRDefault="0003767C" w:rsidP="0003767C">
      <w:pPr>
        <w:overflowPunct w:val="0"/>
        <w:autoSpaceDE w:val="0"/>
        <w:autoSpaceDN w:val="0"/>
        <w:adjustRightInd w:val="0"/>
        <w:spacing w:line="312" w:lineRule="auto"/>
        <w:ind w:firstLine="0"/>
        <w:jc w:val="center"/>
        <w:textAlignment w:val="baseline"/>
        <w:rPr>
          <w:b/>
          <w:caps/>
          <w:szCs w:val="28"/>
        </w:rPr>
      </w:pPr>
    </w:p>
    <w:p w:rsidR="0003767C" w:rsidRPr="00692611" w:rsidRDefault="0003767C" w:rsidP="00692611">
      <w:pPr>
        <w:pStyle w:val="a3"/>
        <w:tabs>
          <w:tab w:val="clear" w:pos="4153"/>
          <w:tab w:val="clear" w:pos="8306"/>
        </w:tabs>
        <w:ind w:firstLine="567"/>
        <w:jc w:val="both"/>
        <w:rPr>
          <w:rFonts w:ascii="Arial Narrow" w:hAnsi="Arial Narrow"/>
          <w:sz w:val="24"/>
          <w:szCs w:val="24"/>
        </w:rPr>
      </w:pPr>
      <w:r w:rsidRPr="00692611">
        <w:rPr>
          <w:rFonts w:ascii="Arial Narrow" w:hAnsi="Arial Narrow"/>
          <w:sz w:val="24"/>
          <w:szCs w:val="24"/>
        </w:rPr>
        <w:t>В 2015 г. Министерством велась активная законопроектная работа, направленная на совершенствование законодательства в сферах социальной защиты, пенсионного обеспечения, социального страхования, занятости населения, трудовых отношений и сферы государственной гражданской службы.</w:t>
      </w:r>
    </w:p>
    <w:p w:rsidR="0003767C" w:rsidRPr="00692611" w:rsidRDefault="0003767C" w:rsidP="00692611">
      <w:pPr>
        <w:pStyle w:val="a3"/>
        <w:tabs>
          <w:tab w:val="clear" w:pos="4153"/>
          <w:tab w:val="clear" w:pos="8306"/>
        </w:tabs>
        <w:ind w:firstLine="567"/>
        <w:jc w:val="both"/>
        <w:rPr>
          <w:rFonts w:ascii="Arial Narrow" w:hAnsi="Arial Narrow"/>
          <w:sz w:val="24"/>
          <w:szCs w:val="24"/>
        </w:rPr>
      </w:pPr>
      <w:r w:rsidRPr="00692611">
        <w:rPr>
          <w:rFonts w:ascii="Arial Narrow" w:hAnsi="Arial Narrow"/>
          <w:sz w:val="24"/>
          <w:szCs w:val="24"/>
        </w:rPr>
        <w:lastRenderedPageBreak/>
        <w:t>В течение 2015 г. представители Министерства приняли участие в 134 мероприятиях в Государственной Думе Федерального Собрания Российской Федерации и в 118 мероприятиях Совета Федерации Федерального Собрания Российской Федерации.</w:t>
      </w:r>
    </w:p>
    <w:p w:rsidR="0003767C" w:rsidRPr="00692611" w:rsidRDefault="0003767C" w:rsidP="00692611">
      <w:pPr>
        <w:pStyle w:val="a3"/>
        <w:tabs>
          <w:tab w:val="clear" w:pos="4153"/>
          <w:tab w:val="clear" w:pos="8306"/>
        </w:tabs>
        <w:ind w:firstLine="567"/>
        <w:jc w:val="both"/>
        <w:rPr>
          <w:rFonts w:ascii="Arial Narrow" w:hAnsi="Arial Narrow"/>
          <w:sz w:val="24"/>
          <w:szCs w:val="24"/>
        </w:rPr>
      </w:pPr>
      <w:r w:rsidRPr="00692611">
        <w:rPr>
          <w:rFonts w:ascii="Arial Narrow" w:hAnsi="Arial Narrow"/>
          <w:sz w:val="24"/>
          <w:szCs w:val="24"/>
        </w:rPr>
        <w:t>Принят 31 федеральный закон по компетенции Минтруда России.</w:t>
      </w:r>
    </w:p>
    <w:p w:rsidR="0003767C" w:rsidRPr="00692611" w:rsidRDefault="0003767C" w:rsidP="00692611">
      <w:pPr>
        <w:pStyle w:val="a3"/>
        <w:tabs>
          <w:tab w:val="clear" w:pos="4153"/>
          <w:tab w:val="clear" w:pos="8306"/>
        </w:tabs>
        <w:ind w:firstLine="567"/>
        <w:jc w:val="both"/>
        <w:rPr>
          <w:rFonts w:ascii="Arial Narrow" w:hAnsi="Arial Narrow"/>
          <w:sz w:val="24"/>
          <w:szCs w:val="24"/>
        </w:rPr>
      </w:pPr>
      <w:r w:rsidRPr="00692611">
        <w:rPr>
          <w:rFonts w:ascii="Arial Narrow" w:hAnsi="Arial Narrow"/>
          <w:sz w:val="24"/>
          <w:szCs w:val="24"/>
        </w:rPr>
        <w:t>В весеннюю сессию проводилась работа по формированию законодательной базы, направленной на реализацию Плана первоочередных мероприятий по обеспечению устойчивого развития экономики и социальной стабильности в 2015 году.</w:t>
      </w:r>
    </w:p>
    <w:p w:rsidR="0003767C" w:rsidRPr="00692611" w:rsidRDefault="0003767C" w:rsidP="00692611">
      <w:pPr>
        <w:pStyle w:val="a3"/>
        <w:tabs>
          <w:tab w:val="clear" w:pos="4153"/>
          <w:tab w:val="clear" w:pos="8306"/>
        </w:tabs>
        <w:ind w:firstLine="567"/>
        <w:jc w:val="both"/>
        <w:rPr>
          <w:rFonts w:ascii="Arial Narrow" w:hAnsi="Arial Narrow"/>
          <w:sz w:val="24"/>
          <w:szCs w:val="24"/>
        </w:rPr>
      </w:pPr>
      <w:r w:rsidRPr="00692611">
        <w:rPr>
          <w:rFonts w:ascii="Arial Narrow" w:hAnsi="Arial Narrow"/>
          <w:sz w:val="24"/>
          <w:szCs w:val="24"/>
        </w:rPr>
        <w:t>Были приняты федеральные законы, уточняющие параметры бюджетов государственных внебюджетных фондов на 2015 г. и плановый период:</w:t>
      </w:r>
    </w:p>
    <w:p w:rsidR="0003767C" w:rsidRPr="00692611" w:rsidRDefault="0003767C" w:rsidP="00692611">
      <w:pPr>
        <w:pStyle w:val="a3"/>
        <w:tabs>
          <w:tab w:val="clear" w:pos="4153"/>
          <w:tab w:val="clear" w:pos="8306"/>
        </w:tabs>
        <w:ind w:firstLine="567"/>
        <w:jc w:val="both"/>
        <w:rPr>
          <w:rFonts w:ascii="Arial Narrow" w:hAnsi="Arial Narrow"/>
          <w:sz w:val="24"/>
          <w:szCs w:val="24"/>
        </w:rPr>
      </w:pPr>
      <w:r w:rsidRPr="00692611">
        <w:rPr>
          <w:rFonts w:ascii="Arial Narrow" w:hAnsi="Arial Narrow"/>
          <w:sz w:val="24"/>
          <w:szCs w:val="24"/>
        </w:rPr>
        <w:t>от 20 апреля 2015 г. № 95-ФЗ «О внесении изменений в Федеральный закон «О бюджете Фонда социального страхования Российской Федерации на 2015 год и на плановый период 2016 и 2017 годов»;</w:t>
      </w:r>
    </w:p>
    <w:p w:rsidR="0003767C" w:rsidRPr="00692611" w:rsidRDefault="0003767C" w:rsidP="00692611">
      <w:pPr>
        <w:pStyle w:val="a3"/>
        <w:tabs>
          <w:tab w:val="clear" w:pos="4153"/>
          <w:tab w:val="clear" w:pos="8306"/>
        </w:tabs>
        <w:ind w:firstLine="567"/>
        <w:jc w:val="both"/>
        <w:rPr>
          <w:rFonts w:ascii="Arial Narrow" w:hAnsi="Arial Narrow"/>
          <w:sz w:val="24"/>
          <w:szCs w:val="24"/>
        </w:rPr>
      </w:pPr>
      <w:r w:rsidRPr="00692611">
        <w:rPr>
          <w:rFonts w:ascii="Arial Narrow" w:hAnsi="Arial Narrow"/>
          <w:sz w:val="24"/>
          <w:szCs w:val="24"/>
        </w:rPr>
        <w:t>от 20 апреля 2015 г. № 96-ФЗ «О внесении изменений в Федеральный закон «О бюджете Пенсионного фонда Российской Федерации на 2015 год и на плановый период 2016 и 2017 годов».</w:t>
      </w:r>
    </w:p>
    <w:p w:rsidR="0003767C" w:rsidRPr="00692611" w:rsidRDefault="0003767C" w:rsidP="00692611">
      <w:pPr>
        <w:pStyle w:val="a3"/>
        <w:tabs>
          <w:tab w:val="clear" w:pos="4153"/>
          <w:tab w:val="clear" w:pos="8306"/>
        </w:tabs>
        <w:ind w:firstLine="567"/>
        <w:jc w:val="both"/>
        <w:rPr>
          <w:rFonts w:ascii="Arial Narrow" w:hAnsi="Arial Narrow"/>
          <w:sz w:val="24"/>
          <w:szCs w:val="24"/>
        </w:rPr>
      </w:pPr>
      <w:r w:rsidRPr="00692611">
        <w:rPr>
          <w:rFonts w:ascii="Arial Narrow" w:hAnsi="Arial Narrow"/>
          <w:sz w:val="24"/>
          <w:szCs w:val="24"/>
        </w:rPr>
        <w:t>В сфере трудовых отношений в весеннюю сессию был принят Федеральный закон от 2 мая 2015 г. № 122-ФЗ «О внесении изменений в Трудовой кодекс Российской Федерации и статьи 11 и 73 Федерального закона «Об образовании в Российской Федерации», закрепивший обязательность применения профессиональных стандартов работодателями.</w:t>
      </w:r>
    </w:p>
    <w:p w:rsidR="0003767C" w:rsidRPr="00692611" w:rsidRDefault="0003767C" w:rsidP="00692611">
      <w:pPr>
        <w:pStyle w:val="a3"/>
        <w:tabs>
          <w:tab w:val="clear" w:pos="4153"/>
          <w:tab w:val="clear" w:pos="8306"/>
        </w:tabs>
        <w:ind w:firstLine="567"/>
        <w:jc w:val="both"/>
        <w:rPr>
          <w:rFonts w:ascii="Arial Narrow" w:hAnsi="Arial Narrow"/>
          <w:sz w:val="24"/>
          <w:szCs w:val="24"/>
        </w:rPr>
      </w:pPr>
      <w:r w:rsidRPr="00692611">
        <w:rPr>
          <w:rFonts w:ascii="Arial Narrow" w:hAnsi="Arial Narrow"/>
          <w:sz w:val="24"/>
          <w:szCs w:val="24"/>
        </w:rPr>
        <w:t>Традиционно, в осеннюю сессию активно велась работа над федеральными законами «бюджетного пакета»:</w:t>
      </w:r>
    </w:p>
    <w:p w:rsidR="0003767C" w:rsidRPr="00692611" w:rsidRDefault="0003767C" w:rsidP="00692611">
      <w:pPr>
        <w:pStyle w:val="a3"/>
        <w:tabs>
          <w:tab w:val="clear" w:pos="4153"/>
          <w:tab w:val="clear" w:pos="8306"/>
        </w:tabs>
        <w:ind w:firstLine="567"/>
        <w:jc w:val="both"/>
        <w:rPr>
          <w:rFonts w:ascii="Arial Narrow" w:hAnsi="Arial Narrow"/>
          <w:sz w:val="24"/>
          <w:szCs w:val="24"/>
        </w:rPr>
      </w:pPr>
      <w:bookmarkStart w:id="44" w:name="_Hlk434598211"/>
      <w:r w:rsidRPr="00692611">
        <w:rPr>
          <w:rFonts w:ascii="Arial Narrow" w:hAnsi="Arial Narrow"/>
          <w:sz w:val="24"/>
          <w:szCs w:val="24"/>
        </w:rPr>
        <w:t xml:space="preserve">от 14 декабря 2015 г. № 364-ФЗ </w:t>
      </w:r>
      <w:bookmarkEnd w:id="44"/>
      <w:r w:rsidRPr="00692611">
        <w:rPr>
          <w:rFonts w:ascii="Arial Narrow" w:hAnsi="Arial Narrow"/>
          <w:sz w:val="24"/>
          <w:szCs w:val="24"/>
        </w:rPr>
        <w:t>«</w:t>
      </w:r>
      <w:bookmarkStart w:id="45" w:name="_Hlk433790911"/>
      <w:r w:rsidRPr="00692611">
        <w:rPr>
          <w:rFonts w:ascii="Arial Narrow" w:hAnsi="Arial Narrow"/>
          <w:sz w:val="24"/>
          <w:szCs w:val="24"/>
        </w:rPr>
        <w:t>О бюджете Пенсионного фонда Российской Федерации на 2016 год</w:t>
      </w:r>
      <w:bookmarkEnd w:id="45"/>
      <w:r w:rsidRPr="00692611">
        <w:rPr>
          <w:rFonts w:ascii="Arial Narrow" w:hAnsi="Arial Narrow"/>
          <w:sz w:val="24"/>
          <w:szCs w:val="24"/>
        </w:rPr>
        <w:t>»;</w:t>
      </w:r>
    </w:p>
    <w:p w:rsidR="0003767C" w:rsidRPr="00692611" w:rsidRDefault="0003767C" w:rsidP="00692611">
      <w:pPr>
        <w:pStyle w:val="a3"/>
        <w:tabs>
          <w:tab w:val="clear" w:pos="4153"/>
          <w:tab w:val="clear" w:pos="8306"/>
        </w:tabs>
        <w:ind w:firstLine="567"/>
        <w:jc w:val="both"/>
        <w:rPr>
          <w:rFonts w:ascii="Arial Narrow" w:hAnsi="Arial Narrow"/>
          <w:sz w:val="24"/>
          <w:szCs w:val="24"/>
        </w:rPr>
      </w:pPr>
      <w:r w:rsidRPr="00692611">
        <w:rPr>
          <w:rFonts w:ascii="Arial Narrow" w:hAnsi="Arial Narrow"/>
          <w:sz w:val="24"/>
          <w:szCs w:val="24"/>
        </w:rPr>
        <w:t>от 14 декабря 2015 г. № 363-ФЗ «О бюджете Фонда социального страхования Российской Федерации на 2016 год»;</w:t>
      </w:r>
    </w:p>
    <w:p w:rsidR="0003767C" w:rsidRPr="00692611" w:rsidRDefault="0003767C" w:rsidP="00692611">
      <w:pPr>
        <w:pStyle w:val="a3"/>
        <w:tabs>
          <w:tab w:val="clear" w:pos="4153"/>
          <w:tab w:val="clear" w:pos="8306"/>
        </w:tabs>
        <w:ind w:firstLine="567"/>
        <w:jc w:val="both"/>
        <w:rPr>
          <w:rFonts w:ascii="Arial Narrow" w:hAnsi="Arial Narrow"/>
          <w:sz w:val="24"/>
          <w:szCs w:val="24"/>
        </w:rPr>
      </w:pPr>
      <w:bookmarkStart w:id="46" w:name="_Hlk434597231"/>
      <w:bookmarkStart w:id="47" w:name="_Hlk431462358"/>
      <w:r w:rsidRPr="00692611">
        <w:rPr>
          <w:rFonts w:ascii="Arial Narrow" w:hAnsi="Arial Narrow"/>
          <w:sz w:val="24"/>
          <w:szCs w:val="24"/>
        </w:rPr>
        <w:t xml:space="preserve">от 14 декабря 2015 г. № 362-ФЗ </w:t>
      </w:r>
      <w:bookmarkEnd w:id="46"/>
      <w:r w:rsidRPr="00692611">
        <w:rPr>
          <w:rFonts w:ascii="Arial Narrow" w:hAnsi="Arial Narrow"/>
          <w:sz w:val="24"/>
          <w:szCs w:val="24"/>
        </w:rPr>
        <w:t>«</w:t>
      </w:r>
      <w:bookmarkStart w:id="48" w:name="_Hlk433791474"/>
      <w:r w:rsidRPr="00692611">
        <w:rPr>
          <w:rFonts w:ascii="Arial Narrow" w:hAnsi="Arial Narrow"/>
          <w:sz w:val="24"/>
          <w:szCs w:val="24"/>
        </w:rPr>
        <w:t>О страховых тарифах на обязательное социальное страхование от несчастных случаев на производстве и профессиональных заболеваний на 2016 го</w:t>
      </w:r>
      <w:bookmarkEnd w:id="48"/>
      <w:r w:rsidRPr="00692611">
        <w:rPr>
          <w:rFonts w:ascii="Arial Narrow" w:hAnsi="Arial Narrow"/>
          <w:sz w:val="24"/>
          <w:szCs w:val="24"/>
        </w:rPr>
        <w:t>д»</w:t>
      </w:r>
      <w:bookmarkEnd w:id="47"/>
      <w:r w:rsidRPr="00692611">
        <w:rPr>
          <w:rFonts w:ascii="Arial Narrow" w:hAnsi="Arial Narrow"/>
          <w:sz w:val="24"/>
          <w:szCs w:val="24"/>
        </w:rPr>
        <w:t>;</w:t>
      </w:r>
    </w:p>
    <w:p w:rsidR="0003767C" w:rsidRPr="00692611" w:rsidRDefault="0003767C" w:rsidP="00692611">
      <w:pPr>
        <w:pStyle w:val="a3"/>
        <w:tabs>
          <w:tab w:val="clear" w:pos="4153"/>
          <w:tab w:val="clear" w:pos="8306"/>
        </w:tabs>
        <w:ind w:firstLine="567"/>
        <w:jc w:val="both"/>
        <w:rPr>
          <w:rFonts w:ascii="Arial Narrow" w:hAnsi="Arial Narrow"/>
          <w:sz w:val="24"/>
          <w:szCs w:val="24"/>
        </w:rPr>
      </w:pPr>
      <w:r w:rsidRPr="00692611">
        <w:rPr>
          <w:rFonts w:ascii="Arial Narrow" w:hAnsi="Arial Narrow"/>
          <w:sz w:val="24"/>
          <w:szCs w:val="24"/>
        </w:rPr>
        <w:t>от 14 декабря 2015 г. № 376-ФЗ «О внесении изменения в статью 1 Федерального закона «О минимальном размере оплаты труда»;</w:t>
      </w:r>
    </w:p>
    <w:p w:rsidR="0003767C" w:rsidRPr="00692611" w:rsidRDefault="0003767C" w:rsidP="00692611">
      <w:pPr>
        <w:pStyle w:val="a3"/>
        <w:tabs>
          <w:tab w:val="clear" w:pos="4153"/>
          <w:tab w:val="clear" w:pos="8306"/>
        </w:tabs>
        <w:ind w:firstLine="567"/>
        <w:jc w:val="both"/>
        <w:rPr>
          <w:rFonts w:ascii="Arial Narrow" w:hAnsi="Arial Narrow"/>
          <w:sz w:val="24"/>
          <w:szCs w:val="24"/>
        </w:rPr>
      </w:pPr>
      <w:r w:rsidRPr="00692611">
        <w:rPr>
          <w:rFonts w:ascii="Arial Narrow" w:hAnsi="Arial Narrow"/>
          <w:sz w:val="24"/>
          <w:szCs w:val="24"/>
        </w:rPr>
        <w:t>от 29 декабря 2015 г. № 384-ФЗ «Об ожидаемом периоде выплаты накопительной пенсии на 2016 год».</w:t>
      </w:r>
    </w:p>
    <w:p w:rsidR="0003767C" w:rsidRPr="00692611" w:rsidRDefault="0003767C" w:rsidP="00692611">
      <w:pPr>
        <w:pStyle w:val="a3"/>
        <w:tabs>
          <w:tab w:val="clear" w:pos="4153"/>
          <w:tab w:val="clear" w:pos="8306"/>
        </w:tabs>
        <w:ind w:firstLine="567"/>
        <w:jc w:val="both"/>
        <w:rPr>
          <w:rFonts w:ascii="Arial Narrow" w:hAnsi="Arial Narrow"/>
          <w:sz w:val="24"/>
          <w:szCs w:val="24"/>
        </w:rPr>
      </w:pPr>
      <w:r w:rsidRPr="00692611">
        <w:rPr>
          <w:rFonts w:ascii="Arial Narrow" w:hAnsi="Arial Narrow"/>
          <w:sz w:val="24"/>
          <w:szCs w:val="24"/>
        </w:rPr>
        <w:t xml:space="preserve">Принят Федеральный закон от 28 ноября 2015 г. № 358-ФЗ «О внесении изменений в отдельные законодательные акты Российской Федерации в связи с принятием Федерального закона «Об основах социального обслуживания граждан в Российской Федерации». В связи со вступлением в силу 1 января 2015 г. Федерального </w:t>
      </w:r>
      <w:hyperlink r:id="rId18" w:history="1">
        <w:r w:rsidRPr="00692611">
          <w:rPr>
            <w:rFonts w:ascii="Arial Narrow" w:hAnsi="Arial Narrow"/>
            <w:sz w:val="24"/>
            <w:szCs w:val="24"/>
          </w:rPr>
          <w:t>закона</w:t>
        </w:r>
      </w:hyperlink>
      <w:r w:rsidRPr="00692611">
        <w:rPr>
          <w:rFonts w:ascii="Arial Narrow" w:hAnsi="Arial Narrow"/>
          <w:sz w:val="24"/>
          <w:szCs w:val="24"/>
        </w:rPr>
        <w:t xml:space="preserve"> от 28 декабря 2013 г. № 442-ФЗ «Об основах социального обслуживания граждан в Российской Федерации» в целом ряде законодательных актов термин «учреждение социального обслуживания» заменяется термином «организация социального обслуживания». Изменения коснулись, в частности, Законов Российской Федерации от 15 мая 1991 г. № 1244-1 «О социальной защите граждан, подвергшихся воздействию радиации вследствие катастрофы на Чернобыльской АЭС», от 2 июля 1992 г. № 3185-1 «О психиатрической помощи и гарантиях прав граждан при ее оказании», от 19 февраля 1993 г. № 4530-1 «О вынужденных переселенцах», от 25 июня 1993 г. № 5242-1 «О праве граждан Российской Федерации на свободу передвижения, выбор места пребывания и жительства в пределах Российской Федерации», от 12 января 1995 г. № 5-ФЗ «О ветеранах», от 24 ноября 2015 г. № 181-ФЗ «О социальной защите инвалидов в Российской Федерации» и иных законодательных актов Российской Федерации.</w:t>
      </w:r>
    </w:p>
    <w:p w:rsidR="0003767C" w:rsidRPr="00692611" w:rsidRDefault="0003767C" w:rsidP="00692611">
      <w:pPr>
        <w:pStyle w:val="a3"/>
        <w:tabs>
          <w:tab w:val="clear" w:pos="4153"/>
          <w:tab w:val="clear" w:pos="8306"/>
        </w:tabs>
        <w:ind w:firstLine="567"/>
        <w:jc w:val="both"/>
        <w:rPr>
          <w:rFonts w:ascii="Arial Narrow" w:hAnsi="Arial Narrow"/>
          <w:sz w:val="24"/>
          <w:szCs w:val="24"/>
        </w:rPr>
      </w:pPr>
      <w:r w:rsidRPr="00692611">
        <w:rPr>
          <w:rFonts w:ascii="Arial Narrow" w:hAnsi="Arial Narrow"/>
          <w:sz w:val="24"/>
          <w:szCs w:val="24"/>
        </w:rPr>
        <w:t>Кроме того, данным Законом вводится понятие «трудная жизненная ситуация», под которой понимается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03767C" w:rsidRPr="00692611" w:rsidRDefault="0003767C" w:rsidP="00692611">
      <w:pPr>
        <w:pStyle w:val="a3"/>
        <w:tabs>
          <w:tab w:val="clear" w:pos="4153"/>
          <w:tab w:val="clear" w:pos="8306"/>
        </w:tabs>
        <w:ind w:firstLine="567"/>
        <w:jc w:val="both"/>
        <w:rPr>
          <w:rFonts w:ascii="Arial Narrow" w:hAnsi="Arial Narrow"/>
          <w:sz w:val="24"/>
          <w:szCs w:val="24"/>
        </w:rPr>
      </w:pPr>
      <w:r w:rsidRPr="00692611">
        <w:rPr>
          <w:rFonts w:ascii="Arial Narrow" w:hAnsi="Arial Narrow"/>
          <w:sz w:val="24"/>
          <w:szCs w:val="24"/>
        </w:rPr>
        <w:t xml:space="preserve">10 апреля 2015 г. на пленарном заседании Государственной Думы в рамках «правительственного часа» по актуальным вопросам развития социально-трудовой сферы выступил Министр труда и социальной защиты Российской Федерации </w:t>
      </w:r>
      <w:proofErr w:type="spellStart"/>
      <w:r w:rsidRPr="00692611">
        <w:rPr>
          <w:rFonts w:ascii="Arial Narrow" w:hAnsi="Arial Narrow"/>
          <w:sz w:val="24"/>
          <w:szCs w:val="24"/>
        </w:rPr>
        <w:t>М.А.Топилин</w:t>
      </w:r>
      <w:proofErr w:type="spellEnd"/>
      <w:r w:rsidRPr="00692611">
        <w:rPr>
          <w:rFonts w:ascii="Arial Narrow" w:hAnsi="Arial Narrow"/>
          <w:sz w:val="24"/>
          <w:szCs w:val="24"/>
        </w:rPr>
        <w:t>.</w:t>
      </w:r>
    </w:p>
    <w:p w:rsidR="0003767C" w:rsidRPr="00692611" w:rsidRDefault="0003767C" w:rsidP="00692611">
      <w:pPr>
        <w:pStyle w:val="a3"/>
        <w:tabs>
          <w:tab w:val="clear" w:pos="4153"/>
          <w:tab w:val="clear" w:pos="8306"/>
        </w:tabs>
        <w:ind w:firstLine="567"/>
        <w:jc w:val="both"/>
        <w:rPr>
          <w:rFonts w:ascii="Arial Narrow" w:hAnsi="Arial Narrow"/>
          <w:sz w:val="24"/>
          <w:szCs w:val="24"/>
        </w:rPr>
      </w:pPr>
      <w:r w:rsidRPr="00692611">
        <w:rPr>
          <w:rFonts w:ascii="Arial Narrow" w:hAnsi="Arial Narrow"/>
          <w:sz w:val="24"/>
          <w:szCs w:val="24"/>
        </w:rPr>
        <w:t>За 2015 г. в Федеральном Собрании Российской Федерации прошли мероприятия с участием руководства Министерства:</w:t>
      </w:r>
    </w:p>
    <w:p w:rsidR="007A642C" w:rsidRDefault="007A642C" w:rsidP="007A642C">
      <w:pPr>
        <w:pStyle w:val="a3"/>
        <w:tabs>
          <w:tab w:val="clear" w:pos="4153"/>
          <w:tab w:val="clear" w:pos="8306"/>
        </w:tabs>
        <w:ind w:firstLine="567"/>
        <w:jc w:val="both"/>
        <w:rPr>
          <w:rFonts w:ascii="Arial Narrow" w:hAnsi="Arial Narrow"/>
          <w:i/>
          <w:sz w:val="24"/>
          <w:szCs w:val="24"/>
        </w:rPr>
      </w:pPr>
    </w:p>
    <w:p w:rsidR="0003767C" w:rsidRPr="007A642C" w:rsidRDefault="0003767C" w:rsidP="007A642C">
      <w:pPr>
        <w:pStyle w:val="a3"/>
        <w:tabs>
          <w:tab w:val="clear" w:pos="4153"/>
          <w:tab w:val="clear" w:pos="8306"/>
        </w:tabs>
        <w:ind w:firstLine="567"/>
        <w:jc w:val="both"/>
        <w:rPr>
          <w:rFonts w:ascii="Arial Narrow" w:hAnsi="Arial Narrow"/>
          <w:i/>
          <w:sz w:val="24"/>
          <w:szCs w:val="24"/>
        </w:rPr>
      </w:pPr>
      <w:r w:rsidRPr="007A642C">
        <w:rPr>
          <w:rFonts w:ascii="Arial Narrow" w:hAnsi="Arial Narrow"/>
          <w:i/>
          <w:sz w:val="24"/>
          <w:szCs w:val="24"/>
        </w:rPr>
        <w:t>«круглые столы»:</w:t>
      </w:r>
    </w:p>
    <w:p w:rsidR="0003767C" w:rsidRPr="007A642C" w:rsidRDefault="0003767C" w:rsidP="007A642C">
      <w:pPr>
        <w:pStyle w:val="a3"/>
        <w:tabs>
          <w:tab w:val="clear" w:pos="4153"/>
          <w:tab w:val="clear" w:pos="8306"/>
        </w:tabs>
        <w:ind w:firstLine="567"/>
        <w:jc w:val="both"/>
        <w:rPr>
          <w:rFonts w:ascii="Arial Narrow" w:hAnsi="Arial Narrow"/>
          <w:sz w:val="24"/>
          <w:szCs w:val="24"/>
        </w:rPr>
      </w:pPr>
      <w:r w:rsidRPr="007A642C">
        <w:rPr>
          <w:rFonts w:ascii="Arial Narrow" w:hAnsi="Arial Narrow"/>
          <w:sz w:val="24"/>
          <w:szCs w:val="24"/>
        </w:rPr>
        <w:t>22 января 2015 г., инициированный Комитетом Государственной Думы по делам общественных объединений и религиозных организаций, на тему: «Церковь, государство и общество: задачи ХХI века»;</w:t>
      </w:r>
    </w:p>
    <w:p w:rsidR="0003767C" w:rsidRPr="007A642C" w:rsidRDefault="0003767C" w:rsidP="007A642C">
      <w:pPr>
        <w:pStyle w:val="a3"/>
        <w:tabs>
          <w:tab w:val="clear" w:pos="4153"/>
          <w:tab w:val="clear" w:pos="8306"/>
        </w:tabs>
        <w:ind w:firstLine="567"/>
        <w:jc w:val="both"/>
        <w:rPr>
          <w:rFonts w:ascii="Arial Narrow" w:hAnsi="Arial Narrow"/>
          <w:sz w:val="24"/>
          <w:szCs w:val="24"/>
        </w:rPr>
      </w:pPr>
      <w:r w:rsidRPr="007A642C">
        <w:rPr>
          <w:rFonts w:ascii="Arial Narrow" w:hAnsi="Arial Narrow"/>
          <w:sz w:val="24"/>
          <w:szCs w:val="24"/>
        </w:rPr>
        <w:t xml:space="preserve">25 января 2015 г., инициированный </w:t>
      </w:r>
      <w:bookmarkStart w:id="49" w:name="_Hlk444267249"/>
      <w:r w:rsidRPr="007A642C">
        <w:rPr>
          <w:rFonts w:ascii="Arial Narrow" w:hAnsi="Arial Narrow"/>
          <w:sz w:val="24"/>
          <w:szCs w:val="24"/>
        </w:rPr>
        <w:t xml:space="preserve">Комитетом </w:t>
      </w:r>
      <w:bookmarkStart w:id="50" w:name="_Hlk444266948"/>
      <w:r w:rsidRPr="007A642C">
        <w:rPr>
          <w:rFonts w:ascii="Arial Narrow" w:hAnsi="Arial Narrow"/>
          <w:sz w:val="24"/>
          <w:szCs w:val="24"/>
        </w:rPr>
        <w:t xml:space="preserve">Государственной Думы по </w:t>
      </w:r>
      <w:bookmarkEnd w:id="50"/>
      <w:r w:rsidRPr="007A642C">
        <w:rPr>
          <w:rFonts w:ascii="Arial Narrow" w:hAnsi="Arial Narrow"/>
          <w:sz w:val="24"/>
          <w:szCs w:val="24"/>
        </w:rPr>
        <w:t xml:space="preserve">труду, социальной политике и делам ветеранов, на тему: </w:t>
      </w:r>
      <w:bookmarkEnd w:id="49"/>
      <w:r w:rsidRPr="007A642C">
        <w:rPr>
          <w:rFonts w:ascii="Arial Narrow" w:hAnsi="Arial Narrow"/>
          <w:sz w:val="24"/>
          <w:szCs w:val="24"/>
        </w:rPr>
        <w:t>«Социальное воспитание - новая форма возмездной опеки над детьми-сиротами»;</w:t>
      </w:r>
    </w:p>
    <w:p w:rsidR="0003767C" w:rsidRPr="007A642C" w:rsidRDefault="0003767C" w:rsidP="007A642C">
      <w:pPr>
        <w:pStyle w:val="a3"/>
        <w:tabs>
          <w:tab w:val="clear" w:pos="4153"/>
          <w:tab w:val="clear" w:pos="8306"/>
        </w:tabs>
        <w:ind w:firstLine="567"/>
        <w:jc w:val="both"/>
        <w:rPr>
          <w:rFonts w:ascii="Arial Narrow" w:hAnsi="Arial Narrow"/>
          <w:sz w:val="24"/>
          <w:szCs w:val="24"/>
        </w:rPr>
      </w:pPr>
      <w:r w:rsidRPr="007A642C">
        <w:rPr>
          <w:rFonts w:ascii="Arial Narrow" w:hAnsi="Arial Narrow"/>
          <w:sz w:val="24"/>
          <w:szCs w:val="24"/>
        </w:rPr>
        <w:t xml:space="preserve">29 января 2015 г., инициированный </w:t>
      </w:r>
      <w:bookmarkStart w:id="51" w:name="_Hlk444267358"/>
      <w:r w:rsidRPr="007A642C">
        <w:rPr>
          <w:rFonts w:ascii="Arial Narrow" w:hAnsi="Arial Narrow"/>
          <w:sz w:val="24"/>
          <w:szCs w:val="24"/>
        </w:rPr>
        <w:t xml:space="preserve">Комитетом Государственной Думы по </w:t>
      </w:r>
      <w:bookmarkEnd w:id="51"/>
      <w:r w:rsidRPr="007A642C">
        <w:rPr>
          <w:rFonts w:ascii="Arial Narrow" w:hAnsi="Arial Narrow"/>
          <w:sz w:val="24"/>
          <w:szCs w:val="24"/>
        </w:rPr>
        <w:t>труду, социальной политике и делам ветеранов, на тему: «О комплексе мер по совершенствованию системы среднего профессионального образования»;</w:t>
      </w:r>
    </w:p>
    <w:p w:rsidR="0003767C" w:rsidRPr="007A642C" w:rsidRDefault="0003767C" w:rsidP="007A642C">
      <w:pPr>
        <w:pStyle w:val="a3"/>
        <w:tabs>
          <w:tab w:val="clear" w:pos="4153"/>
          <w:tab w:val="clear" w:pos="8306"/>
        </w:tabs>
        <w:ind w:firstLine="567"/>
        <w:jc w:val="both"/>
        <w:rPr>
          <w:rFonts w:ascii="Arial Narrow" w:hAnsi="Arial Narrow"/>
          <w:sz w:val="24"/>
          <w:szCs w:val="24"/>
        </w:rPr>
      </w:pPr>
      <w:bookmarkStart w:id="52" w:name="_Hlk444267773"/>
      <w:r w:rsidRPr="007A642C">
        <w:rPr>
          <w:rFonts w:ascii="Arial Narrow" w:hAnsi="Arial Narrow"/>
          <w:sz w:val="24"/>
          <w:szCs w:val="24"/>
        </w:rPr>
        <w:t xml:space="preserve">20 февраля 2015 г., инициированный </w:t>
      </w:r>
      <w:bookmarkEnd w:id="52"/>
      <w:r w:rsidRPr="007A642C">
        <w:rPr>
          <w:rFonts w:ascii="Arial Narrow" w:hAnsi="Arial Narrow"/>
          <w:sz w:val="24"/>
          <w:szCs w:val="24"/>
        </w:rPr>
        <w:t>Комитетом Совета Федерации по бюджету и финансовым рынкам, на тему: «О законодательном обеспечении реализации плана Правительства Российской Федерации первоочередных мероприятий по обеспечению устойчивого развития экономики и социальной стабильности в 2015 году»;</w:t>
      </w:r>
    </w:p>
    <w:p w:rsidR="0003767C" w:rsidRPr="007A642C" w:rsidRDefault="0003767C" w:rsidP="007A642C">
      <w:pPr>
        <w:pStyle w:val="a3"/>
        <w:tabs>
          <w:tab w:val="clear" w:pos="4153"/>
          <w:tab w:val="clear" w:pos="8306"/>
        </w:tabs>
        <w:ind w:firstLine="567"/>
        <w:jc w:val="both"/>
        <w:rPr>
          <w:rFonts w:ascii="Arial Narrow" w:hAnsi="Arial Narrow"/>
          <w:sz w:val="24"/>
          <w:szCs w:val="24"/>
        </w:rPr>
      </w:pPr>
      <w:r w:rsidRPr="007A642C">
        <w:rPr>
          <w:rFonts w:ascii="Arial Narrow" w:hAnsi="Arial Narrow"/>
          <w:sz w:val="24"/>
          <w:szCs w:val="24"/>
        </w:rPr>
        <w:t>20 февраля 2015 г., инициированный</w:t>
      </w:r>
      <w:bookmarkStart w:id="53" w:name="_Hlk444267964"/>
      <w:r w:rsidRPr="007A642C">
        <w:rPr>
          <w:rFonts w:ascii="Arial Narrow" w:hAnsi="Arial Narrow"/>
          <w:sz w:val="24"/>
          <w:szCs w:val="24"/>
        </w:rPr>
        <w:t xml:space="preserve"> фракцией «Единая Россия», на тему «Об </w:t>
      </w:r>
      <w:proofErr w:type="spellStart"/>
      <w:r w:rsidRPr="007A642C">
        <w:rPr>
          <w:rFonts w:ascii="Arial Narrow" w:hAnsi="Arial Narrow"/>
          <w:sz w:val="24"/>
          <w:szCs w:val="24"/>
        </w:rPr>
        <w:t>институализации</w:t>
      </w:r>
      <w:proofErr w:type="spellEnd"/>
      <w:r w:rsidRPr="007A642C">
        <w:rPr>
          <w:rFonts w:ascii="Arial Narrow" w:hAnsi="Arial Narrow"/>
          <w:sz w:val="24"/>
          <w:szCs w:val="24"/>
        </w:rPr>
        <w:t xml:space="preserve"> отцовского движения, которое будет способствовать учреждению общероссийского праздника День отца»</w:t>
      </w:r>
      <w:bookmarkEnd w:id="53"/>
      <w:r w:rsidRPr="007A642C">
        <w:rPr>
          <w:rFonts w:ascii="Arial Narrow" w:hAnsi="Arial Narrow"/>
          <w:sz w:val="24"/>
          <w:szCs w:val="24"/>
        </w:rPr>
        <w:t>;</w:t>
      </w:r>
    </w:p>
    <w:p w:rsidR="0003767C" w:rsidRPr="007A642C" w:rsidRDefault="0003767C" w:rsidP="007A642C">
      <w:pPr>
        <w:pStyle w:val="a3"/>
        <w:tabs>
          <w:tab w:val="clear" w:pos="4153"/>
          <w:tab w:val="clear" w:pos="8306"/>
        </w:tabs>
        <w:ind w:firstLine="567"/>
        <w:jc w:val="both"/>
        <w:rPr>
          <w:rFonts w:ascii="Arial Narrow" w:hAnsi="Arial Narrow"/>
          <w:sz w:val="24"/>
          <w:szCs w:val="24"/>
        </w:rPr>
      </w:pPr>
      <w:bookmarkStart w:id="54" w:name="_Hlk444505045"/>
      <w:r w:rsidRPr="007A642C">
        <w:rPr>
          <w:rFonts w:ascii="Arial Narrow" w:hAnsi="Arial Narrow"/>
          <w:sz w:val="24"/>
          <w:szCs w:val="24"/>
        </w:rPr>
        <w:t xml:space="preserve">3 марта 2015 г., инициированный </w:t>
      </w:r>
      <w:bookmarkEnd w:id="54"/>
      <w:r w:rsidRPr="007A642C">
        <w:rPr>
          <w:rFonts w:ascii="Arial Narrow" w:hAnsi="Arial Narrow"/>
          <w:sz w:val="24"/>
          <w:szCs w:val="24"/>
        </w:rPr>
        <w:t>Комиссией по информационной поддержке инновационной деятельности и по совершенствованию законодательства, направленного на привлечение инвестиций в инновационный сектор экономики Рабочей группы при Председателе Государственной Думы Федерального Собрания Российской Федерации по законодательным инициативам в сфере инновационной политики совместно с АНО «Агентство стратегических инициатив», на тему: «Инновации и инвестиции: социальный аспект. Инновационная деятельность как фактор улучшения качества жизни и создания специальных рабочих мест для инвалидов»;</w:t>
      </w:r>
    </w:p>
    <w:p w:rsidR="0003767C" w:rsidRPr="007A642C" w:rsidRDefault="0003767C" w:rsidP="007A642C">
      <w:pPr>
        <w:pStyle w:val="a3"/>
        <w:tabs>
          <w:tab w:val="clear" w:pos="4153"/>
          <w:tab w:val="clear" w:pos="8306"/>
        </w:tabs>
        <w:ind w:firstLine="567"/>
        <w:jc w:val="both"/>
        <w:rPr>
          <w:rFonts w:ascii="Arial Narrow" w:hAnsi="Arial Narrow"/>
          <w:sz w:val="24"/>
          <w:szCs w:val="24"/>
        </w:rPr>
      </w:pPr>
      <w:bookmarkStart w:id="55" w:name="_Hlk444504725"/>
      <w:bookmarkStart w:id="56" w:name="_Hlk444505539"/>
      <w:bookmarkStart w:id="57" w:name="_Hlk444505462"/>
      <w:bookmarkStart w:id="58" w:name="_Hlk444507094"/>
      <w:bookmarkStart w:id="59" w:name="_Hlk444505239"/>
      <w:r w:rsidRPr="007A642C">
        <w:rPr>
          <w:rFonts w:ascii="Arial Narrow" w:hAnsi="Arial Narrow"/>
          <w:sz w:val="24"/>
          <w:szCs w:val="24"/>
        </w:rPr>
        <w:t>3 марта 2015 г., инициированный</w:t>
      </w:r>
      <w:bookmarkEnd w:id="55"/>
      <w:r w:rsidRPr="007A642C">
        <w:rPr>
          <w:rFonts w:ascii="Arial Narrow" w:hAnsi="Arial Narrow"/>
          <w:sz w:val="24"/>
          <w:szCs w:val="24"/>
        </w:rPr>
        <w:t xml:space="preserve"> фракцией КПРФ, на тему: «Финансовый и социально-экономический кризис в России. Пути решения неотложных задач»;</w:t>
      </w:r>
    </w:p>
    <w:p w:rsidR="0003767C" w:rsidRPr="007A642C" w:rsidRDefault="0003767C" w:rsidP="007A642C">
      <w:pPr>
        <w:pStyle w:val="a3"/>
        <w:tabs>
          <w:tab w:val="clear" w:pos="4153"/>
          <w:tab w:val="clear" w:pos="8306"/>
        </w:tabs>
        <w:ind w:firstLine="567"/>
        <w:jc w:val="both"/>
        <w:rPr>
          <w:rFonts w:ascii="Arial Narrow" w:hAnsi="Arial Narrow"/>
          <w:sz w:val="24"/>
          <w:szCs w:val="24"/>
        </w:rPr>
      </w:pPr>
      <w:r w:rsidRPr="007A642C">
        <w:rPr>
          <w:rFonts w:ascii="Arial Narrow" w:hAnsi="Arial Narrow"/>
          <w:sz w:val="24"/>
          <w:szCs w:val="24"/>
        </w:rPr>
        <w:t>12 марта 2015 г., инициированный</w:t>
      </w:r>
      <w:bookmarkEnd w:id="56"/>
      <w:r w:rsidRPr="007A642C">
        <w:rPr>
          <w:rFonts w:ascii="Arial Narrow" w:hAnsi="Arial Narrow"/>
          <w:sz w:val="24"/>
          <w:szCs w:val="24"/>
        </w:rPr>
        <w:t xml:space="preserve"> </w:t>
      </w:r>
      <w:bookmarkEnd w:id="57"/>
      <w:r w:rsidRPr="007A642C">
        <w:rPr>
          <w:rFonts w:ascii="Arial Narrow" w:hAnsi="Arial Narrow"/>
          <w:sz w:val="24"/>
          <w:szCs w:val="24"/>
        </w:rPr>
        <w:t xml:space="preserve">Комитетом </w:t>
      </w:r>
      <w:bookmarkEnd w:id="58"/>
      <w:r w:rsidRPr="007A642C">
        <w:rPr>
          <w:rFonts w:ascii="Arial Narrow" w:hAnsi="Arial Narrow"/>
          <w:sz w:val="24"/>
          <w:szCs w:val="24"/>
        </w:rPr>
        <w:t xml:space="preserve">Государственной Думы по </w:t>
      </w:r>
      <w:bookmarkEnd w:id="59"/>
      <w:r w:rsidRPr="007A642C">
        <w:rPr>
          <w:rFonts w:ascii="Arial Narrow" w:hAnsi="Arial Narrow"/>
          <w:sz w:val="24"/>
          <w:szCs w:val="24"/>
        </w:rPr>
        <w:t>конституционному законодательству и государственному строительству, на тему: «Взаимодействие институтов гражданского общества и государства в сфере защиты прав детей-инвалидов»;</w:t>
      </w:r>
    </w:p>
    <w:p w:rsidR="0003767C" w:rsidRPr="007A642C" w:rsidRDefault="0003767C" w:rsidP="007A642C">
      <w:pPr>
        <w:pStyle w:val="a3"/>
        <w:tabs>
          <w:tab w:val="clear" w:pos="4153"/>
          <w:tab w:val="clear" w:pos="8306"/>
        </w:tabs>
        <w:ind w:firstLine="567"/>
        <w:jc w:val="both"/>
        <w:rPr>
          <w:rFonts w:ascii="Arial Narrow" w:hAnsi="Arial Narrow"/>
          <w:sz w:val="24"/>
          <w:szCs w:val="24"/>
        </w:rPr>
      </w:pPr>
      <w:bookmarkStart w:id="60" w:name="_Hlk444506667"/>
      <w:bookmarkStart w:id="61" w:name="_Hlk444508913"/>
      <w:r w:rsidRPr="007A642C">
        <w:rPr>
          <w:rFonts w:ascii="Arial Narrow" w:hAnsi="Arial Narrow"/>
          <w:sz w:val="24"/>
          <w:szCs w:val="24"/>
        </w:rPr>
        <w:t xml:space="preserve">12-13 марта 2015 г., инициированный </w:t>
      </w:r>
      <w:bookmarkEnd w:id="60"/>
      <w:r w:rsidRPr="007A642C">
        <w:rPr>
          <w:rFonts w:ascii="Arial Narrow" w:hAnsi="Arial Narrow"/>
          <w:sz w:val="24"/>
          <w:szCs w:val="24"/>
        </w:rPr>
        <w:t xml:space="preserve">Комитетом Государственной Думы по </w:t>
      </w:r>
      <w:bookmarkEnd w:id="61"/>
      <w:r w:rsidRPr="007A642C">
        <w:rPr>
          <w:rFonts w:ascii="Arial Narrow" w:hAnsi="Arial Narrow"/>
          <w:sz w:val="24"/>
          <w:szCs w:val="24"/>
        </w:rPr>
        <w:t xml:space="preserve">вопросам семьи, женщин и детей, на тему: «Взаимодействие федеральных и региональных органов власти в повышении престижа ответственного </w:t>
      </w:r>
      <w:proofErr w:type="spellStart"/>
      <w:r w:rsidRPr="007A642C">
        <w:rPr>
          <w:rFonts w:ascii="Arial Narrow" w:hAnsi="Arial Narrow"/>
          <w:sz w:val="24"/>
          <w:szCs w:val="24"/>
        </w:rPr>
        <w:t>родительства</w:t>
      </w:r>
      <w:proofErr w:type="spellEnd"/>
      <w:r w:rsidRPr="007A642C">
        <w:rPr>
          <w:rFonts w:ascii="Arial Narrow" w:hAnsi="Arial Narrow"/>
          <w:sz w:val="24"/>
          <w:szCs w:val="24"/>
        </w:rPr>
        <w:t>»;</w:t>
      </w:r>
    </w:p>
    <w:p w:rsidR="0003767C" w:rsidRPr="007A642C" w:rsidRDefault="0003767C" w:rsidP="007A642C">
      <w:pPr>
        <w:pStyle w:val="a3"/>
        <w:tabs>
          <w:tab w:val="clear" w:pos="4153"/>
          <w:tab w:val="clear" w:pos="8306"/>
        </w:tabs>
        <w:ind w:firstLine="567"/>
        <w:jc w:val="both"/>
        <w:rPr>
          <w:rFonts w:ascii="Arial Narrow" w:hAnsi="Arial Narrow"/>
          <w:sz w:val="24"/>
          <w:szCs w:val="24"/>
        </w:rPr>
      </w:pPr>
      <w:bookmarkStart w:id="62" w:name="_Hlk444509226"/>
      <w:r w:rsidRPr="007A642C">
        <w:rPr>
          <w:rFonts w:ascii="Arial Narrow" w:hAnsi="Arial Narrow"/>
          <w:sz w:val="24"/>
          <w:szCs w:val="24"/>
        </w:rPr>
        <w:t xml:space="preserve">13 апреля 2015 года, инициированный Комитетом </w:t>
      </w:r>
      <w:bookmarkEnd w:id="62"/>
      <w:r w:rsidRPr="007A642C">
        <w:rPr>
          <w:rFonts w:ascii="Arial Narrow" w:hAnsi="Arial Narrow"/>
          <w:sz w:val="24"/>
          <w:szCs w:val="24"/>
        </w:rPr>
        <w:t>Государственной Думы по вопросам семьи, женщин и детей, на тему «Практика реализации правового регулирования и финансирования медицинской помощи детям-инвалидам, в том числе страдающим редкими (</w:t>
      </w:r>
      <w:proofErr w:type="spellStart"/>
      <w:r w:rsidRPr="007A642C">
        <w:rPr>
          <w:rFonts w:ascii="Arial Narrow" w:hAnsi="Arial Narrow"/>
          <w:sz w:val="24"/>
          <w:szCs w:val="24"/>
        </w:rPr>
        <w:t>орфанными</w:t>
      </w:r>
      <w:proofErr w:type="spellEnd"/>
      <w:r w:rsidRPr="007A642C">
        <w:rPr>
          <w:rFonts w:ascii="Arial Narrow" w:hAnsi="Arial Narrow"/>
          <w:sz w:val="24"/>
          <w:szCs w:val="24"/>
        </w:rPr>
        <w:t>) заболеваниями»;</w:t>
      </w:r>
    </w:p>
    <w:p w:rsidR="0003767C" w:rsidRPr="007A642C" w:rsidRDefault="0003767C" w:rsidP="007A642C">
      <w:pPr>
        <w:pStyle w:val="a3"/>
        <w:tabs>
          <w:tab w:val="clear" w:pos="4153"/>
          <w:tab w:val="clear" w:pos="8306"/>
        </w:tabs>
        <w:ind w:firstLine="567"/>
        <w:jc w:val="both"/>
        <w:rPr>
          <w:rFonts w:ascii="Arial Narrow" w:hAnsi="Arial Narrow"/>
          <w:sz w:val="24"/>
          <w:szCs w:val="24"/>
        </w:rPr>
      </w:pPr>
      <w:bookmarkStart w:id="63" w:name="_Hlk444510953"/>
      <w:bookmarkStart w:id="64" w:name="_Hlk444511131"/>
      <w:r w:rsidRPr="007A642C">
        <w:rPr>
          <w:rFonts w:ascii="Arial Narrow" w:hAnsi="Arial Narrow"/>
          <w:sz w:val="24"/>
          <w:szCs w:val="24"/>
        </w:rPr>
        <w:t xml:space="preserve">28 апреля 2015 г., инициированный </w:t>
      </w:r>
      <w:bookmarkEnd w:id="63"/>
      <w:r w:rsidRPr="007A642C">
        <w:rPr>
          <w:rFonts w:ascii="Arial Narrow" w:hAnsi="Arial Narrow"/>
          <w:sz w:val="24"/>
          <w:szCs w:val="24"/>
        </w:rPr>
        <w:t xml:space="preserve">Комитетом </w:t>
      </w:r>
      <w:bookmarkEnd w:id="64"/>
      <w:r w:rsidRPr="007A642C">
        <w:rPr>
          <w:rFonts w:ascii="Arial Narrow" w:hAnsi="Arial Narrow"/>
          <w:sz w:val="24"/>
          <w:szCs w:val="24"/>
        </w:rPr>
        <w:t>Совета Федерации по социальной политике, на тему: «О реализации Федерального закона «Об основах социального обслуживания граждан в Российской Федерации» в регионах. Первые результаты»;</w:t>
      </w:r>
    </w:p>
    <w:p w:rsidR="0003767C" w:rsidRPr="007A642C" w:rsidRDefault="0003767C" w:rsidP="007A642C">
      <w:pPr>
        <w:pStyle w:val="a3"/>
        <w:tabs>
          <w:tab w:val="clear" w:pos="4153"/>
          <w:tab w:val="clear" w:pos="8306"/>
        </w:tabs>
        <w:ind w:firstLine="567"/>
        <w:jc w:val="both"/>
        <w:rPr>
          <w:rFonts w:ascii="Arial Narrow" w:hAnsi="Arial Narrow"/>
          <w:sz w:val="24"/>
          <w:szCs w:val="24"/>
        </w:rPr>
      </w:pPr>
      <w:bookmarkStart w:id="65" w:name="_Hlk444511313"/>
      <w:r w:rsidRPr="007A642C">
        <w:rPr>
          <w:rFonts w:ascii="Arial Narrow" w:hAnsi="Arial Narrow"/>
          <w:sz w:val="24"/>
          <w:szCs w:val="24"/>
        </w:rPr>
        <w:t xml:space="preserve">18 мая 2015 г., инициированный Комитетом </w:t>
      </w:r>
      <w:bookmarkStart w:id="66" w:name="_Hlk444511148"/>
      <w:r w:rsidRPr="007A642C">
        <w:rPr>
          <w:rFonts w:ascii="Arial Narrow" w:hAnsi="Arial Narrow"/>
          <w:sz w:val="24"/>
          <w:szCs w:val="24"/>
        </w:rPr>
        <w:t xml:space="preserve">Государственной Думы по </w:t>
      </w:r>
      <w:bookmarkEnd w:id="65"/>
      <w:r w:rsidRPr="007A642C">
        <w:rPr>
          <w:rFonts w:ascii="Arial Narrow" w:hAnsi="Arial Narrow"/>
          <w:sz w:val="24"/>
          <w:szCs w:val="24"/>
        </w:rPr>
        <w:t>региональной политике и проблемам Севера и Дальнего Востока совместно с Молодежным парламентом при Государственной Думе, на тему</w:t>
      </w:r>
      <w:bookmarkEnd w:id="66"/>
      <w:r w:rsidRPr="007A642C">
        <w:rPr>
          <w:rFonts w:ascii="Arial Narrow" w:hAnsi="Arial Narrow"/>
          <w:sz w:val="24"/>
          <w:szCs w:val="24"/>
        </w:rPr>
        <w:t>: «О мерах государственной поддержки молодежи на Дальнем Востоке»;</w:t>
      </w:r>
    </w:p>
    <w:p w:rsidR="0003767C" w:rsidRPr="007A642C" w:rsidRDefault="0003767C" w:rsidP="007A642C">
      <w:pPr>
        <w:pStyle w:val="a3"/>
        <w:tabs>
          <w:tab w:val="clear" w:pos="4153"/>
          <w:tab w:val="clear" w:pos="8306"/>
        </w:tabs>
        <w:ind w:firstLine="567"/>
        <w:jc w:val="both"/>
        <w:rPr>
          <w:rFonts w:ascii="Arial Narrow" w:hAnsi="Arial Narrow"/>
          <w:sz w:val="24"/>
          <w:szCs w:val="24"/>
        </w:rPr>
      </w:pPr>
      <w:r w:rsidRPr="007A642C">
        <w:rPr>
          <w:rFonts w:ascii="Arial Narrow" w:hAnsi="Arial Narrow"/>
          <w:sz w:val="24"/>
          <w:szCs w:val="24"/>
        </w:rPr>
        <w:t>6 июня 2015 г., инициированный Комитетом Совета Федерации по социальной политике, на тему: «Первые итоги реализации Федерального закона «Об основах социального обслуживания граждан Российской Федерации»;</w:t>
      </w:r>
    </w:p>
    <w:p w:rsidR="0003767C" w:rsidRPr="007A642C" w:rsidRDefault="0003767C" w:rsidP="007A642C">
      <w:pPr>
        <w:pStyle w:val="a3"/>
        <w:tabs>
          <w:tab w:val="clear" w:pos="4153"/>
          <w:tab w:val="clear" w:pos="8306"/>
        </w:tabs>
        <w:ind w:firstLine="567"/>
        <w:jc w:val="both"/>
        <w:rPr>
          <w:rFonts w:ascii="Arial Narrow" w:hAnsi="Arial Narrow"/>
          <w:sz w:val="24"/>
          <w:szCs w:val="24"/>
        </w:rPr>
      </w:pPr>
      <w:bookmarkStart w:id="67" w:name="_Hlk444512637"/>
      <w:r w:rsidRPr="007A642C">
        <w:rPr>
          <w:rFonts w:ascii="Arial Narrow" w:hAnsi="Arial Narrow"/>
          <w:sz w:val="24"/>
          <w:szCs w:val="24"/>
        </w:rPr>
        <w:t xml:space="preserve">8 июня 2015 г., инициированный </w:t>
      </w:r>
      <w:bookmarkEnd w:id="67"/>
      <w:r w:rsidRPr="007A642C">
        <w:rPr>
          <w:rFonts w:ascii="Arial Narrow" w:hAnsi="Arial Narrow"/>
          <w:sz w:val="24"/>
          <w:szCs w:val="24"/>
        </w:rPr>
        <w:t xml:space="preserve">Заместителем Председателя Государственной Думы </w:t>
      </w:r>
      <w:proofErr w:type="spellStart"/>
      <w:r w:rsidRPr="007A642C">
        <w:rPr>
          <w:rFonts w:ascii="Arial Narrow" w:hAnsi="Arial Narrow"/>
          <w:sz w:val="24"/>
          <w:szCs w:val="24"/>
        </w:rPr>
        <w:t>А.К.Исаевым</w:t>
      </w:r>
      <w:proofErr w:type="spellEnd"/>
      <w:r w:rsidRPr="007A642C">
        <w:rPr>
          <w:rFonts w:ascii="Arial Narrow" w:hAnsi="Arial Narrow"/>
          <w:sz w:val="24"/>
          <w:szCs w:val="24"/>
        </w:rPr>
        <w:t>, на тему: «Реализация решений Всероссийского форума социальных работников, состоявшегося 27 марта 2015 года в городе Ярославле»;</w:t>
      </w:r>
    </w:p>
    <w:p w:rsidR="0003767C" w:rsidRPr="007A642C" w:rsidRDefault="0003767C" w:rsidP="007A642C">
      <w:pPr>
        <w:pStyle w:val="a3"/>
        <w:tabs>
          <w:tab w:val="clear" w:pos="4153"/>
          <w:tab w:val="clear" w:pos="8306"/>
        </w:tabs>
        <w:ind w:firstLine="567"/>
        <w:jc w:val="both"/>
        <w:rPr>
          <w:rFonts w:ascii="Arial Narrow" w:hAnsi="Arial Narrow"/>
          <w:sz w:val="24"/>
          <w:szCs w:val="24"/>
        </w:rPr>
      </w:pPr>
      <w:bookmarkStart w:id="68" w:name="_Hlk444512736"/>
      <w:r w:rsidRPr="007A642C">
        <w:rPr>
          <w:rFonts w:ascii="Arial Narrow" w:hAnsi="Arial Narrow"/>
          <w:sz w:val="24"/>
          <w:szCs w:val="24"/>
        </w:rPr>
        <w:t xml:space="preserve">15 июня 2015 г., инициированный </w:t>
      </w:r>
      <w:bookmarkEnd w:id="68"/>
      <w:r w:rsidRPr="007A642C">
        <w:rPr>
          <w:rFonts w:ascii="Arial Narrow" w:hAnsi="Arial Narrow"/>
          <w:sz w:val="24"/>
          <w:szCs w:val="24"/>
        </w:rPr>
        <w:t>Комитетом Государственной Думы по вопросам семьи, женщин и детей, на тему: «Об учреждении Дня отца в Российской Федерации»;</w:t>
      </w:r>
    </w:p>
    <w:p w:rsidR="0003767C" w:rsidRPr="007A642C" w:rsidRDefault="0003767C" w:rsidP="007A642C">
      <w:pPr>
        <w:pStyle w:val="a3"/>
        <w:tabs>
          <w:tab w:val="clear" w:pos="4153"/>
          <w:tab w:val="clear" w:pos="8306"/>
        </w:tabs>
        <w:ind w:firstLine="567"/>
        <w:jc w:val="both"/>
        <w:rPr>
          <w:rFonts w:ascii="Arial Narrow" w:hAnsi="Arial Narrow"/>
          <w:sz w:val="24"/>
          <w:szCs w:val="24"/>
        </w:rPr>
      </w:pPr>
      <w:bookmarkStart w:id="69" w:name="_Hlk444513046"/>
      <w:bookmarkStart w:id="70" w:name="_Hlk444513746"/>
      <w:r w:rsidRPr="007A642C">
        <w:rPr>
          <w:rFonts w:ascii="Arial Narrow" w:hAnsi="Arial Narrow"/>
          <w:sz w:val="24"/>
          <w:szCs w:val="24"/>
        </w:rPr>
        <w:lastRenderedPageBreak/>
        <w:t xml:space="preserve">17 июня 2015 г., инициированный </w:t>
      </w:r>
      <w:bookmarkEnd w:id="69"/>
      <w:r w:rsidRPr="007A642C">
        <w:rPr>
          <w:rFonts w:ascii="Arial Narrow" w:hAnsi="Arial Narrow"/>
          <w:sz w:val="24"/>
          <w:szCs w:val="24"/>
        </w:rPr>
        <w:t xml:space="preserve">Комитетом </w:t>
      </w:r>
      <w:bookmarkEnd w:id="70"/>
      <w:r w:rsidRPr="007A642C">
        <w:rPr>
          <w:rFonts w:ascii="Arial Narrow" w:hAnsi="Arial Narrow"/>
          <w:sz w:val="24"/>
          <w:szCs w:val="24"/>
        </w:rPr>
        <w:t>Государственной Думы по труду, социальной политике и делам ветеранов, на тему: «О предложениях Минтруда России по поэтапному повышению минимального размера оплаты труда до величины прожиточного минимума трудоспособного населения, а также необходимых для этого изменениях в законодательство Российской Федерации»;</w:t>
      </w:r>
    </w:p>
    <w:p w:rsidR="0003767C" w:rsidRPr="007A642C" w:rsidRDefault="0003767C" w:rsidP="007A642C">
      <w:pPr>
        <w:pStyle w:val="a3"/>
        <w:tabs>
          <w:tab w:val="clear" w:pos="4153"/>
          <w:tab w:val="clear" w:pos="8306"/>
        </w:tabs>
        <w:ind w:firstLine="567"/>
        <w:jc w:val="both"/>
        <w:rPr>
          <w:rFonts w:ascii="Arial Narrow" w:hAnsi="Arial Narrow"/>
          <w:sz w:val="24"/>
          <w:szCs w:val="24"/>
        </w:rPr>
      </w:pPr>
      <w:bookmarkStart w:id="71" w:name="_Hlk444515035"/>
      <w:r w:rsidRPr="007A642C">
        <w:rPr>
          <w:rFonts w:ascii="Arial Narrow" w:hAnsi="Arial Narrow"/>
          <w:sz w:val="24"/>
          <w:szCs w:val="24"/>
        </w:rPr>
        <w:t xml:space="preserve">6 июля 2015 г., инициированный </w:t>
      </w:r>
      <w:bookmarkEnd w:id="71"/>
      <w:r w:rsidRPr="007A642C">
        <w:rPr>
          <w:rFonts w:ascii="Arial Narrow" w:hAnsi="Arial Narrow"/>
          <w:sz w:val="24"/>
          <w:szCs w:val="24"/>
        </w:rPr>
        <w:t>Комитетом Совета Федерации по конституционному законодательству и государственному строительству совместно с Комиссией Общественной палаты по поддержке семьи, детей и материнства, на тему: «Окна жизни» (</w:t>
      </w:r>
      <w:proofErr w:type="spellStart"/>
      <w:r w:rsidRPr="007A642C">
        <w:rPr>
          <w:rFonts w:ascii="Arial Narrow" w:hAnsi="Arial Narrow"/>
          <w:sz w:val="24"/>
          <w:szCs w:val="24"/>
        </w:rPr>
        <w:t>беби</w:t>
      </w:r>
      <w:proofErr w:type="spellEnd"/>
      <w:r w:rsidRPr="007A642C">
        <w:rPr>
          <w:rFonts w:ascii="Arial Narrow" w:hAnsi="Arial Narrow"/>
          <w:sz w:val="24"/>
          <w:szCs w:val="24"/>
        </w:rPr>
        <w:t>-боксы) как механизм реализации конституционного права на жизнь»;</w:t>
      </w:r>
    </w:p>
    <w:p w:rsidR="0003767C" w:rsidRPr="007A642C" w:rsidRDefault="0003767C" w:rsidP="007A642C">
      <w:pPr>
        <w:pStyle w:val="a3"/>
        <w:tabs>
          <w:tab w:val="clear" w:pos="4153"/>
          <w:tab w:val="clear" w:pos="8306"/>
        </w:tabs>
        <w:ind w:firstLine="567"/>
        <w:jc w:val="both"/>
        <w:rPr>
          <w:rFonts w:ascii="Arial Narrow" w:hAnsi="Arial Narrow"/>
          <w:sz w:val="24"/>
          <w:szCs w:val="24"/>
        </w:rPr>
      </w:pPr>
      <w:r w:rsidRPr="007A642C">
        <w:rPr>
          <w:rFonts w:ascii="Arial Narrow" w:hAnsi="Arial Narrow"/>
          <w:sz w:val="24"/>
          <w:szCs w:val="24"/>
        </w:rPr>
        <w:t xml:space="preserve">29 октября 2015 г., инициированный Депутатом Государственной Думы </w:t>
      </w:r>
      <w:proofErr w:type="spellStart"/>
      <w:r w:rsidRPr="007A642C">
        <w:rPr>
          <w:rFonts w:ascii="Arial Narrow" w:hAnsi="Arial Narrow"/>
          <w:sz w:val="24"/>
          <w:szCs w:val="24"/>
        </w:rPr>
        <w:t>С.М.Катасоновым</w:t>
      </w:r>
      <w:proofErr w:type="spellEnd"/>
      <w:r w:rsidRPr="007A642C">
        <w:rPr>
          <w:rFonts w:ascii="Arial Narrow" w:hAnsi="Arial Narrow"/>
          <w:sz w:val="24"/>
          <w:szCs w:val="24"/>
        </w:rPr>
        <w:t>, на тему: «Повышение эффективности управления в Российской Федерации через внедрение новых социальных механизмов»;</w:t>
      </w:r>
    </w:p>
    <w:p w:rsidR="0003767C" w:rsidRPr="007A642C" w:rsidRDefault="0003767C" w:rsidP="007A642C">
      <w:pPr>
        <w:pStyle w:val="a3"/>
        <w:tabs>
          <w:tab w:val="clear" w:pos="4153"/>
          <w:tab w:val="clear" w:pos="8306"/>
        </w:tabs>
        <w:ind w:firstLine="567"/>
        <w:jc w:val="both"/>
        <w:rPr>
          <w:rFonts w:ascii="Arial Narrow" w:hAnsi="Arial Narrow"/>
          <w:sz w:val="24"/>
          <w:szCs w:val="24"/>
        </w:rPr>
      </w:pPr>
      <w:r w:rsidRPr="007A642C">
        <w:rPr>
          <w:rFonts w:ascii="Arial Narrow" w:hAnsi="Arial Narrow"/>
          <w:sz w:val="24"/>
          <w:szCs w:val="24"/>
        </w:rPr>
        <w:t xml:space="preserve">24 декабря 2015 г., инициированный Заместителем Председателя Государственной Думы </w:t>
      </w:r>
      <w:proofErr w:type="spellStart"/>
      <w:r w:rsidRPr="007A642C">
        <w:rPr>
          <w:rFonts w:ascii="Arial Narrow" w:hAnsi="Arial Narrow"/>
          <w:sz w:val="24"/>
          <w:szCs w:val="24"/>
        </w:rPr>
        <w:t>С.В.Железняком</w:t>
      </w:r>
      <w:proofErr w:type="spellEnd"/>
      <w:r w:rsidRPr="007A642C">
        <w:rPr>
          <w:rFonts w:ascii="Arial Narrow" w:hAnsi="Arial Narrow"/>
          <w:sz w:val="24"/>
          <w:szCs w:val="24"/>
        </w:rPr>
        <w:t>, на тему: «Профилактика социального сиротства».</w:t>
      </w:r>
    </w:p>
    <w:p w:rsidR="007A642C" w:rsidRDefault="007A642C" w:rsidP="007A642C">
      <w:pPr>
        <w:pStyle w:val="a3"/>
        <w:tabs>
          <w:tab w:val="clear" w:pos="4153"/>
          <w:tab w:val="clear" w:pos="8306"/>
        </w:tabs>
        <w:ind w:firstLine="567"/>
        <w:jc w:val="both"/>
        <w:rPr>
          <w:rFonts w:ascii="Arial Narrow" w:hAnsi="Arial Narrow"/>
          <w:sz w:val="24"/>
          <w:szCs w:val="24"/>
        </w:rPr>
      </w:pPr>
    </w:p>
    <w:p w:rsidR="0003767C" w:rsidRPr="007A642C" w:rsidRDefault="0003767C" w:rsidP="007A642C">
      <w:pPr>
        <w:pStyle w:val="a3"/>
        <w:tabs>
          <w:tab w:val="clear" w:pos="4153"/>
          <w:tab w:val="clear" w:pos="8306"/>
        </w:tabs>
        <w:ind w:firstLine="567"/>
        <w:jc w:val="both"/>
        <w:rPr>
          <w:rFonts w:ascii="Arial Narrow" w:hAnsi="Arial Narrow"/>
          <w:i/>
          <w:sz w:val="24"/>
          <w:szCs w:val="24"/>
        </w:rPr>
      </w:pPr>
      <w:r w:rsidRPr="007A642C">
        <w:rPr>
          <w:rFonts w:ascii="Arial Narrow" w:hAnsi="Arial Narrow"/>
          <w:i/>
          <w:sz w:val="24"/>
          <w:szCs w:val="24"/>
        </w:rPr>
        <w:t>парламентские слушания</w:t>
      </w:r>
      <w:bookmarkStart w:id="72" w:name="_Hlk444503523"/>
      <w:r w:rsidRPr="007A642C">
        <w:rPr>
          <w:rFonts w:ascii="Arial Narrow" w:hAnsi="Arial Narrow"/>
          <w:i/>
          <w:sz w:val="24"/>
          <w:szCs w:val="24"/>
        </w:rPr>
        <w:t>:</w:t>
      </w:r>
    </w:p>
    <w:p w:rsidR="0003767C" w:rsidRPr="007A642C" w:rsidRDefault="0003767C" w:rsidP="007A642C">
      <w:pPr>
        <w:pStyle w:val="a3"/>
        <w:tabs>
          <w:tab w:val="clear" w:pos="4153"/>
          <w:tab w:val="clear" w:pos="8306"/>
        </w:tabs>
        <w:ind w:firstLine="567"/>
        <w:jc w:val="both"/>
        <w:rPr>
          <w:rFonts w:ascii="Arial Narrow" w:hAnsi="Arial Narrow"/>
          <w:sz w:val="24"/>
          <w:szCs w:val="24"/>
        </w:rPr>
      </w:pPr>
      <w:bookmarkStart w:id="73" w:name="_Hlk444504217"/>
      <w:bookmarkStart w:id="74" w:name="_Hlk444503832"/>
      <w:bookmarkEnd w:id="72"/>
      <w:r w:rsidRPr="007A642C">
        <w:rPr>
          <w:rFonts w:ascii="Arial Narrow" w:hAnsi="Arial Narrow"/>
          <w:sz w:val="24"/>
          <w:szCs w:val="24"/>
        </w:rPr>
        <w:t xml:space="preserve">26 февраля 2015 г., инициированные </w:t>
      </w:r>
      <w:bookmarkEnd w:id="73"/>
      <w:r w:rsidRPr="007A642C">
        <w:rPr>
          <w:rFonts w:ascii="Arial Narrow" w:hAnsi="Arial Narrow"/>
          <w:sz w:val="24"/>
          <w:szCs w:val="24"/>
        </w:rPr>
        <w:t xml:space="preserve">Комитетом </w:t>
      </w:r>
      <w:bookmarkEnd w:id="74"/>
      <w:r w:rsidRPr="007A642C">
        <w:rPr>
          <w:rFonts w:ascii="Arial Narrow" w:hAnsi="Arial Narrow"/>
          <w:sz w:val="24"/>
          <w:szCs w:val="24"/>
        </w:rPr>
        <w:t>Государственной Думы по вопросам семьи, женщин и детей, на тему: «Правовые основы и тенденции развития системы отдыха и оздоровления детей»;</w:t>
      </w:r>
    </w:p>
    <w:p w:rsidR="0003767C" w:rsidRPr="007A642C" w:rsidRDefault="0003767C" w:rsidP="007A642C">
      <w:pPr>
        <w:pStyle w:val="a3"/>
        <w:tabs>
          <w:tab w:val="clear" w:pos="4153"/>
          <w:tab w:val="clear" w:pos="8306"/>
        </w:tabs>
        <w:ind w:firstLine="567"/>
        <w:jc w:val="both"/>
        <w:rPr>
          <w:rFonts w:ascii="Arial Narrow" w:hAnsi="Arial Narrow"/>
          <w:sz w:val="24"/>
          <w:szCs w:val="24"/>
        </w:rPr>
      </w:pPr>
      <w:bookmarkStart w:id="75" w:name="_Hlk444509079"/>
      <w:r w:rsidRPr="007A642C">
        <w:rPr>
          <w:rFonts w:ascii="Arial Narrow" w:hAnsi="Arial Narrow"/>
          <w:sz w:val="24"/>
          <w:szCs w:val="24"/>
        </w:rPr>
        <w:t>10 апреля 2015 г., инициированные Комитетом Государственной Думы по</w:t>
      </w:r>
      <w:bookmarkEnd w:id="75"/>
      <w:r w:rsidRPr="007A642C">
        <w:rPr>
          <w:rFonts w:ascii="Arial Narrow" w:hAnsi="Arial Narrow"/>
          <w:sz w:val="24"/>
          <w:szCs w:val="24"/>
        </w:rPr>
        <w:t xml:space="preserve"> труду, социальной политике и делам ветеранов, на тему: «Европейская социальная хартия: реализация ратифицированных Российской Федерацией положений и перспективы ратификации дополнительных норм»;</w:t>
      </w:r>
    </w:p>
    <w:p w:rsidR="0003767C" w:rsidRPr="007A642C" w:rsidRDefault="0003767C" w:rsidP="007A642C">
      <w:pPr>
        <w:pStyle w:val="a3"/>
        <w:tabs>
          <w:tab w:val="clear" w:pos="4153"/>
          <w:tab w:val="clear" w:pos="8306"/>
        </w:tabs>
        <w:ind w:firstLine="567"/>
        <w:jc w:val="both"/>
        <w:rPr>
          <w:rFonts w:ascii="Arial Narrow" w:hAnsi="Arial Narrow"/>
          <w:sz w:val="24"/>
          <w:szCs w:val="24"/>
        </w:rPr>
      </w:pPr>
      <w:r w:rsidRPr="007A642C">
        <w:rPr>
          <w:rFonts w:ascii="Arial Narrow" w:hAnsi="Arial Narrow"/>
          <w:sz w:val="24"/>
          <w:szCs w:val="24"/>
        </w:rPr>
        <w:t>27 октября 2015 г., инициированные Комитетом Совета Федерации по бюджету и финансовым рынкам, на тему: «О прогнозе социально-экономического развития Российской Федерации до 2018 года и параметрах проекта федерального бюджета на 2016 год»;</w:t>
      </w:r>
    </w:p>
    <w:p w:rsidR="0003767C" w:rsidRPr="007A642C" w:rsidRDefault="0003767C" w:rsidP="007A642C">
      <w:pPr>
        <w:pStyle w:val="a3"/>
        <w:tabs>
          <w:tab w:val="clear" w:pos="4153"/>
          <w:tab w:val="clear" w:pos="8306"/>
        </w:tabs>
        <w:ind w:firstLine="567"/>
        <w:jc w:val="both"/>
        <w:rPr>
          <w:rFonts w:ascii="Arial Narrow" w:hAnsi="Arial Narrow"/>
          <w:sz w:val="24"/>
          <w:szCs w:val="24"/>
        </w:rPr>
      </w:pPr>
      <w:r w:rsidRPr="007A642C">
        <w:rPr>
          <w:rFonts w:ascii="Arial Narrow" w:hAnsi="Arial Narrow"/>
          <w:sz w:val="24"/>
          <w:szCs w:val="24"/>
        </w:rPr>
        <w:t>16 ноября 2015 г., инициированные Комитетом Государственной Думы по труду, социальной политике и делам ветеранов, на тему: «Перспективы ратификации Российской Федерацией Конвенции Международной организации труда № 102 «О минимальных нормах социального обеспечения».</w:t>
      </w:r>
    </w:p>
    <w:p w:rsidR="007A642C" w:rsidRDefault="007A642C" w:rsidP="007A642C">
      <w:pPr>
        <w:pStyle w:val="a3"/>
        <w:tabs>
          <w:tab w:val="clear" w:pos="4153"/>
          <w:tab w:val="clear" w:pos="8306"/>
        </w:tabs>
        <w:ind w:firstLine="567"/>
        <w:jc w:val="both"/>
        <w:rPr>
          <w:rFonts w:ascii="Arial Narrow" w:hAnsi="Arial Narrow"/>
          <w:sz w:val="24"/>
          <w:szCs w:val="24"/>
        </w:rPr>
      </w:pPr>
    </w:p>
    <w:p w:rsidR="0003767C" w:rsidRPr="007A642C" w:rsidRDefault="0003767C" w:rsidP="007A642C">
      <w:pPr>
        <w:pStyle w:val="a3"/>
        <w:tabs>
          <w:tab w:val="clear" w:pos="4153"/>
          <w:tab w:val="clear" w:pos="8306"/>
        </w:tabs>
        <w:ind w:firstLine="567"/>
        <w:jc w:val="both"/>
        <w:rPr>
          <w:rFonts w:ascii="Arial Narrow" w:hAnsi="Arial Narrow"/>
          <w:i/>
          <w:sz w:val="24"/>
          <w:szCs w:val="24"/>
        </w:rPr>
      </w:pPr>
      <w:r w:rsidRPr="007A642C">
        <w:rPr>
          <w:rFonts w:ascii="Arial Narrow" w:hAnsi="Arial Narrow"/>
          <w:i/>
          <w:sz w:val="24"/>
          <w:szCs w:val="24"/>
        </w:rPr>
        <w:t>семинары-совещания:</w:t>
      </w:r>
      <w:bookmarkStart w:id="76" w:name="_Hlk444511842"/>
    </w:p>
    <w:p w:rsidR="0003767C" w:rsidRPr="007A642C" w:rsidRDefault="0003767C" w:rsidP="007A642C">
      <w:pPr>
        <w:pStyle w:val="a3"/>
        <w:tabs>
          <w:tab w:val="clear" w:pos="4153"/>
          <w:tab w:val="clear" w:pos="8306"/>
        </w:tabs>
        <w:ind w:firstLine="567"/>
        <w:jc w:val="both"/>
        <w:rPr>
          <w:rFonts w:ascii="Arial Narrow" w:hAnsi="Arial Narrow"/>
          <w:sz w:val="24"/>
          <w:szCs w:val="24"/>
        </w:rPr>
      </w:pPr>
      <w:bookmarkStart w:id="77" w:name="_Hlk444514685"/>
      <w:bookmarkEnd w:id="76"/>
      <w:r w:rsidRPr="007A642C">
        <w:rPr>
          <w:rFonts w:ascii="Arial Narrow" w:hAnsi="Arial Narrow"/>
          <w:sz w:val="24"/>
          <w:szCs w:val="24"/>
        </w:rPr>
        <w:t xml:space="preserve">25 июня 2015 г., инициированное </w:t>
      </w:r>
      <w:bookmarkEnd w:id="77"/>
      <w:r w:rsidRPr="007A642C">
        <w:rPr>
          <w:rFonts w:ascii="Arial Narrow" w:hAnsi="Arial Narrow"/>
          <w:sz w:val="24"/>
          <w:szCs w:val="24"/>
        </w:rPr>
        <w:t>Комитетом Совета Федерации по конституционному законодательству и государственному строительству, на тему: «Проблемы правового регулирования порядка и условий признания несовершеннолетнего лица инвалидом».</w:t>
      </w:r>
    </w:p>
    <w:p w:rsidR="0003767C" w:rsidRPr="007A642C" w:rsidRDefault="0003767C" w:rsidP="007A642C">
      <w:pPr>
        <w:pStyle w:val="a3"/>
        <w:tabs>
          <w:tab w:val="clear" w:pos="4153"/>
          <w:tab w:val="clear" w:pos="8306"/>
        </w:tabs>
        <w:ind w:firstLine="567"/>
        <w:jc w:val="both"/>
        <w:rPr>
          <w:rFonts w:ascii="Arial Narrow" w:hAnsi="Arial Narrow"/>
          <w:sz w:val="24"/>
          <w:szCs w:val="24"/>
        </w:rPr>
      </w:pPr>
      <w:r w:rsidRPr="007A642C">
        <w:rPr>
          <w:rFonts w:ascii="Arial Narrow" w:hAnsi="Arial Narrow"/>
          <w:sz w:val="24"/>
          <w:szCs w:val="24"/>
        </w:rPr>
        <w:t xml:space="preserve">Заседание Социальной платформы Партии «Единая Россия» </w:t>
      </w:r>
      <w:bookmarkStart w:id="78" w:name="_Hlk444515643"/>
      <w:r w:rsidRPr="007A642C">
        <w:rPr>
          <w:rFonts w:ascii="Arial Narrow" w:hAnsi="Arial Narrow"/>
          <w:sz w:val="24"/>
          <w:szCs w:val="24"/>
        </w:rPr>
        <w:t xml:space="preserve">25 августа 2015 г., инициированное </w:t>
      </w:r>
      <w:bookmarkEnd w:id="78"/>
      <w:r w:rsidRPr="007A642C">
        <w:rPr>
          <w:rFonts w:ascii="Arial Narrow" w:hAnsi="Arial Narrow"/>
          <w:sz w:val="24"/>
          <w:szCs w:val="24"/>
        </w:rPr>
        <w:t xml:space="preserve">Заместителем Председателя Государственной Думы </w:t>
      </w:r>
      <w:proofErr w:type="spellStart"/>
      <w:r w:rsidRPr="007A642C">
        <w:rPr>
          <w:rFonts w:ascii="Arial Narrow" w:hAnsi="Arial Narrow"/>
          <w:sz w:val="24"/>
          <w:szCs w:val="24"/>
        </w:rPr>
        <w:t>С.В.Железняком</w:t>
      </w:r>
      <w:proofErr w:type="spellEnd"/>
      <w:r w:rsidRPr="007A642C">
        <w:rPr>
          <w:rFonts w:ascii="Arial Narrow" w:hAnsi="Arial Narrow"/>
          <w:sz w:val="24"/>
          <w:szCs w:val="24"/>
        </w:rPr>
        <w:t>, на тему: «Обсуждение проекта Стратегии действий в интересах граждан пожилого возраста до 2025 года, разработанного во исполнение поручения Президента Российской Федерации № Пр-2159, п.1а от 9 сентября 2014 г., и выработки рекомендаций по дополнению проекта»;</w:t>
      </w:r>
    </w:p>
    <w:p w:rsidR="0003767C" w:rsidRPr="007A642C" w:rsidRDefault="0003767C" w:rsidP="007A642C">
      <w:pPr>
        <w:pStyle w:val="a3"/>
        <w:tabs>
          <w:tab w:val="clear" w:pos="4153"/>
          <w:tab w:val="clear" w:pos="8306"/>
        </w:tabs>
        <w:ind w:firstLine="567"/>
        <w:jc w:val="both"/>
        <w:rPr>
          <w:rFonts w:ascii="Arial Narrow" w:hAnsi="Arial Narrow"/>
          <w:sz w:val="24"/>
          <w:szCs w:val="24"/>
        </w:rPr>
      </w:pPr>
      <w:r w:rsidRPr="007A642C">
        <w:rPr>
          <w:rFonts w:ascii="Arial Narrow" w:hAnsi="Arial Narrow"/>
          <w:sz w:val="24"/>
          <w:szCs w:val="24"/>
        </w:rPr>
        <w:t>Евразийский женский форум 24-25 сентября 2015 г., организованный Межпарламентской Ассамблеей государств-участников Содружества Независимых Государств и Советом Федерации Федерального Собрания Российской Федерации.</w:t>
      </w:r>
    </w:p>
    <w:p w:rsidR="0003767C" w:rsidRPr="007A642C" w:rsidRDefault="0003767C" w:rsidP="007A642C">
      <w:pPr>
        <w:pStyle w:val="a3"/>
        <w:tabs>
          <w:tab w:val="clear" w:pos="4153"/>
          <w:tab w:val="clear" w:pos="8306"/>
        </w:tabs>
        <w:ind w:firstLine="567"/>
        <w:jc w:val="both"/>
        <w:rPr>
          <w:rFonts w:ascii="Arial Narrow" w:hAnsi="Arial Narrow"/>
          <w:sz w:val="24"/>
          <w:szCs w:val="24"/>
        </w:rPr>
      </w:pPr>
      <w:r w:rsidRPr="007A642C">
        <w:rPr>
          <w:rFonts w:ascii="Arial Narrow" w:hAnsi="Arial Narrow"/>
          <w:sz w:val="24"/>
          <w:szCs w:val="24"/>
        </w:rPr>
        <w:t>XX Международный форум 10 февраля 2015 г., инициированный Комитетом Государственной Думы по обороне и безопасности, на тему «Технологии безопасности» секция № 2 «Обеспечение безопасности социальных учреждений» III Всероссийского совещания Негосударственной сферы безопасности.</w:t>
      </w:r>
    </w:p>
    <w:p w:rsidR="0003767C" w:rsidRPr="007A642C" w:rsidRDefault="0003767C" w:rsidP="007A642C">
      <w:pPr>
        <w:pStyle w:val="a3"/>
        <w:tabs>
          <w:tab w:val="clear" w:pos="4153"/>
          <w:tab w:val="clear" w:pos="8306"/>
        </w:tabs>
        <w:ind w:firstLine="567"/>
        <w:jc w:val="both"/>
        <w:rPr>
          <w:rFonts w:ascii="Arial Narrow" w:hAnsi="Arial Narrow"/>
          <w:sz w:val="24"/>
          <w:szCs w:val="24"/>
        </w:rPr>
      </w:pPr>
      <w:r w:rsidRPr="007A642C">
        <w:rPr>
          <w:rFonts w:ascii="Arial Narrow" w:hAnsi="Arial Narrow"/>
          <w:sz w:val="24"/>
          <w:szCs w:val="24"/>
        </w:rPr>
        <w:t>V Социальный Форум России 16-17 ноября 2015 г. на тему: «Социальная политика, как ключевой фактор экономического роста».</w:t>
      </w:r>
    </w:p>
    <w:p w:rsidR="0003767C" w:rsidRPr="007A642C" w:rsidRDefault="0003767C" w:rsidP="007A642C">
      <w:pPr>
        <w:pStyle w:val="a3"/>
        <w:tabs>
          <w:tab w:val="clear" w:pos="4153"/>
          <w:tab w:val="clear" w:pos="8306"/>
        </w:tabs>
        <w:ind w:firstLine="567"/>
        <w:jc w:val="both"/>
        <w:rPr>
          <w:rFonts w:ascii="Arial Narrow" w:hAnsi="Arial Narrow"/>
          <w:sz w:val="24"/>
          <w:szCs w:val="24"/>
        </w:rPr>
      </w:pPr>
      <w:r w:rsidRPr="007A642C">
        <w:rPr>
          <w:rFonts w:ascii="Arial Narrow" w:hAnsi="Arial Narrow"/>
          <w:sz w:val="24"/>
          <w:szCs w:val="24"/>
        </w:rPr>
        <w:t>III Ежегодный Форум «Наши дети» на тему: «Государственная политика в отношении детей, оказавшихся в трудной жизненной ситуации, в сфере труда и социальной защиты в 2015 году».</w:t>
      </w:r>
    </w:p>
    <w:p w:rsidR="0003767C" w:rsidRDefault="0003767C" w:rsidP="007A642C">
      <w:pPr>
        <w:pStyle w:val="a3"/>
        <w:tabs>
          <w:tab w:val="clear" w:pos="4153"/>
          <w:tab w:val="clear" w:pos="8306"/>
        </w:tabs>
        <w:ind w:firstLine="567"/>
        <w:jc w:val="both"/>
        <w:rPr>
          <w:rFonts w:ascii="Arial Narrow" w:hAnsi="Arial Narrow"/>
          <w:sz w:val="24"/>
          <w:szCs w:val="24"/>
        </w:rPr>
      </w:pPr>
      <w:r w:rsidRPr="007A642C">
        <w:rPr>
          <w:rFonts w:ascii="Arial Narrow" w:hAnsi="Arial Narrow"/>
          <w:sz w:val="24"/>
          <w:szCs w:val="24"/>
        </w:rPr>
        <w:t xml:space="preserve">Ежегодное совещание Председателя Совета Федерации Федерального Собрания Российской Федерации со статс-секретарями - заместителями руководителей федеральных органов исполнительной власти 8 декабря 2015 г., на тему: «О приоритетных направлениях законодательной </w:t>
      </w:r>
      <w:r w:rsidRPr="007A642C">
        <w:rPr>
          <w:rFonts w:ascii="Arial Narrow" w:hAnsi="Arial Narrow"/>
          <w:sz w:val="24"/>
          <w:szCs w:val="24"/>
        </w:rPr>
        <w:lastRenderedPageBreak/>
        <w:t>деятельности и задачах органов государственной власти Российской Федерации в 2016 году» и «О повышении пенсионного возраста для государственных гражданских служащих».</w:t>
      </w:r>
    </w:p>
    <w:p w:rsidR="007A642C" w:rsidRPr="007A642C" w:rsidRDefault="007A642C" w:rsidP="007A642C">
      <w:pPr>
        <w:pStyle w:val="a3"/>
        <w:tabs>
          <w:tab w:val="clear" w:pos="4153"/>
          <w:tab w:val="clear" w:pos="8306"/>
        </w:tabs>
        <w:ind w:firstLine="567"/>
        <w:jc w:val="both"/>
        <w:rPr>
          <w:rFonts w:ascii="Arial Narrow" w:hAnsi="Arial Narrow"/>
          <w:sz w:val="24"/>
          <w:szCs w:val="24"/>
        </w:rPr>
      </w:pPr>
    </w:p>
    <w:p w:rsidR="0003767C" w:rsidRPr="00923F69" w:rsidRDefault="0003767C" w:rsidP="00923F69">
      <w:pPr>
        <w:pStyle w:val="1"/>
      </w:pPr>
      <w:bookmarkStart w:id="79" w:name="_Toc447702217"/>
      <w:r w:rsidRPr="00923F69">
        <w:t>17. Р</w:t>
      </w:r>
      <w:r w:rsidR="00923F69">
        <w:t>абота Общественного совета при М</w:t>
      </w:r>
      <w:r w:rsidR="00923F69" w:rsidRPr="00923F69">
        <w:t xml:space="preserve">инистерстве </w:t>
      </w:r>
      <w:r w:rsidRPr="00923F69">
        <w:t>труда и социальной защиты Российской Федерации</w:t>
      </w:r>
      <w:bookmarkEnd w:id="79"/>
    </w:p>
    <w:p w:rsidR="00923F69" w:rsidRDefault="00923F69" w:rsidP="00923F69">
      <w:pPr>
        <w:pStyle w:val="a3"/>
        <w:tabs>
          <w:tab w:val="clear" w:pos="4153"/>
          <w:tab w:val="clear" w:pos="8306"/>
        </w:tabs>
        <w:ind w:firstLine="567"/>
        <w:jc w:val="both"/>
        <w:rPr>
          <w:rFonts w:ascii="Arial Narrow" w:hAnsi="Arial Narrow"/>
          <w:sz w:val="24"/>
          <w:szCs w:val="24"/>
        </w:rPr>
      </w:pPr>
    </w:p>
    <w:p w:rsidR="0003767C" w:rsidRPr="00923F69" w:rsidRDefault="0003767C" w:rsidP="00923F69">
      <w:pPr>
        <w:pStyle w:val="a3"/>
        <w:tabs>
          <w:tab w:val="clear" w:pos="4153"/>
          <w:tab w:val="clear" w:pos="8306"/>
        </w:tabs>
        <w:ind w:firstLine="567"/>
        <w:jc w:val="both"/>
        <w:rPr>
          <w:rFonts w:ascii="Arial Narrow" w:hAnsi="Arial Narrow"/>
          <w:sz w:val="24"/>
          <w:szCs w:val="24"/>
        </w:rPr>
      </w:pPr>
      <w:r w:rsidRPr="00923F69">
        <w:rPr>
          <w:rFonts w:ascii="Arial Narrow" w:hAnsi="Arial Narrow"/>
          <w:sz w:val="24"/>
          <w:szCs w:val="24"/>
        </w:rPr>
        <w:t>Совет осуществляет общественный контроль за деятельностью Минтруда России, включая рассмотрение проектов разрабатываемых общественно значимых нормативных правовых актов, хода проведения антикоррупционной и кадровой работы, проведение оценки эффективности государственных закупок, рассмотрение ежегодных планов деятельности Министерства и отчета об их исполнении, а также содействие Министерству в обеспечении защиты и согласования интересов граждан Российской Федерации, общественных и иных организаций.</w:t>
      </w:r>
    </w:p>
    <w:p w:rsidR="0003767C" w:rsidRPr="0049080C" w:rsidRDefault="0003767C" w:rsidP="0049080C">
      <w:pPr>
        <w:pStyle w:val="a3"/>
        <w:tabs>
          <w:tab w:val="clear" w:pos="4153"/>
          <w:tab w:val="clear" w:pos="8306"/>
        </w:tabs>
        <w:ind w:firstLine="567"/>
        <w:jc w:val="both"/>
        <w:rPr>
          <w:rFonts w:ascii="Arial Narrow" w:hAnsi="Arial Narrow"/>
          <w:sz w:val="24"/>
          <w:szCs w:val="24"/>
        </w:rPr>
      </w:pPr>
      <w:r w:rsidRPr="0049080C">
        <w:rPr>
          <w:rFonts w:ascii="Arial Narrow" w:hAnsi="Arial Narrow"/>
          <w:sz w:val="24"/>
          <w:szCs w:val="24"/>
        </w:rPr>
        <w:t>В 2015 г. Советом была проведена существенная работа в части общественного обсуждения разрабатываемых Минтрудом России нормативных правовых актов и иных документов в области социальной защиты, охраны труда, пенсионного обеспечения, социального страхования, занятости населения и трудовых отношений и государственной гражданской службы.</w:t>
      </w:r>
    </w:p>
    <w:p w:rsidR="0003767C" w:rsidRPr="0049080C" w:rsidRDefault="0003767C" w:rsidP="0049080C">
      <w:pPr>
        <w:pStyle w:val="a3"/>
        <w:tabs>
          <w:tab w:val="clear" w:pos="4153"/>
          <w:tab w:val="clear" w:pos="8306"/>
        </w:tabs>
        <w:ind w:firstLine="567"/>
        <w:jc w:val="both"/>
        <w:rPr>
          <w:rFonts w:ascii="Arial Narrow" w:hAnsi="Arial Narrow"/>
          <w:sz w:val="24"/>
          <w:szCs w:val="24"/>
        </w:rPr>
      </w:pPr>
      <w:r w:rsidRPr="0049080C">
        <w:rPr>
          <w:rFonts w:ascii="Arial Narrow" w:hAnsi="Arial Narrow"/>
          <w:sz w:val="24"/>
          <w:szCs w:val="24"/>
        </w:rPr>
        <w:t>Для более продуктивного общественного обсуждения разрабатываемых Минтрудом России нормативных правовых актов и иных документов по компетенции Минтруда России, работа Совета осуществлялась с активным участием профильных комиссий Совета: Комиссии по социальной поддержке населения (№ 1); Комиссии по труду и занятости (№ 2); Комиссии по условиям и охране труда (№ 3); Комиссии по пенсионному обеспечению и развитию социального страхования (№ 4); Комиссии по развитию государственной службы (№ 5).</w:t>
      </w:r>
    </w:p>
    <w:p w:rsidR="0003767C" w:rsidRPr="0049080C" w:rsidRDefault="0003767C" w:rsidP="0049080C">
      <w:pPr>
        <w:pStyle w:val="a3"/>
        <w:tabs>
          <w:tab w:val="clear" w:pos="4153"/>
          <w:tab w:val="clear" w:pos="8306"/>
        </w:tabs>
        <w:ind w:firstLine="567"/>
        <w:jc w:val="both"/>
        <w:rPr>
          <w:rFonts w:ascii="Arial Narrow" w:hAnsi="Arial Narrow"/>
          <w:sz w:val="24"/>
          <w:szCs w:val="24"/>
        </w:rPr>
      </w:pPr>
      <w:r w:rsidRPr="0049080C">
        <w:rPr>
          <w:rFonts w:ascii="Arial Narrow" w:hAnsi="Arial Narrow"/>
          <w:sz w:val="24"/>
          <w:szCs w:val="24"/>
        </w:rPr>
        <w:t>В 2015 г. неоднократно применялась на практике процедура заочного голосования членов Совета, что позволило Совету принимать оперативные решения при рассмотрении общественно значимых нормативных правовых актов и иных документов, разрабатываемых Министерством.</w:t>
      </w:r>
    </w:p>
    <w:p w:rsidR="0003767C" w:rsidRPr="0049080C" w:rsidRDefault="0003767C" w:rsidP="0049080C">
      <w:pPr>
        <w:pStyle w:val="a3"/>
        <w:tabs>
          <w:tab w:val="clear" w:pos="4153"/>
          <w:tab w:val="clear" w:pos="8306"/>
        </w:tabs>
        <w:ind w:firstLine="567"/>
        <w:jc w:val="both"/>
        <w:rPr>
          <w:rFonts w:ascii="Arial Narrow" w:hAnsi="Arial Narrow"/>
          <w:sz w:val="24"/>
          <w:szCs w:val="24"/>
        </w:rPr>
      </w:pPr>
      <w:r w:rsidRPr="0049080C">
        <w:rPr>
          <w:rFonts w:ascii="Arial Narrow" w:hAnsi="Arial Narrow"/>
          <w:sz w:val="24"/>
          <w:szCs w:val="24"/>
        </w:rPr>
        <w:t xml:space="preserve">Вся информация о заседаниях Совета, его структуре, составе и принятых решениях, включая аудиозаписи заседаний, а также нормативные правовые документы, регламентирующие деятельность Совета, в оперативном режиме публикуются на специализированном разделе сайта Минтруда России - </w:t>
      </w:r>
      <w:hyperlink r:id="rId19" w:history="1">
        <w:r w:rsidRPr="0049080C">
          <w:rPr>
            <w:rFonts w:ascii="Arial Narrow" w:hAnsi="Arial Narrow"/>
            <w:sz w:val="24"/>
            <w:szCs w:val="24"/>
          </w:rPr>
          <w:t>www.rosmintrud.ru/sovet</w:t>
        </w:r>
      </w:hyperlink>
      <w:r w:rsidRPr="0049080C">
        <w:rPr>
          <w:rFonts w:ascii="Arial Narrow" w:hAnsi="Arial Narrow"/>
          <w:sz w:val="24"/>
          <w:szCs w:val="24"/>
        </w:rPr>
        <w:t>.</w:t>
      </w:r>
    </w:p>
    <w:p w:rsidR="0003767C" w:rsidRPr="0049080C" w:rsidRDefault="0003767C" w:rsidP="0049080C">
      <w:pPr>
        <w:pStyle w:val="a3"/>
        <w:tabs>
          <w:tab w:val="clear" w:pos="4153"/>
          <w:tab w:val="clear" w:pos="8306"/>
        </w:tabs>
        <w:ind w:firstLine="567"/>
        <w:jc w:val="both"/>
        <w:rPr>
          <w:rFonts w:ascii="Arial Narrow" w:hAnsi="Arial Narrow"/>
          <w:sz w:val="24"/>
          <w:szCs w:val="24"/>
        </w:rPr>
      </w:pPr>
      <w:r w:rsidRPr="0049080C">
        <w:rPr>
          <w:rFonts w:ascii="Arial Narrow" w:hAnsi="Arial Narrow"/>
          <w:sz w:val="24"/>
          <w:szCs w:val="24"/>
        </w:rPr>
        <w:t>В 2015 г. на заседания Совета приглашались представители исполкома Общероссийского общественного движения «Народный фронт «За Россию», Уполномоченного по правам человека в Российской Федерации, Общественной палаты Российской Федерации, научных организаций, социально-ориентированных некоммерческих организаций, а также представители экспертного сообщества.</w:t>
      </w:r>
    </w:p>
    <w:p w:rsidR="0003767C" w:rsidRPr="0049080C" w:rsidRDefault="0003767C" w:rsidP="0049080C">
      <w:pPr>
        <w:pStyle w:val="a3"/>
        <w:tabs>
          <w:tab w:val="clear" w:pos="4153"/>
          <w:tab w:val="clear" w:pos="8306"/>
        </w:tabs>
        <w:ind w:firstLine="567"/>
        <w:jc w:val="both"/>
        <w:rPr>
          <w:rFonts w:ascii="Arial Narrow" w:hAnsi="Arial Narrow"/>
          <w:sz w:val="24"/>
          <w:szCs w:val="24"/>
        </w:rPr>
      </w:pPr>
      <w:r w:rsidRPr="0049080C">
        <w:rPr>
          <w:rFonts w:ascii="Arial Narrow" w:hAnsi="Arial Narrow"/>
          <w:sz w:val="24"/>
          <w:szCs w:val="24"/>
        </w:rPr>
        <w:t>Совет активно осуществлял активное взаимодействие с Экспертным советом при Правительстве Российской Федерации, Открытым правительством, Советом при Правительстве Российской Федерации по вопросам попечительства в социальной сфере, Российской трехсторонней комиссией по регулированию социально-трудовых отношений, а также другими Общественными советами при федеральных органах исполнительной власти.</w:t>
      </w:r>
    </w:p>
    <w:p w:rsidR="0003767C" w:rsidRPr="0049080C" w:rsidRDefault="0003767C" w:rsidP="0049080C">
      <w:pPr>
        <w:pStyle w:val="a3"/>
        <w:tabs>
          <w:tab w:val="clear" w:pos="4153"/>
          <w:tab w:val="clear" w:pos="8306"/>
        </w:tabs>
        <w:ind w:firstLine="567"/>
        <w:jc w:val="both"/>
        <w:rPr>
          <w:rFonts w:ascii="Arial Narrow" w:hAnsi="Arial Narrow"/>
          <w:sz w:val="24"/>
          <w:szCs w:val="24"/>
        </w:rPr>
      </w:pPr>
      <w:r w:rsidRPr="0049080C">
        <w:rPr>
          <w:rFonts w:ascii="Arial Narrow" w:hAnsi="Arial Narrow"/>
          <w:sz w:val="24"/>
          <w:szCs w:val="24"/>
        </w:rPr>
        <w:t>Так, в августе 2015 г. было проведено первое совместное заседание Общественных советов при Минтруде России и Минэкономразвития России с привлечением заинтересованных общественных организаций, на котором был рассмотрен вопрос о внесении изменений в законодательство Российской Федерации в части, касающейся выплаты лицам, работающим в районах Крайнего Севера и приравненных к ним местностях, компенсации расходов на оплату стоимости проезда и провоза багажа к месту использования отпуска и обратно. Сформированный по итогам заседания совместный протокол, в котором перечислены конкретные предложения и отражены позиции заинтересованных сторон (принимавших участие в обсуждении), был направлен в Правительство Российской Федерации.</w:t>
      </w:r>
    </w:p>
    <w:p w:rsidR="0003767C" w:rsidRPr="0049080C" w:rsidRDefault="0003767C" w:rsidP="0049080C">
      <w:pPr>
        <w:pStyle w:val="a3"/>
        <w:tabs>
          <w:tab w:val="clear" w:pos="4153"/>
          <w:tab w:val="clear" w:pos="8306"/>
        </w:tabs>
        <w:ind w:firstLine="567"/>
        <w:jc w:val="both"/>
        <w:rPr>
          <w:rFonts w:ascii="Arial Narrow" w:hAnsi="Arial Narrow"/>
          <w:sz w:val="24"/>
          <w:szCs w:val="24"/>
        </w:rPr>
      </w:pPr>
      <w:r w:rsidRPr="0049080C">
        <w:rPr>
          <w:rFonts w:ascii="Arial Narrow" w:hAnsi="Arial Narrow"/>
          <w:sz w:val="24"/>
          <w:szCs w:val="24"/>
        </w:rPr>
        <w:t xml:space="preserve">В течение всего года Совет активно делегировал своих членов, а также представлял кандидатуры для вхождения и участия в формируемых </w:t>
      </w:r>
      <w:hyperlink r:id="rId20" w:history="1">
        <w:r w:rsidRPr="0049080C">
          <w:rPr>
            <w:rFonts w:ascii="Arial Narrow" w:hAnsi="Arial Narrow"/>
            <w:sz w:val="24"/>
            <w:szCs w:val="24"/>
          </w:rPr>
          <w:t>совещательных и координационных орган</w:t>
        </w:r>
      </w:hyperlink>
      <w:r w:rsidR="00570450">
        <w:rPr>
          <w:rFonts w:ascii="Arial Narrow" w:hAnsi="Arial Narrow"/>
          <w:sz w:val="24"/>
          <w:szCs w:val="24"/>
        </w:rPr>
        <w:t>ах</w:t>
      </w:r>
      <w:r w:rsidRPr="0049080C">
        <w:rPr>
          <w:rFonts w:ascii="Arial Narrow" w:hAnsi="Arial Narrow"/>
          <w:sz w:val="24"/>
          <w:szCs w:val="24"/>
        </w:rPr>
        <w:t xml:space="preserve"> (рабочих групп) Минтруда России.</w:t>
      </w:r>
    </w:p>
    <w:p w:rsidR="0003767C" w:rsidRPr="0049080C" w:rsidRDefault="0003767C" w:rsidP="0049080C">
      <w:pPr>
        <w:pStyle w:val="a3"/>
        <w:tabs>
          <w:tab w:val="clear" w:pos="4153"/>
          <w:tab w:val="clear" w:pos="8306"/>
        </w:tabs>
        <w:ind w:firstLine="567"/>
        <w:jc w:val="both"/>
        <w:rPr>
          <w:rFonts w:ascii="Arial Narrow" w:hAnsi="Arial Narrow"/>
          <w:sz w:val="24"/>
          <w:szCs w:val="24"/>
        </w:rPr>
      </w:pPr>
      <w:r w:rsidRPr="0049080C">
        <w:rPr>
          <w:rFonts w:ascii="Arial Narrow" w:hAnsi="Arial Narrow"/>
          <w:sz w:val="24"/>
          <w:szCs w:val="24"/>
        </w:rPr>
        <w:t xml:space="preserve">В прошедшем году члены Совета приняли участие в работе следующих комиссий Минтруда России: Конкурсной комиссии на замещение вакантной должности государственной гражданской </w:t>
      </w:r>
      <w:r w:rsidRPr="0049080C">
        <w:rPr>
          <w:rFonts w:ascii="Arial Narrow" w:hAnsi="Arial Narrow"/>
          <w:sz w:val="24"/>
          <w:szCs w:val="24"/>
        </w:rPr>
        <w:lastRenderedPageBreak/>
        <w:t>службы; Аттестационной комиссии; Комиссии по соблюдению требований к служебному поведению и урегулированию конфликта интересов.</w:t>
      </w:r>
    </w:p>
    <w:p w:rsidR="0003767C" w:rsidRPr="0049080C" w:rsidRDefault="0003767C" w:rsidP="0049080C">
      <w:pPr>
        <w:pStyle w:val="a3"/>
        <w:tabs>
          <w:tab w:val="clear" w:pos="4153"/>
          <w:tab w:val="clear" w:pos="8306"/>
        </w:tabs>
        <w:ind w:firstLine="567"/>
        <w:jc w:val="both"/>
        <w:rPr>
          <w:rFonts w:ascii="Arial Narrow" w:hAnsi="Arial Narrow"/>
          <w:sz w:val="24"/>
          <w:szCs w:val="24"/>
        </w:rPr>
      </w:pPr>
      <w:r w:rsidRPr="0049080C">
        <w:rPr>
          <w:rFonts w:ascii="Arial Narrow" w:hAnsi="Arial Narrow"/>
          <w:sz w:val="24"/>
          <w:szCs w:val="24"/>
        </w:rPr>
        <w:t xml:space="preserve">На протяжении 2015 года Совет выступал эффективной площадкой для взаимодействия с ключевыми </w:t>
      </w:r>
      <w:proofErr w:type="spellStart"/>
      <w:r w:rsidRPr="0049080C">
        <w:rPr>
          <w:rFonts w:ascii="Arial Narrow" w:hAnsi="Arial Narrow"/>
          <w:sz w:val="24"/>
          <w:szCs w:val="24"/>
        </w:rPr>
        <w:t>референтными</w:t>
      </w:r>
      <w:proofErr w:type="spellEnd"/>
      <w:r w:rsidRPr="0049080C">
        <w:rPr>
          <w:rFonts w:ascii="Arial Narrow" w:hAnsi="Arial Narrow"/>
          <w:sz w:val="24"/>
          <w:szCs w:val="24"/>
        </w:rPr>
        <w:t xml:space="preserve"> группами Минтруда России.</w:t>
      </w:r>
    </w:p>
    <w:p w:rsidR="0003767C" w:rsidRPr="0049080C" w:rsidRDefault="0003767C" w:rsidP="0049080C">
      <w:pPr>
        <w:pStyle w:val="a3"/>
        <w:tabs>
          <w:tab w:val="clear" w:pos="4153"/>
          <w:tab w:val="clear" w:pos="8306"/>
        </w:tabs>
        <w:ind w:firstLine="567"/>
        <w:jc w:val="both"/>
        <w:rPr>
          <w:rFonts w:ascii="Arial Narrow" w:hAnsi="Arial Narrow"/>
          <w:sz w:val="24"/>
          <w:szCs w:val="24"/>
        </w:rPr>
      </w:pPr>
      <w:r w:rsidRPr="0049080C">
        <w:rPr>
          <w:rFonts w:ascii="Arial Narrow" w:hAnsi="Arial Narrow"/>
          <w:sz w:val="24"/>
          <w:szCs w:val="24"/>
        </w:rPr>
        <w:t xml:space="preserve">При активном участии Совета было подготовлено поручение Министра труда и социальной защиты Российской Федерации от 11 января 2016 г. № 3 в отношении необходимых процедур, направленных на обеспечение эффективного общественного обсуждения разрабатываемых Минтрудом России проектов нормативных правовых актов, а также программных документов с представителями </w:t>
      </w:r>
      <w:proofErr w:type="spellStart"/>
      <w:r w:rsidRPr="0049080C">
        <w:rPr>
          <w:rFonts w:ascii="Arial Narrow" w:hAnsi="Arial Narrow"/>
          <w:sz w:val="24"/>
          <w:szCs w:val="24"/>
        </w:rPr>
        <w:t>референтных</w:t>
      </w:r>
      <w:proofErr w:type="spellEnd"/>
      <w:r w:rsidRPr="0049080C">
        <w:rPr>
          <w:rFonts w:ascii="Arial Narrow" w:hAnsi="Arial Narrow"/>
          <w:sz w:val="24"/>
          <w:szCs w:val="24"/>
        </w:rPr>
        <w:t xml:space="preserve"> групп, в том числе некоммерческими организациями, осуществляющими деятельность в сфере труда и социальной защиты.</w:t>
      </w:r>
    </w:p>
    <w:p w:rsidR="0003767C" w:rsidRPr="0049080C" w:rsidRDefault="0003767C" w:rsidP="0049080C">
      <w:pPr>
        <w:pStyle w:val="a3"/>
        <w:tabs>
          <w:tab w:val="clear" w:pos="4153"/>
          <w:tab w:val="clear" w:pos="8306"/>
        </w:tabs>
        <w:ind w:firstLine="567"/>
        <w:jc w:val="both"/>
        <w:rPr>
          <w:rFonts w:ascii="Arial Narrow" w:hAnsi="Arial Narrow"/>
          <w:sz w:val="24"/>
          <w:szCs w:val="24"/>
        </w:rPr>
      </w:pPr>
      <w:r w:rsidRPr="0049080C">
        <w:rPr>
          <w:rFonts w:ascii="Arial Narrow" w:hAnsi="Arial Narrow"/>
          <w:sz w:val="24"/>
          <w:szCs w:val="24"/>
        </w:rPr>
        <w:t>В целях реализации Федерального закона от 21 июля 2014 г. № 212-ФЗ «Об основах общественного контроля в Российской Федерации» в феврале 2015 года при Совете создана Рабочая группа по процедурам общественного контроля, основной задачей которой является содействие расширению доступа юридических и физических лиц к формам общественного контроля.</w:t>
      </w:r>
    </w:p>
    <w:p w:rsidR="0003767C" w:rsidRPr="0049080C" w:rsidRDefault="0003767C" w:rsidP="0049080C">
      <w:pPr>
        <w:pStyle w:val="a3"/>
        <w:tabs>
          <w:tab w:val="clear" w:pos="4153"/>
          <w:tab w:val="clear" w:pos="8306"/>
        </w:tabs>
        <w:ind w:firstLine="567"/>
        <w:jc w:val="both"/>
        <w:rPr>
          <w:rFonts w:ascii="Arial Narrow" w:hAnsi="Arial Narrow"/>
          <w:sz w:val="24"/>
          <w:szCs w:val="24"/>
        </w:rPr>
      </w:pPr>
      <w:r w:rsidRPr="0049080C">
        <w:rPr>
          <w:rFonts w:ascii="Arial Narrow" w:hAnsi="Arial Narrow"/>
          <w:sz w:val="24"/>
          <w:szCs w:val="24"/>
        </w:rPr>
        <w:t>Эффективность работы Совета в 2015 г. во многом была обеспечена синхронизацией плана работы и графика заседаний Совета с Планом законопроектной деятельности Минтруда России.</w:t>
      </w:r>
    </w:p>
    <w:p w:rsidR="0003767C" w:rsidRPr="0049080C" w:rsidRDefault="0003767C" w:rsidP="0049080C">
      <w:pPr>
        <w:pStyle w:val="a3"/>
        <w:tabs>
          <w:tab w:val="clear" w:pos="4153"/>
          <w:tab w:val="clear" w:pos="8306"/>
        </w:tabs>
        <w:ind w:firstLine="567"/>
        <w:jc w:val="both"/>
        <w:rPr>
          <w:rFonts w:ascii="Arial Narrow" w:hAnsi="Arial Narrow"/>
          <w:sz w:val="24"/>
          <w:szCs w:val="24"/>
        </w:rPr>
      </w:pPr>
      <w:r w:rsidRPr="0049080C">
        <w:rPr>
          <w:rFonts w:ascii="Arial Narrow" w:hAnsi="Arial Narrow"/>
          <w:sz w:val="24"/>
          <w:szCs w:val="24"/>
        </w:rPr>
        <w:t>Всего за 2015 г. прошло тринадцать заседаний Совета, на которых обсуждались наиболее приоритетные вопросы развития социально-трудовой сферы, а также проекты документов, требующих рассмотрения Советом. Перед каждым заседанием Совета вопросы, включенные в повестку ближайшего заседания, проходили предварительное обсуждение на соответствующих профильных комиссиях Совета с выработкой проекта решения. Заседания Совета проводятся ежемесячно.</w:t>
      </w:r>
    </w:p>
    <w:p w:rsidR="0003767C" w:rsidRPr="0049080C" w:rsidRDefault="0003767C" w:rsidP="0049080C">
      <w:pPr>
        <w:pStyle w:val="a3"/>
        <w:tabs>
          <w:tab w:val="clear" w:pos="4153"/>
          <w:tab w:val="clear" w:pos="8306"/>
        </w:tabs>
        <w:ind w:firstLine="567"/>
        <w:jc w:val="both"/>
        <w:rPr>
          <w:rFonts w:ascii="Arial Narrow" w:hAnsi="Arial Narrow"/>
          <w:sz w:val="24"/>
          <w:szCs w:val="24"/>
        </w:rPr>
      </w:pPr>
      <w:r w:rsidRPr="0049080C">
        <w:rPr>
          <w:rFonts w:ascii="Arial Narrow" w:hAnsi="Arial Narrow"/>
          <w:sz w:val="24"/>
          <w:szCs w:val="24"/>
        </w:rPr>
        <w:t>В 2015 г. на заседаниях Совета рассмотрены 3 государственные программы Российской Федерации, 13 проектов федеральных законов, ряд проектов распоряжений и постановлений Правительства Российской Федерации, проектов приказов Минтруда России.</w:t>
      </w:r>
    </w:p>
    <w:p w:rsidR="0003767C" w:rsidRPr="0049080C" w:rsidRDefault="0003767C" w:rsidP="0049080C">
      <w:pPr>
        <w:pStyle w:val="a3"/>
        <w:tabs>
          <w:tab w:val="clear" w:pos="4153"/>
          <w:tab w:val="clear" w:pos="8306"/>
        </w:tabs>
        <w:ind w:firstLine="567"/>
        <w:jc w:val="both"/>
        <w:rPr>
          <w:rFonts w:ascii="Arial Narrow" w:hAnsi="Arial Narrow"/>
          <w:sz w:val="24"/>
          <w:szCs w:val="24"/>
        </w:rPr>
      </w:pPr>
      <w:r w:rsidRPr="0049080C">
        <w:rPr>
          <w:rFonts w:ascii="Arial Narrow" w:hAnsi="Arial Narrow"/>
          <w:sz w:val="24"/>
          <w:szCs w:val="24"/>
        </w:rPr>
        <w:t>В результате рассмотрения документов на заседаниях Совета в 2015 г. сформулировано более 50 предложений (рекомендаций), из которых Минтрудом России было учтено более 30.</w:t>
      </w:r>
    </w:p>
    <w:p w:rsidR="0003767C" w:rsidRPr="0049080C" w:rsidRDefault="0003767C" w:rsidP="0049080C">
      <w:pPr>
        <w:pStyle w:val="a3"/>
        <w:tabs>
          <w:tab w:val="clear" w:pos="4153"/>
          <w:tab w:val="clear" w:pos="8306"/>
        </w:tabs>
        <w:ind w:firstLine="567"/>
        <w:jc w:val="both"/>
        <w:rPr>
          <w:rFonts w:ascii="Arial Narrow" w:hAnsi="Arial Narrow"/>
          <w:sz w:val="24"/>
          <w:szCs w:val="24"/>
        </w:rPr>
      </w:pPr>
      <w:r w:rsidRPr="0049080C">
        <w:rPr>
          <w:rFonts w:ascii="Arial Narrow" w:hAnsi="Arial Narrow"/>
          <w:sz w:val="24"/>
          <w:szCs w:val="24"/>
        </w:rPr>
        <w:t>Исходя из предложений профильных департаментов Минтруда России и членов Совета подготовлен и сформирован план работы Совета на 2016 год (утвержден на заседании Совета 27 января 2016 года).</w:t>
      </w:r>
    </w:p>
    <w:p w:rsidR="0003767C" w:rsidRPr="0049080C" w:rsidRDefault="0003767C" w:rsidP="0049080C">
      <w:pPr>
        <w:pStyle w:val="a3"/>
        <w:tabs>
          <w:tab w:val="clear" w:pos="4153"/>
          <w:tab w:val="clear" w:pos="8306"/>
        </w:tabs>
        <w:ind w:firstLine="567"/>
        <w:jc w:val="both"/>
        <w:rPr>
          <w:rFonts w:ascii="Arial Narrow" w:hAnsi="Arial Narrow"/>
          <w:sz w:val="24"/>
          <w:szCs w:val="24"/>
        </w:rPr>
      </w:pPr>
    </w:p>
    <w:p w:rsidR="0003767C" w:rsidRPr="0049080C" w:rsidRDefault="0003767C" w:rsidP="0049080C">
      <w:pPr>
        <w:pStyle w:val="a3"/>
        <w:tabs>
          <w:tab w:val="clear" w:pos="4153"/>
          <w:tab w:val="clear" w:pos="8306"/>
        </w:tabs>
        <w:ind w:firstLine="567"/>
        <w:jc w:val="both"/>
        <w:rPr>
          <w:rFonts w:ascii="Arial Narrow" w:hAnsi="Arial Narrow"/>
          <w:b/>
          <w:i/>
          <w:sz w:val="24"/>
          <w:szCs w:val="24"/>
        </w:rPr>
      </w:pPr>
      <w:r w:rsidRPr="0049080C">
        <w:rPr>
          <w:rFonts w:ascii="Arial Narrow" w:hAnsi="Arial Narrow"/>
          <w:b/>
          <w:i/>
          <w:sz w:val="24"/>
          <w:szCs w:val="24"/>
        </w:rPr>
        <w:t>Задачи на 2016 год</w:t>
      </w:r>
    </w:p>
    <w:p w:rsidR="0003767C" w:rsidRPr="0049080C" w:rsidRDefault="0003767C" w:rsidP="0049080C">
      <w:pPr>
        <w:pStyle w:val="a3"/>
        <w:tabs>
          <w:tab w:val="clear" w:pos="4153"/>
          <w:tab w:val="clear" w:pos="8306"/>
        </w:tabs>
        <w:ind w:firstLine="567"/>
        <w:jc w:val="both"/>
        <w:rPr>
          <w:rFonts w:ascii="Arial Narrow" w:hAnsi="Arial Narrow"/>
          <w:sz w:val="24"/>
          <w:szCs w:val="24"/>
        </w:rPr>
      </w:pPr>
      <w:r w:rsidRPr="0049080C">
        <w:rPr>
          <w:rFonts w:ascii="Arial Narrow" w:hAnsi="Arial Narrow"/>
          <w:sz w:val="24"/>
          <w:szCs w:val="24"/>
        </w:rPr>
        <w:t>В 2016 г. Советом будет продолжена работа в части общественного обсуждения разрабатываемых Минтрудом России нормативных правовых актов и иных документов в области социальной защиты, охраны труда, пенсионного обеспечения, социального страхования, занятости населения, трудовых отношений и государственной гражданской и муниципальной службы.</w:t>
      </w:r>
    </w:p>
    <w:p w:rsidR="0003767C" w:rsidRPr="0049080C" w:rsidRDefault="0003767C" w:rsidP="0049080C">
      <w:pPr>
        <w:pStyle w:val="a3"/>
        <w:tabs>
          <w:tab w:val="clear" w:pos="4153"/>
          <w:tab w:val="clear" w:pos="8306"/>
        </w:tabs>
        <w:ind w:firstLine="567"/>
        <w:jc w:val="both"/>
        <w:rPr>
          <w:rFonts w:ascii="Arial Narrow" w:hAnsi="Arial Narrow"/>
          <w:sz w:val="24"/>
          <w:szCs w:val="24"/>
        </w:rPr>
      </w:pPr>
      <w:r w:rsidRPr="0049080C">
        <w:rPr>
          <w:rFonts w:ascii="Arial Narrow" w:hAnsi="Arial Narrow"/>
          <w:sz w:val="24"/>
          <w:szCs w:val="24"/>
        </w:rPr>
        <w:t>В целях содействия расширению доступа экспертов и некоммерческих организаций к формам и процедурам общественного контроля Советом будет проводиться работа по рассмотрению инициатив физических и юридических лиц по проведению общественного контроля в части вопросов, находящихся в компетенции Минтруда России. Результатом рассмотрения вышеуказанных инициатив может стать проведение общественной проверки, общественной экспертизы или проведение общественных обсуждений на одном из заседаний Совета.</w:t>
      </w:r>
    </w:p>
    <w:p w:rsidR="0003767C" w:rsidRPr="0049080C" w:rsidRDefault="0003767C" w:rsidP="0049080C">
      <w:pPr>
        <w:pStyle w:val="a3"/>
        <w:tabs>
          <w:tab w:val="clear" w:pos="4153"/>
          <w:tab w:val="clear" w:pos="8306"/>
        </w:tabs>
        <w:ind w:firstLine="567"/>
        <w:jc w:val="both"/>
        <w:rPr>
          <w:rFonts w:ascii="Arial Narrow" w:hAnsi="Arial Narrow"/>
          <w:sz w:val="24"/>
          <w:szCs w:val="24"/>
        </w:rPr>
      </w:pPr>
      <w:r w:rsidRPr="0049080C">
        <w:rPr>
          <w:rFonts w:ascii="Arial Narrow" w:hAnsi="Arial Narrow"/>
          <w:sz w:val="24"/>
          <w:szCs w:val="24"/>
        </w:rPr>
        <w:t>В целях реализации приказа Минтруда России от 13 октября 2014 г. № 717 «О возложении на Общественный совет при Министерстве труда и социальной защиты Российской Федерации функций по проведению независимой оценки качества оказания услуг организациями социального обслуживания» Советом будет осуществляться содействие Минтруду России в выполнении функции методического обеспечения процесса проведения независимой оценки в субъектах Российской Федерации, а также проведение независимой оценки качества услуг в подведомственных Минтруду России организациях социального обслуживания.</w:t>
      </w:r>
    </w:p>
    <w:p w:rsidR="0003767C" w:rsidRPr="0049080C" w:rsidRDefault="0003767C" w:rsidP="0049080C">
      <w:pPr>
        <w:pStyle w:val="a3"/>
        <w:tabs>
          <w:tab w:val="clear" w:pos="4153"/>
          <w:tab w:val="clear" w:pos="8306"/>
        </w:tabs>
        <w:ind w:firstLine="567"/>
        <w:jc w:val="both"/>
        <w:rPr>
          <w:rFonts w:ascii="Arial Narrow" w:hAnsi="Arial Narrow"/>
          <w:sz w:val="24"/>
          <w:szCs w:val="24"/>
        </w:rPr>
      </w:pPr>
      <w:r w:rsidRPr="0049080C">
        <w:rPr>
          <w:rFonts w:ascii="Arial Narrow" w:hAnsi="Arial Narrow"/>
          <w:sz w:val="24"/>
          <w:szCs w:val="24"/>
        </w:rPr>
        <w:t xml:space="preserve">Совет продолжит активно делегировать своих членов, а также представлять кандидатуры для вхождения в состав формируемых Минтрудом России </w:t>
      </w:r>
      <w:hyperlink r:id="rId21" w:history="1">
        <w:r w:rsidRPr="0049080C">
          <w:rPr>
            <w:rFonts w:ascii="Arial Narrow" w:hAnsi="Arial Narrow"/>
            <w:sz w:val="24"/>
            <w:szCs w:val="24"/>
          </w:rPr>
          <w:t>совещательных и координационных органов</w:t>
        </w:r>
      </w:hyperlink>
      <w:r w:rsidRPr="0049080C">
        <w:rPr>
          <w:rFonts w:ascii="Arial Narrow" w:hAnsi="Arial Narrow"/>
          <w:sz w:val="24"/>
          <w:szCs w:val="24"/>
        </w:rPr>
        <w:t xml:space="preserve"> (рабочих групп), продолжит взаимодействие и работу с уже созданными рабочими группами. Членами Совета будет продолжена работа в комиссиях Минтруда России (Конкурсной комиссии на замещение </w:t>
      </w:r>
      <w:r w:rsidRPr="0049080C">
        <w:rPr>
          <w:rFonts w:ascii="Arial Narrow" w:hAnsi="Arial Narrow"/>
          <w:sz w:val="24"/>
          <w:szCs w:val="24"/>
        </w:rPr>
        <w:lastRenderedPageBreak/>
        <w:t>вакантной должности государственной гражданской службы; Аттестационной комиссии; Комиссии по соблюдению требований к служебному поведению и урегулированию конфликта интересов; Единой комиссии по осуществлению закупок).</w:t>
      </w:r>
    </w:p>
    <w:p w:rsidR="0003767C" w:rsidRPr="0049080C" w:rsidRDefault="0003767C" w:rsidP="0049080C">
      <w:pPr>
        <w:pStyle w:val="a3"/>
        <w:tabs>
          <w:tab w:val="clear" w:pos="4153"/>
          <w:tab w:val="clear" w:pos="8306"/>
        </w:tabs>
        <w:ind w:firstLine="567"/>
        <w:jc w:val="both"/>
        <w:rPr>
          <w:rFonts w:ascii="Arial Narrow" w:hAnsi="Arial Narrow"/>
          <w:sz w:val="24"/>
          <w:szCs w:val="24"/>
        </w:rPr>
      </w:pPr>
      <w:r w:rsidRPr="0049080C">
        <w:rPr>
          <w:rFonts w:ascii="Arial Narrow" w:hAnsi="Arial Narrow"/>
          <w:sz w:val="24"/>
          <w:szCs w:val="24"/>
        </w:rPr>
        <w:t>Работа Совета будет проводиться в соответствии с утвержденным планом работы на 2016 год.</w:t>
      </w:r>
    </w:p>
    <w:p w:rsidR="0003767C" w:rsidRPr="0049080C" w:rsidRDefault="0003767C" w:rsidP="0049080C">
      <w:pPr>
        <w:pStyle w:val="a3"/>
        <w:tabs>
          <w:tab w:val="clear" w:pos="4153"/>
          <w:tab w:val="clear" w:pos="8306"/>
        </w:tabs>
        <w:ind w:firstLine="567"/>
        <w:jc w:val="both"/>
        <w:rPr>
          <w:rFonts w:ascii="Arial Narrow" w:hAnsi="Arial Narrow"/>
          <w:sz w:val="24"/>
          <w:szCs w:val="24"/>
        </w:rPr>
      </w:pPr>
      <w:r w:rsidRPr="0049080C">
        <w:rPr>
          <w:rFonts w:ascii="Arial Narrow" w:hAnsi="Arial Narrow"/>
          <w:sz w:val="24"/>
          <w:szCs w:val="24"/>
        </w:rPr>
        <w:t>На заседаниях Совета планируется рассмотреть 2 государственные программы Российской Федерации, 16 проектов федеральных законов, более 11 проектов распоряжений и постановлений Правительства Российской Федерации, ряд проектов приказов Минтруда России, а также социально значимых вопросов.</w:t>
      </w:r>
    </w:p>
    <w:p w:rsidR="0003767C" w:rsidRPr="0049080C" w:rsidRDefault="0003767C" w:rsidP="0049080C">
      <w:pPr>
        <w:pStyle w:val="a3"/>
        <w:tabs>
          <w:tab w:val="clear" w:pos="4153"/>
          <w:tab w:val="clear" w:pos="8306"/>
        </w:tabs>
        <w:ind w:firstLine="567"/>
        <w:jc w:val="both"/>
        <w:rPr>
          <w:rFonts w:ascii="Arial Narrow" w:hAnsi="Arial Narrow"/>
          <w:sz w:val="24"/>
          <w:szCs w:val="24"/>
        </w:rPr>
      </w:pPr>
      <w:r w:rsidRPr="0049080C">
        <w:rPr>
          <w:rFonts w:ascii="Arial Narrow" w:hAnsi="Arial Narrow"/>
          <w:sz w:val="24"/>
          <w:szCs w:val="24"/>
        </w:rPr>
        <w:t>В 2016 г. планируется утверждение нового положения о Совете в соответствии со Стандартом деятельности общественного совета при федеральном органе исполнительной власти (одобрен протоколом заочного голосования Правительственной комиссии по координации деятельности открытого правительства от 24 июня 2015 г. № 3), а также формирование нового состава Совета в соответствии с вышеуказанным Стандартом деятельности. Отбор кандидатов будет осуществляться Общественной палатой Российской Федерации и Экспертным советом при Правительстве Российской Федерации с учетом представительства профессиональных объединений и иных социальных групп (</w:t>
      </w:r>
      <w:proofErr w:type="spellStart"/>
      <w:r w:rsidRPr="0049080C">
        <w:rPr>
          <w:rFonts w:ascii="Arial Narrow" w:hAnsi="Arial Narrow"/>
          <w:sz w:val="24"/>
          <w:szCs w:val="24"/>
        </w:rPr>
        <w:t>референтных</w:t>
      </w:r>
      <w:proofErr w:type="spellEnd"/>
      <w:r w:rsidRPr="0049080C">
        <w:rPr>
          <w:rFonts w:ascii="Arial Narrow" w:hAnsi="Arial Narrow"/>
          <w:sz w:val="24"/>
          <w:szCs w:val="24"/>
        </w:rPr>
        <w:t xml:space="preserve"> групп), осуществляющих свою деятельность в сфере полномочий данного федерального органа. Указанная процедура формирования Совета позволит учесть накопленный опыт работы Совета, устранить организационные ограничения и повысить эффективность и прозрачность работы.</w:t>
      </w:r>
    </w:p>
    <w:p w:rsidR="0003767C" w:rsidRPr="0003767C" w:rsidRDefault="0003767C" w:rsidP="0003767C">
      <w:pPr>
        <w:spacing w:line="312" w:lineRule="auto"/>
        <w:ind w:firstLine="0"/>
        <w:jc w:val="center"/>
        <w:rPr>
          <w:szCs w:val="28"/>
        </w:rPr>
      </w:pPr>
    </w:p>
    <w:p w:rsidR="0003767C" w:rsidRPr="00DE4222" w:rsidRDefault="0003767C" w:rsidP="00DE4222">
      <w:pPr>
        <w:pStyle w:val="1"/>
      </w:pPr>
      <w:bookmarkStart w:id="80" w:name="_Toc447702218"/>
      <w:r w:rsidRPr="00DE4222">
        <w:t xml:space="preserve">18. </w:t>
      </w:r>
      <w:r w:rsidR="00EE5009" w:rsidRPr="00DE4222">
        <w:t>Взаимодействие с Общественной палатой Российской Федерации в сфере труда и социальной защиты</w:t>
      </w:r>
      <w:bookmarkEnd w:id="80"/>
    </w:p>
    <w:p w:rsidR="00EE5009" w:rsidRDefault="00EE5009" w:rsidP="007850F3">
      <w:pPr>
        <w:pStyle w:val="a3"/>
        <w:tabs>
          <w:tab w:val="clear" w:pos="4153"/>
          <w:tab w:val="clear" w:pos="8306"/>
        </w:tabs>
        <w:ind w:firstLine="567"/>
        <w:jc w:val="both"/>
        <w:rPr>
          <w:rFonts w:ascii="Arial Narrow" w:hAnsi="Arial Narrow"/>
          <w:sz w:val="24"/>
          <w:szCs w:val="24"/>
        </w:rPr>
      </w:pPr>
    </w:p>
    <w:p w:rsidR="0003767C" w:rsidRPr="007850F3" w:rsidRDefault="0003767C" w:rsidP="007850F3">
      <w:pPr>
        <w:pStyle w:val="a3"/>
        <w:tabs>
          <w:tab w:val="clear" w:pos="4153"/>
          <w:tab w:val="clear" w:pos="8306"/>
        </w:tabs>
        <w:ind w:firstLine="567"/>
        <w:jc w:val="both"/>
        <w:rPr>
          <w:rFonts w:ascii="Arial Narrow" w:hAnsi="Arial Narrow"/>
          <w:sz w:val="24"/>
          <w:szCs w:val="24"/>
        </w:rPr>
      </w:pPr>
      <w:r w:rsidRPr="007850F3">
        <w:rPr>
          <w:rFonts w:ascii="Arial Narrow" w:hAnsi="Arial Narrow"/>
          <w:sz w:val="24"/>
          <w:szCs w:val="24"/>
        </w:rPr>
        <w:t>Одной из важнейших задач Минтруда России является взаимодействие с институтами гражданского общества, в частности Министерство проводит совместную работу с Общественной палатой Российской Федерации, на площадке которой обсуждаются важнейшие вопросы развития социальной сферы, а также новые законодательные инициативы Министерства.</w:t>
      </w:r>
    </w:p>
    <w:p w:rsidR="0003767C" w:rsidRPr="007850F3" w:rsidRDefault="0003767C" w:rsidP="007850F3">
      <w:pPr>
        <w:pStyle w:val="a3"/>
        <w:tabs>
          <w:tab w:val="clear" w:pos="4153"/>
          <w:tab w:val="clear" w:pos="8306"/>
        </w:tabs>
        <w:ind w:firstLine="567"/>
        <w:jc w:val="both"/>
        <w:rPr>
          <w:rFonts w:ascii="Arial Narrow" w:hAnsi="Arial Narrow"/>
          <w:sz w:val="24"/>
          <w:szCs w:val="24"/>
        </w:rPr>
      </w:pPr>
      <w:r w:rsidRPr="007850F3">
        <w:rPr>
          <w:rFonts w:ascii="Arial Narrow" w:hAnsi="Arial Narrow"/>
          <w:sz w:val="24"/>
          <w:szCs w:val="24"/>
        </w:rPr>
        <w:t xml:space="preserve">Два члена Общественной палаты Российской Федерации входят в Общественный совет Минтруда России: </w:t>
      </w:r>
      <w:proofErr w:type="spellStart"/>
      <w:r w:rsidRPr="007850F3">
        <w:rPr>
          <w:rFonts w:ascii="Arial Narrow" w:hAnsi="Arial Narrow"/>
          <w:sz w:val="24"/>
          <w:szCs w:val="24"/>
        </w:rPr>
        <w:t>И.И.Мохначук</w:t>
      </w:r>
      <w:proofErr w:type="spellEnd"/>
      <w:r w:rsidRPr="007850F3">
        <w:rPr>
          <w:rFonts w:ascii="Arial Narrow" w:hAnsi="Arial Narrow"/>
          <w:sz w:val="24"/>
          <w:szCs w:val="24"/>
        </w:rPr>
        <w:t xml:space="preserve"> (председатель Российского независимого профсоюза работников угольной промышленности) и </w:t>
      </w:r>
      <w:proofErr w:type="spellStart"/>
      <w:r w:rsidRPr="007850F3">
        <w:rPr>
          <w:rFonts w:ascii="Arial Narrow" w:hAnsi="Arial Narrow"/>
          <w:sz w:val="24"/>
          <w:szCs w:val="24"/>
        </w:rPr>
        <w:t>Е.А.Тополева-Солдунова</w:t>
      </w:r>
      <w:proofErr w:type="spellEnd"/>
      <w:r w:rsidRPr="007850F3">
        <w:rPr>
          <w:rFonts w:ascii="Arial Narrow" w:hAnsi="Arial Narrow"/>
          <w:sz w:val="24"/>
          <w:szCs w:val="24"/>
        </w:rPr>
        <w:t xml:space="preserve"> (директор АНО «Агентство социальной информации» (АСИ).</w:t>
      </w:r>
    </w:p>
    <w:p w:rsidR="0003767C" w:rsidRPr="007850F3" w:rsidRDefault="0003767C" w:rsidP="007850F3">
      <w:pPr>
        <w:pStyle w:val="a3"/>
        <w:tabs>
          <w:tab w:val="clear" w:pos="4153"/>
          <w:tab w:val="clear" w:pos="8306"/>
        </w:tabs>
        <w:ind w:firstLine="567"/>
        <w:jc w:val="both"/>
        <w:rPr>
          <w:rFonts w:ascii="Arial Narrow" w:hAnsi="Arial Narrow"/>
          <w:sz w:val="24"/>
          <w:szCs w:val="24"/>
        </w:rPr>
      </w:pPr>
      <w:r w:rsidRPr="007850F3">
        <w:rPr>
          <w:rFonts w:ascii="Arial Narrow" w:hAnsi="Arial Narrow"/>
          <w:sz w:val="24"/>
          <w:szCs w:val="24"/>
        </w:rPr>
        <w:t>В 2015 г. представители Министерства приняли участие в 15 мероприятиях, организованных Общественной палатой Российской Федерации:</w:t>
      </w:r>
    </w:p>
    <w:p w:rsidR="007850F3" w:rsidRDefault="007850F3" w:rsidP="007850F3">
      <w:pPr>
        <w:pStyle w:val="a3"/>
        <w:tabs>
          <w:tab w:val="clear" w:pos="4153"/>
          <w:tab w:val="clear" w:pos="8306"/>
        </w:tabs>
        <w:ind w:firstLine="567"/>
        <w:jc w:val="both"/>
        <w:rPr>
          <w:rFonts w:ascii="Arial Narrow" w:hAnsi="Arial Narrow"/>
          <w:sz w:val="24"/>
          <w:szCs w:val="24"/>
        </w:rPr>
      </w:pPr>
    </w:p>
    <w:p w:rsidR="0003767C" w:rsidRPr="007850F3" w:rsidRDefault="0003767C" w:rsidP="007850F3">
      <w:pPr>
        <w:pStyle w:val="a3"/>
        <w:tabs>
          <w:tab w:val="clear" w:pos="4153"/>
          <w:tab w:val="clear" w:pos="8306"/>
        </w:tabs>
        <w:ind w:firstLine="567"/>
        <w:jc w:val="both"/>
        <w:rPr>
          <w:rFonts w:ascii="Arial Narrow" w:hAnsi="Arial Narrow"/>
          <w:i/>
          <w:sz w:val="24"/>
          <w:szCs w:val="24"/>
        </w:rPr>
      </w:pPr>
      <w:r w:rsidRPr="007850F3">
        <w:rPr>
          <w:rFonts w:ascii="Arial Narrow" w:hAnsi="Arial Narrow"/>
          <w:i/>
          <w:sz w:val="24"/>
          <w:szCs w:val="24"/>
        </w:rPr>
        <w:t>«круглые столы»:</w:t>
      </w:r>
    </w:p>
    <w:p w:rsidR="0003767C" w:rsidRPr="007850F3" w:rsidRDefault="0003767C" w:rsidP="007850F3">
      <w:pPr>
        <w:pStyle w:val="a3"/>
        <w:tabs>
          <w:tab w:val="clear" w:pos="4153"/>
          <w:tab w:val="clear" w:pos="8306"/>
        </w:tabs>
        <w:ind w:firstLine="567"/>
        <w:jc w:val="both"/>
        <w:rPr>
          <w:rFonts w:ascii="Arial Narrow" w:hAnsi="Arial Narrow"/>
          <w:sz w:val="24"/>
          <w:szCs w:val="24"/>
        </w:rPr>
      </w:pPr>
      <w:r w:rsidRPr="007850F3">
        <w:rPr>
          <w:rFonts w:ascii="Arial Narrow" w:hAnsi="Arial Narrow"/>
          <w:sz w:val="24"/>
          <w:szCs w:val="24"/>
        </w:rPr>
        <w:t>19 марта 2015 г. на тему: «Российский Крым. Год после воссоединения»;</w:t>
      </w:r>
    </w:p>
    <w:p w:rsidR="0003767C" w:rsidRPr="007850F3" w:rsidRDefault="0003767C" w:rsidP="007850F3">
      <w:pPr>
        <w:pStyle w:val="a3"/>
        <w:tabs>
          <w:tab w:val="clear" w:pos="4153"/>
          <w:tab w:val="clear" w:pos="8306"/>
        </w:tabs>
        <w:ind w:firstLine="567"/>
        <w:jc w:val="both"/>
        <w:rPr>
          <w:rFonts w:ascii="Arial Narrow" w:hAnsi="Arial Narrow"/>
          <w:sz w:val="24"/>
          <w:szCs w:val="24"/>
        </w:rPr>
      </w:pPr>
      <w:r w:rsidRPr="007850F3">
        <w:rPr>
          <w:rFonts w:ascii="Arial Narrow" w:hAnsi="Arial Narrow"/>
          <w:sz w:val="24"/>
          <w:szCs w:val="24"/>
        </w:rPr>
        <w:t>22 сентября 2015 г., инициированный Комиссией Общественной палаты по социальной политике, трудовым отношениям и качеству жизни граждан, на тему: «Проблемы соблюдения прав водителей Скорой медицинской помощи на примере автокомбината «</w:t>
      </w:r>
      <w:proofErr w:type="spellStart"/>
      <w:r w:rsidRPr="007850F3">
        <w:rPr>
          <w:rFonts w:ascii="Arial Narrow" w:hAnsi="Arial Narrow"/>
          <w:sz w:val="24"/>
          <w:szCs w:val="24"/>
        </w:rPr>
        <w:t>Мосавтотранс</w:t>
      </w:r>
      <w:proofErr w:type="spellEnd"/>
      <w:r w:rsidRPr="007850F3">
        <w:rPr>
          <w:rFonts w:ascii="Arial Narrow" w:hAnsi="Arial Narrow"/>
          <w:sz w:val="24"/>
          <w:szCs w:val="24"/>
        </w:rPr>
        <w:t>»;</w:t>
      </w:r>
    </w:p>
    <w:p w:rsidR="0003767C" w:rsidRPr="007850F3" w:rsidRDefault="0003767C" w:rsidP="007850F3">
      <w:pPr>
        <w:pStyle w:val="a3"/>
        <w:tabs>
          <w:tab w:val="clear" w:pos="4153"/>
          <w:tab w:val="clear" w:pos="8306"/>
        </w:tabs>
        <w:ind w:firstLine="567"/>
        <w:jc w:val="both"/>
        <w:rPr>
          <w:rFonts w:ascii="Arial Narrow" w:hAnsi="Arial Narrow"/>
          <w:sz w:val="24"/>
          <w:szCs w:val="24"/>
        </w:rPr>
      </w:pPr>
      <w:r w:rsidRPr="007850F3">
        <w:rPr>
          <w:rFonts w:ascii="Arial Narrow" w:hAnsi="Arial Narrow"/>
          <w:sz w:val="24"/>
          <w:szCs w:val="24"/>
        </w:rPr>
        <w:t>29 сентября 2015 г., инициированный Комиссией Общественной палаты по развитию реального сектора экономики, на тему: «О снижении нагрузки на фонд оплаты труда в промышленности»;</w:t>
      </w:r>
    </w:p>
    <w:p w:rsidR="0003767C" w:rsidRPr="007850F3" w:rsidRDefault="0003767C" w:rsidP="007850F3">
      <w:pPr>
        <w:pStyle w:val="a3"/>
        <w:tabs>
          <w:tab w:val="clear" w:pos="4153"/>
          <w:tab w:val="clear" w:pos="8306"/>
        </w:tabs>
        <w:ind w:firstLine="567"/>
        <w:jc w:val="both"/>
        <w:rPr>
          <w:rFonts w:ascii="Arial Narrow" w:hAnsi="Arial Narrow"/>
          <w:sz w:val="24"/>
          <w:szCs w:val="24"/>
        </w:rPr>
      </w:pPr>
      <w:r w:rsidRPr="007850F3">
        <w:rPr>
          <w:rFonts w:ascii="Arial Narrow" w:hAnsi="Arial Narrow"/>
          <w:sz w:val="24"/>
          <w:szCs w:val="24"/>
        </w:rPr>
        <w:t>6 октября 2015 г., инициированный Комиссией Общественной палаты по социальной политике, трудовым отношениям и качеству жизни граждан, на тему: «Проблемы социальной адаптации и интеграции лиц без определенного места жительства»;</w:t>
      </w:r>
    </w:p>
    <w:p w:rsidR="0003767C" w:rsidRPr="007850F3" w:rsidRDefault="0003767C" w:rsidP="007850F3">
      <w:pPr>
        <w:pStyle w:val="a3"/>
        <w:tabs>
          <w:tab w:val="clear" w:pos="4153"/>
          <w:tab w:val="clear" w:pos="8306"/>
        </w:tabs>
        <w:ind w:firstLine="567"/>
        <w:jc w:val="both"/>
        <w:rPr>
          <w:rFonts w:ascii="Arial Narrow" w:hAnsi="Arial Narrow"/>
          <w:sz w:val="24"/>
          <w:szCs w:val="24"/>
        </w:rPr>
      </w:pPr>
      <w:r w:rsidRPr="007850F3">
        <w:rPr>
          <w:rFonts w:ascii="Arial Narrow" w:hAnsi="Arial Narrow"/>
          <w:sz w:val="24"/>
          <w:szCs w:val="24"/>
        </w:rPr>
        <w:t>13 октября 2015 г. на тему: «Участие социально-ориентированных некоммерческих организаций в оказании социальных услуг и развитии социального предпринимательства в регионах России: проблемы и перспективы»;</w:t>
      </w:r>
    </w:p>
    <w:p w:rsidR="0003767C" w:rsidRPr="007850F3" w:rsidRDefault="0003767C" w:rsidP="007850F3">
      <w:pPr>
        <w:pStyle w:val="a3"/>
        <w:tabs>
          <w:tab w:val="clear" w:pos="4153"/>
          <w:tab w:val="clear" w:pos="8306"/>
        </w:tabs>
        <w:ind w:firstLine="567"/>
        <w:jc w:val="both"/>
        <w:rPr>
          <w:rFonts w:ascii="Arial Narrow" w:hAnsi="Arial Narrow"/>
          <w:sz w:val="24"/>
          <w:szCs w:val="24"/>
        </w:rPr>
      </w:pPr>
      <w:r w:rsidRPr="007850F3">
        <w:rPr>
          <w:rFonts w:ascii="Arial Narrow" w:hAnsi="Arial Narrow"/>
          <w:sz w:val="24"/>
          <w:szCs w:val="24"/>
        </w:rPr>
        <w:t>20 октября 2015 г., инициированный Комиссией Общественной палаты по безопасности и взаимодействию с ОНК, на тему: «Снижение смертности населения от дорожно-транспортных происшествий»;</w:t>
      </w:r>
    </w:p>
    <w:p w:rsidR="0003767C" w:rsidRPr="007850F3" w:rsidRDefault="0003767C" w:rsidP="007850F3">
      <w:pPr>
        <w:pStyle w:val="a3"/>
        <w:tabs>
          <w:tab w:val="clear" w:pos="4153"/>
          <w:tab w:val="clear" w:pos="8306"/>
        </w:tabs>
        <w:ind w:firstLine="567"/>
        <w:jc w:val="both"/>
        <w:rPr>
          <w:rFonts w:ascii="Arial Narrow" w:hAnsi="Arial Narrow"/>
          <w:sz w:val="24"/>
          <w:szCs w:val="24"/>
        </w:rPr>
      </w:pPr>
      <w:r w:rsidRPr="007850F3">
        <w:rPr>
          <w:rFonts w:ascii="Arial Narrow" w:hAnsi="Arial Narrow"/>
          <w:sz w:val="24"/>
          <w:szCs w:val="24"/>
        </w:rPr>
        <w:t xml:space="preserve">23 октября 2015 г., инициированный Комиссией Общественной палаты по социальной политике, трудовым отношениям и качеству жизни граждан, на тему: «Об исполнении Указа Президента </w:t>
      </w:r>
      <w:r w:rsidRPr="007850F3">
        <w:rPr>
          <w:rFonts w:ascii="Arial Narrow" w:hAnsi="Arial Narrow"/>
          <w:sz w:val="24"/>
          <w:szCs w:val="24"/>
        </w:rPr>
        <w:lastRenderedPageBreak/>
        <w:t>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в части, касающейся предоставления многодетным семьям земельных участков».</w:t>
      </w:r>
    </w:p>
    <w:p w:rsidR="007850F3" w:rsidRDefault="007850F3" w:rsidP="007850F3">
      <w:pPr>
        <w:pStyle w:val="a3"/>
        <w:tabs>
          <w:tab w:val="clear" w:pos="4153"/>
          <w:tab w:val="clear" w:pos="8306"/>
        </w:tabs>
        <w:ind w:firstLine="567"/>
        <w:jc w:val="both"/>
        <w:rPr>
          <w:rFonts w:ascii="Arial Narrow" w:hAnsi="Arial Narrow"/>
          <w:i/>
          <w:sz w:val="24"/>
          <w:szCs w:val="24"/>
        </w:rPr>
      </w:pPr>
    </w:p>
    <w:p w:rsidR="0003767C" w:rsidRPr="007850F3" w:rsidRDefault="0003767C" w:rsidP="007850F3">
      <w:pPr>
        <w:pStyle w:val="a3"/>
        <w:tabs>
          <w:tab w:val="clear" w:pos="4153"/>
          <w:tab w:val="clear" w:pos="8306"/>
        </w:tabs>
        <w:ind w:firstLine="567"/>
        <w:jc w:val="both"/>
        <w:rPr>
          <w:rFonts w:ascii="Arial Narrow" w:hAnsi="Arial Narrow"/>
          <w:i/>
          <w:sz w:val="24"/>
          <w:szCs w:val="24"/>
        </w:rPr>
      </w:pPr>
      <w:r w:rsidRPr="007850F3">
        <w:rPr>
          <w:rFonts w:ascii="Arial Narrow" w:hAnsi="Arial Narrow"/>
          <w:i/>
          <w:sz w:val="24"/>
          <w:szCs w:val="24"/>
        </w:rPr>
        <w:t>«нулевые чтения»:</w:t>
      </w:r>
    </w:p>
    <w:p w:rsidR="0003767C" w:rsidRPr="007850F3" w:rsidRDefault="0003767C" w:rsidP="007850F3">
      <w:pPr>
        <w:pStyle w:val="a3"/>
        <w:tabs>
          <w:tab w:val="clear" w:pos="4153"/>
          <w:tab w:val="clear" w:pos="8306"/>
        </w:tabs>
        <w:ind w:firstLine="567"/>
        <w:jc w:val="both"/>
        <w:rPr>
          <w:rFonts w:ascii="Arial Narrow" w:hAnsi="Arial Narrow"/>
          <w:sz w:val="24"/>
          <w:szCs w:val="24"/>
        </w:rPr>
      </w:pPr>
      <w:r w:rsidRPr="007850F3">
        <w:rPr>
          <w:rFonts w:ascii="Arial Narrow" w:hAnsi="Arial Narrow"/>
          <w:sz w:val="24"/>
          <w:szCs w:val="24"/>
        </w:rPr>
        <w:t>19 марта 2015 г., инициированные Комиссией Общественной палаты по социальной политике, трудовым отношениям и качеству жизни граждан, проекта федерального закона № 649934-6 «О внесении изменений в Семейный кодекс Российской Федерации и Трудовой кодекс Российской Федерации в части передачи детей на социальное воспитание»;</w:t>
      </w:r>
    </w:p>
    <w:p w:rsidR="0003767C" w:rsidRPr="007850F3" w:rsidRDefault="0003767C" w:rsidP="007850F3">
      <w:pPr>
        <w:pStyle w:val="a3"/>
        <w:tabs>
          <w:tab w:val="clear" w:pos="4153"/>
          <w:tab w:val="clear" w:pos="8306"/>
        </w:tabs>
        <w:ind w:firstLine="567"/>
        <w:jc w:val="both"/>
        <w:rPr>
          <w:rFonts w:ascii="Arial Narrow" w:hAnsi="Arial Narrow"/>
          <w:sz w:val="24"/>
          <w:szCs w:val="24"/>
        </w:rPr>
      </w:pPr>
      <w:r w:rsidRPr="007850F3">
        <w:rPr>
          <w:rFonts w:ascii="Arial Narrow" w:hAnsi="Arial Narrow"/>
          <w:sz w:val="24"/>
          <w:szCs w:val="24"/>
        </w:rPr>
        <w:t xml:space="preserve">29 сентября 2015 г., инициированные Комиссией Общественной палаты по развитию малого и среднего бизнеса, проекта федерального закона «О внесении изменений в законодательные акты Российской Федерации в связи с созданием условий для деятельности </w:t>
      </w:r>
      <w:proofErr w:type="spellStart"/>
      <w:r w:rsidRPr="007850F3">
        <w:rPr>
          <w:rFonts w:ascii="Arial Narrow" w:hAnsi="Arial Narrow"/>
          <w:sz w:val="24"/>
          <w:szCs w:val="24"/>
        </w:rPr>
        <w:t>самозанятых</w:t>
      </w:r>
      <w:proofErr w:type="spellEnd"/>
      <w:r w:rsidRPr="007850F3">
        <w:rPr>
          <w:rFonts w:ascii="Arial Narrow" w:hAnsi="Arial Narrow"/>
          <w:sz w:val="24"/>
          <w:szCs w:val="24"/>
        </w:rPr>
        <w:t>»;</w:t>
      </w:r>
    </w:p>
    <w:p w:rsidR="0003767C" w:rsidRPr="007850F3" w:rsidRDefault="0003767C" w:rsidP="007850F3">
      <w:pPr>
        <w:pStyle w:val="a3"/>
        <w:tabs>
          <w:tab w:val="clear" w:pos="4153"/>
          <w:tab w:val="clear" w:pos="8306"/>
        </w:tabs>
        <w:ind w:firstLine="567"/>
        <w:jc w:val="both"/>
        <w:rPr>
          <w:rFonts w:ascii="Arial Narrow" w:hAnsi="Arial Narrow"/>
          <w:sz w:val="24"/>
          <w:szCs w:val="24"/>
        </w:rPr>
      </w:pPr>
      <w:r w:rsidRPr="007850F3">
        <w:rPr>
          <w:rFonts w:ascii="Arial Narrow" w:hAnsi="Arial Narrow"/>
          <w:sz w:val="24"/>
          <w:szCs w:val="24"/>
        </w:rPr>
        <w:t>13 октября 2015 г., инициированные Комиссией по социальной политике, трудовым отношениям и качеству жизни граждан, проекта федерального закона «О внесении изменений в отдельные законодательные акты Российской Федерации», предусматривающего изменения, направленные на совершенствование мер социальной поддержки граждан, исходя из обязанности соблюдения принципа адресности и нуждаемости.</w:t>
      </w:r>
    </w:p>
    <w:p w:rsidR="0003767C" w:rsidRPr="007850F3" w:rsidRDefault="0003767C" w:rsidP="007850F3">
      <w:pPr>
        <w:pStyle w:val="a3"/>
        <w:tabs>
          <w:tab w:val="clear" w:pos="4153"/>
          <w:tab w:val="clear" w:pos="8306"/>
        </w:tabs>
        <w:ind w:firstLine="567"/>
        <w:jc w:val="both"/>
        <w:rPr>
          <w:rFonts w:ascii="Arial Narrow" w:hAnsi="Arial Narrow"/>
          <w:sz w:val="24"/>
          <w:szCs w:val="24"/>
        </w:rPr>
      </w:pPr>
      <w:r w:rsidRPr="007850F3">
        <w:rPr>
          <w:rFonts w:ascii="Arial Narrow" w:hAnsi="Arial Narrow"/>
          <w:sz w:val="24"/>
          <w:szCs w:val="24"/>
        </w:rPr>
        <w:t>Общественное обсуждение 14 апреля 2015 г., инициированное Комиссией Общественной палаты по социальной политике, трудовым отношениям и качеству жизни граждан, проекта федерального закона «О внесении изменений в Закон Российской Федерации от 2 июля 1992 г. № 3185-1 «О психиатрической помощи в гарантиях прав граждан при ее оказании».</w:t>
      </w:r>
    </w:p>
    <w:p w:rsidR="0003767C" w:rsidRPr="007850F3" w:rsidRDefault="0003767C" w:rsidP="007850F3">
      <w:pPr>
        <w:pStyle w:val="a3"/>
        <w:tabs>
          <w:tab w:val="clear" w:pos="4153"/>
          <w:tab w:val="clear" w:pos="8306"/>
        </w:tabs>
        <w:ind w:firstLine="567"/>
        <w:jc w:val="both"/>
        <w:rPr>
          <w:rFonts w:ascii="Arial Narrow" w:hAnsi="Arial Narrow"/>
          <w:sz w:val="24"/>
          <w:szCs w:val="24"/>
        </w:rPr>
      </w:pPr>
      <w:r w:rsidRPr="007850F3">
        <w:rPr>
          <w:rFonts w:ascii="Arial Narrow" w:hAnsi="Arial Narrow"/>
          <w:sz w:val="24"/>
          <w:szCs w:val="24"/>
        </w:rPr>
        <w:t>Обучающий семинар для некоммерческих организаций 17 октября 2015 г. на тему: «Финансирование гражданских инициатив. Ресурсы государства. Субсидии и гранты министерств и ведомств».</w:t>
      </w:r>
    </w:p>
    <w:p w:rsidR="0003767C" w:rsidRPr="007850F3" w:rsidRDefault="0003767C" w:rsidP="007850F3">
      <w:pPr>
        <w:pStyle w:val="a3"/>
        <w:tabs>
          <w:tab w:val="clear" w:pos="4153"/>
          <w:tab w:val="clear" w:pos="8306"/>
        </w:tabs>
        <w:ind w:firstLine="567"/>
        <w:jc w:val="both"/>
        <w:rPr>
          <w:rFonts w:ascii="Arial Narrow" w:hAnsi="Arial Narrow"/>
          <w:sz w:val="24"/>
          <w:szCs w:val="24"/>
        </w:rPr>
      </w:pPr>
      <w:r w:rsidRPr="007850F3">
        <w:rPr>
          <w:rFonts w:ascii="Arial Narrow" w:hAnsi="Arial Narrow"/>
          <w:sz w:val="24"/>
          <w:szCs w:val="24"/>
        </w:rPr>
        <w:t>Форум «Сообщество» 3 ноября 2015 года (дискуссионная площадка «Финансирование гражданских инициатив»).</w:t>
      </w:r>
    </w:p>
    <w:p w:rsidR="0003767C" w:rsidRPr="007850F3" w:rsidRDefault="0003767C" w:rsidP="007850F3">
      <w:pPr>
        <w:pStyle w:val="a3"/>
        <w:tabs>
          <w:tab w:val="clear" w:pos="4153"/>
          <w:tab w:val="clear" w:pos="8306"/>
        </w:tabs>
        <w:ind w:firstLine="567"/>
        <w:jc w:val="both"/>
        <w:rPr>
          <w:rFonts w:ascii="Arial Narrow" w:hAnsi="Arial Narrow"/>
          <w:sz w:val="24"/>
          <w:szCs w:val="24"/>
        </w:rPr>
      </w:pPr>
      <w:r w:rsidRPr="007850F3">
        <w:rPr>
          <w:rFonts w:ascii="Arial Narrow" w:hAnsi="Arial Narrow"/>
          <w:sz w:val="24"/>
          <w:szCs w:val="24"/>
        </w:rPr>
        <w:t>«Общественное обсуждение» 12 ноября 2015 г., инициированные Комиссией Общественной палаты по развитию реального сектора экономики совместно с рабочей группой по транспорту, на тему: «Система допуска водителей к управлению автотранспортом. Проблемы и пути их решения в свете поручений Президента Российской Федерации по сокращению дорожно-транспортных происшествий».</w:t>
      </w:r>
    </w:p>
    <w:p w:rsidR="0003767C" w:rsidRDefault="0003767C" w:rsidP="007850F3">
      <w:pPr>
        <w:pStyle w:val="a3"/>
        <w:tabs>
          <w:tab w:val="clear" w:pos="4153"/>
          <w:tab w:val="clear" w:pos="8306"/>
        </w:tabs>
        <w:ind w:firstLine="567"/>
        <w:jc w:val="both"/>
        <w:rPr>
          <w:rFonts w:ascii="Arial Narrow" w:hAnsi="Arial Narrow"/>
          <w:sz w:val="24"/>
          <w:szCs w:val="24"/>
        </w:rPr>
      </w:pPr>
      <w:r w:rsidRPr="007850F3">
        <w:rPr>
          <w:rFonts w:ascii="Arial Narrow" w:hAnsi="Arial Narrow"/>
          <w:sz w:val="24"/>
          <w:szCs w:val="24"/>
        </w:rPr>
        <w:t>Совещание членов Общественной палаты Российской Федерации с региональными общественными палатами в формате видеоконференции 9 декабря 2015 г., инициированное Комиссией общественной палаты по поддержке семьи, детей и материнства, на тему «О результатах общественных мониторингов доступности среды для людей с инвалидностью по зрению».</w:t>
      </w:r>
    </w:p>
    <w:p w:rsidR="007850F3" w:rsidRPr="007850F3" w:rsidRDefault="007850F3" w:rsidP="007850F3">
      <w:pPr>
        <w:pStyle w:val="a3"/>
        <w:tabs>
          <w:tab w:val="clear" w:pos="4153"/>
          <w:tab w:val="clear" w:pos="8306"/>
        </w:tabs>
        <w:ind w:firstLine="567"/>
        <w:jc w:val="both"/>
        <w:rPr>
          <w:rFonts w:ascii="Arial Narrow" w:hAnsi="Arial Narrow"/>
          <w:sz w:val="24"/>
          <w:szCs w:val="24"/>
        </w:rPr>
      </w:pPr>
    </w:p>
    <w:p w:rsidR="0003767C" w:rsidRPr="00EE5009" w:rsidRDefault="0003767C" w:rsidP="00EE5009">
      <w:pPr>
        <w:pStyle w:val="1"/>
      </w:pPr>
      <w:bookmarkStart w:id="81" w:name="_Toc447702219"/>
      <w:r w:rsidRPr="00EE5009">
        <w:t>19. Использование средств федерального бюджета</w:t>
      </w:r>
      <w:bookmarkEnd w:id="81"/>
    </w:p>
    <w:p w:rsidR="0003767C" w:rsidRPr="001E467D" w:rsidRDefault="0003767C" w:rsidP="001E467D">
      <w:pPr>
        <w:pStyle w:val="2"/>
      </w:pPr>
      <w:bookmarkStart w:id="82" w:name="_Toc447702220"/>
      <w:r w:rsidRPr="0003767C">
        <w:t>19.1. Расходы федерального бюджета</w:t>
      </w:r>
      <w:bookmarkEnd w:id="82"/>
    </w:p>
    <w:p w:rsidR="0003767C" w:rsidRPr="001E467D" w:rsidRDefault="0003767C" w:rsidP="001E467D">
      <w:pPr>
        <w:pStyle w:val="a3"/>
        <w:tabs>
          <w:tab w:val="clear" w:pos="4153"/>
          <w:tab w:val="clear" w:pos="8306"/>
        </w:tabs>
        <w:ind w:firstLine="567"/>
        <w:jc w:val="both"/>
        <w:rPr>
          <w:rFonts w:ascii="Arial Narrow" w:hAnsi="Arial Narrow"/>
          <w:sz w:val="24"/>
          <w:szCs w:val="24"/>
        </w:rPr>
      </w:pPr>
      <w:r w:rsidRPr="001E467D">
        <w:rPr>
          <w:rFonts w:ascii="Arial Narrow" w:hAnsi="Arial Narrow"/>
          <w:sz w:val="24"/>
          <w:szCs w:val="24"/>
        </w:rPr>
        <w:t>В соответствии с посланием Президента Российской Федерации Федеральному Собранию Российской Федерации бюджетное планирование должно начинаться с четкой фиксации приоритетов, где определяющую роль в этом процессе играют госпрограммы. Следует существенно ужесточить контроль за движением государственных средств, включая федеральные и региональные субсидии.</w:t>
      </w:r>
    </w:p>
    <w:p w:rsidR="0003767C" w:rsidRPr="001E467D" w:rsidRDefault="0003767C" w:rsidP="001E467D">
      <w:pPr>
        <w:pStyle w:val="a3"/>
        <w:tabs>
          <w:tab w:val="clear" w:pos="4153"/>
          <w:tab w:val="clear" w:pos="8306"/>
        </w:tabs>
        <w:ind w:firstLine="567"/>
        <w:jc w:val="both"/>
        <w:rPr>
          <w:rFonts w:ascii="Arial Narrow" w:hAnsi="Arial Narrow"/>
          <w:sz w:val="24"/>
          <w:szCs w:val="24"/>
        </w:rPr>
      </w:pPr>
      <w:r w:rsidRPr="001E467D">
        <w:rPr>
          <w:rFonts w:ascii="Arial Narrow" w:hAnsi="Arial Narrow"/>
          <w:sz w:val="24"/>
          <w:szCs w:val="24"/>
        </w:rPr>
        <w:t>Расчеты бюджетных ассигнований осуществлялись Минтрудом России в соответствии с Методическими указаниями Минфина России на основании предельных объемов бюджетных ассигнований в разрезе разделов, подразделов, целевых статей и видов расходов федерального бюджета на 2015 г. и на плановый период 2016-2017 годов.</w:t>
      </w:r>
    </w:p>
    <w:p w:rsidR="0003767C" w:rsidRPr="001E467D" w:rsidRDefault="0003767C" w:rsidP="001E467D">
      <w:pPr>
        <w:pStyle w:val="a3"/>
        <w:tabs>
          <w:tab w:val="clear" w:pos="4153"/>
          <w:tab w:val="clear" w:pos="8306"/>
        </w:tabs>
        <w:ind w:firstLine="567"/>
        <w:jc w:val="both"/>
        <w:rPr>
          <w:rFonts w:ascii="Arial Narrow" w:hAnsi="Arial Narrow"/>
          <w:sz w:val="24"/>
          <w:szCs w:val="24"/>
        </w:rPr>
      </w:pPr>
      <w:r w:rsidRPr="001E467D">
        <w:rPr>
          <w:rFonts w:ascii="Arial Narrow" w:hAnsi="Arial Narrow"/>
          <w:sz w:val="24"/>
          <w:szCs w:val="24"/>
        </w:rPr>
        <w:t>Формирование и исполнение бюджета осуществлялось на базе государственных программ Российской Федерации в соответствии с перечнем, утвержденным распоряжением Правительства Российской Федерации от 11 ноября 2010 г. № 1950-р. Минтруд России определен ответственным исполнителем по следующим государственным программам Российской Федерации: «Доступная среда» на 2011-2015 гг.; «Социальная поддержка граждан»; «Содействие занятости населения».</w:t>
      </w:r>
    </w:p>
    <w:p w:rsidR="0003767C" w:rsidRPr="001E467D" w:rsidRDefault="0003767C" w:rsidP="001E467D">
      <w:pPr>
        <w:pStyle w:val="a3"/>
        <w:tabs>
          <w:tab w:val="clear" w:pos="4153"/>
          <w:tab w:val="clear" w:pos="8306"/>
        </w:tabs>
        <w:ind w:firstLine="567"/>
        <w:jc w:val="both"/>
        <w:rPr>
          <w:rFonts w:ascii="Arial Narrow" w:hAnsi="Arial Narrow"/>
          <w:sz w:val="24"/>
          <w:szCs w:val="24"/>
        </w:rPr>
      </w:pPr>
      <w:r w:rsidRPr="001E467D">
        <w:rPr>
          <w:rFonts w:ascii="Arial Narrow" w:hAnsi="Arial Narrow"/>
          <w:sz w:val="24"/>
          <w:szCs w:val="24"/>
        </w:rPr>
        <w:lastRenderedPageBreak/>
        <w:t>В соответствии с Федеральным законом от 1 декабря 2014 г. № 384-ФЗ «О федеральном бюджете на 2015 год и на плановый период 2016 и 2017 годов» (с изменениями), Минтруду России, как главному распорядителю бюджетных средств, на реализацию вышеуказанных госпрограмм в 2015 г. были предусмотрены ассигнования в размере 130585004,9 тыс. рублей.</w:t>
      </w:r>
    </w:p>
    <w:p w:rsidR="0003767C" w:rsidRPr="0003767C" w:rsidRDefault="0003767C" w:rsidP="0003767C">
      <w:pPr>
        <w:spacing w:line="312" w:lineRule="auto"/>
        <w:ind w:firstLine="0"/>
        <w:jc w:val="center"/>
        <w:rPr>
          <w:szCs w:val="28"/>
        </w:rPr>
      </w:pPr>
    </w:p>
    <w:p w:rsidR="0003767C" w:rsidRPr="001E467D" w:rsidRDefault="0003767C" w:rsidP="001E467D">
      <w:pPr>
        <w:pStyle w:val="a3"/>
        <w:tabs>
          <w:tab w:val="clear" w:pos="4153"/>
          <w:tab w:val="clear" w:pos="8306"/>
        </w:tabs>
        <w:ind w:firstLine="567"/>
        <w:jc w:val="center"/>
        <w:rPr>
          <w:rFonts w:ascii="Arial Narrow" w:hAnsi="Arial Narrow"/>
          <w:b/>
          <w:sz w:val="24"/>
          <w:szCs w:val="24"/>
        </w:rPr>
      </w:pPr>
      <w:r w:rsidRPr="001E467D">
        <w:rPr>
          <w:rFonts w:ascii="Arial Narrow" w:hAnsi="Arial Narrow"/>
          <w:b/>
          <w:sz w:val="24"/>
          <w:szCs w:val="24"/>
        </w:rPr>
        <w:t>Распределение ассигнований федерального бюджета</w:t>
      </w:r>
    </w:p>
    <w:p w:rsidR="0003767C" w:rsidRPr="001E467D" w:rsidRDefault="0003767C" w:rsidP="001E467D">
      <w:pPr>
        <w:pStyle w:val="a3"/>
        <w:tabs>
          <w:tab w:val="clear" w:pos="4153"/>
          <w:tab w:val="clear" w:pos="8306"/>
        </w:tabs>
        <w:ind w:firstLine="567"/>
        <w:jc w:val="center"/>
        <w:rPr>
          <w:rFonts w:ascii="Arial Narrow" w:hAnsi="Arial Narrow"/>
          <w:b/>
          <w:sz w:val="24"/>
          <w:szCs w:val="24"/>
        </w:rPr>
      </w:pPr>
      <w:r w:rsidRPr="001E467D">
        <w:rPr>
          <w:rFonts w:ascii="Arial Narrow" w:hAnsi="Arial Narrow"/>
          <w:b/>
          <w:sz w:val="24"/>
          <w:szCs w:val="24"/>
        </w:rPr>
        <w:t>по государственным программам</w:t>
      </w:r>
    </w:p>
    <w:p w:rsidR="0003767C" w:rsidRPr="001E467D" w:rsidRDefault="0003767C" w:rsidP="001E467D">
      <w:pPr>
        <w:pStyle w:val="a3"/>
        <w:tabs>
          <w:tab w:val="clear" w:pos="4153"/>
          <w:tab w:val="clear" w:pos="8306"/>
        </w:tabs>
        <w:ind w:firstLine="567"/>
        <w:jc w:val="right"/>
        <w:rPr>
          <w:rFonts w:ascii="Arial Narrow" w:hAnsi="Arial Narrow"/>
          <w:sz w:val="24"/>
          <w:szCs w:val="24"/>
        </w:rPr>
      </w:pPr>
      <w:r w:rsidRPr="001E467D">
        <w:rPr>
          <w:rFonts w:ascii="Arial Narrow" w:hAnsi="Arial Narrow"/>
          <w:sz w:val="24"/>
          <w:szCs w:val="24"/>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4536"/>
        <w:gridCol w:w="2127"/>
        <w:gridCol w:w="1949"/>
      </w:tblGrid>
      <w:tr w:rsidR="0003767C" w:rsidRPr="001E467D" w:rsidTr="001E467D">
        <w:tc>
          <w:tcPr>
            <w:tcW w:w="1242" w:type="dxa"/>
            <w:vMerge w:val="restart"/>
          </w:tcPr>
          <w:p w:rsidR="0003767C" w:rsidRPr="001E467D" w:rsidRDefault="0003767C" w:rsidP="001E467D">
            <w:pPr>
              <w:pStyle w:val="a3"/>
              <w:tabs>
                <w:tab w:val="clear" w:pos="4153"/>
                <w:tab w:val="clear" w:pos="8306"/>
              </w:tabs>
              <w:ind w:firstLine="567"/>
              <w:jc w:val="both"/>
              <w:rPr>
                <w:rFonts w:ascii="Arial Narrow" w:hAnsi="Arial Narrow"/>
                <w:sz w:val="24"/>
                <w:szCs w:val="24"/>
              </w:rPr>
            </w:pPr>
            <w:r w:rsidRPr="001E467D">
              <w:rPr>
                <w:rFonts w:ascii="Arial Narrow" w:hAnsi="Arial Narrow"/>
                <w:sz w:val="24"/>
                <w:szCs w:val="24"/>
              </w:rPr>
              <w:t>№№</w:t>
            </w:r>
          </w:p>
          <w:p w:rsidR="0003767C" w:rsidRPr="001E467D" w:rsidRDefault="0003767C" w:rsidP="001E467D">
            <w:pPr>
              <w:pStyle w:val="a3"/>
              <w:tabs>
                <w:tab w:val="clear" w:pos="4153"/>
                <w:tab w:val="clear" w:pos="8306"/>
              </w:tabs>
              <w:ind w:firstLine="567"/>
              <w:jc w:val="both"/>
              <w:rPr>
                <w:rFonts w:ascii="Arial Narrow" w:hAnsi="Arial Narrow"/>
                <w:sz w:val="24"/>
                <w:szCs w:val="24"/>
              </w:rPr>
            </w:pPr>
            <w:proofErr w:type="spellStart"/>
            <w:r w:rsidRPr="001E467D">
              <w:rPr>
                <w:rFonts w:ascii="Arial Narrow" w:hAnsi="Arial Narrow"/>
                <w:sz w:val="24"/>
                <w:szCs w:val="24"/>
              </w:rPr>
              <w:t>пп</w:t>
            </w:r>
            <w:proofErr w:type="spellEnd"/>
          </w:p>
        </w:tc>
        <w:tc>
          <w:tcPr>
            <w:tcW w:w="4536" w:type="dxa"/>
            <w:vMerge w:val="restart"/>
          </w:tcPr>
          <w:p w:rsidR="0003767C" w:rsidRPr="001E467D" w:rsidRDefault="0003767C" w:rsidP="001E467D">
            <w:pPr>
              <w:pStyle w:val="a3"/>
              <w:tabs>
                <w:tab w:val="clear" w:pos="4153"/>
                <w:tab w:val="clear" w:pos="8306"/>
              </w:tabs>
              <w:ind w:firstLine="567"/>
              <w:jc w:val="center"/>
              <w:rPr>
                <w:rFonts w:ascii="Arial Narrow" w:hAnsi="Arial Narrow"/>
                <w:sz w:val="24"/>
                <w:szCs w:val="24"/>
              </w:rPr>
            </w:pPr>
            <w:r w:rsidRPr="001E467D">
              <w:rPr>
                <w:rFonts w:ascii="Arial Narrow" w:hAnsi="Arial Narrow"/>
                <w:sz w:val="24"/>
                <w:szCs w:val="24"/>
              </w:rPr>
              <w:t>Наименование госпрограммы</w:t>
            </w:r>
          </w:p>
        </w:tc>
        <w:tc>
          <w:tcPr>
            <w:tcW w:w="4076" w:type="dxa"/>
            <w:gridSpan w:val="2"/>
          </w:tcPr>
          <w:p w:rsidR="0003767C" w:rsidRPr="001E467D" w:rsidRDefault="0003767C" w:rsidP="001E467D">
            <w:pPr>
              <w:pStyle w:val="a3"/>
              <w:tabs>
                <w:tab w:val="clear" w:pos="4153"/>
                <w:tab w:val="clear" w:pos="8306"/>
              </w:tabs>
              <w:ind w:firstLine="567"/>
              <w:jc w:val="center"/>
              <w:rPr>
                <w:rFonts w:ascii="Arial Narrow" w:hAnsi="Arial Narrow"/>
                <w:sz w:val="24"/>
                <w:szCs w:val="24"/>
              </w:rPr>
            </w:pPr>
            <w:r w:rsidRPr="001E467D">
              <w:rPr>
                <w:rFonts w:ascii="Arial Narrow" w:hAnsi="Arial Narrow"/>
                <w:sz w:val="24"/>
                <w:szCs w:val="24"/>
              </w:rPr>
              <w:t>2015 год</w:t>
            </w:r>
          </w:p>
        </w:tc>
      </w:tr>
      <w:tr w:rsidR="0003767C" w:rsidRPr="001E467D" w:rsidTr="001E467D">
        <w:tc>
          <w:tcPr>
            <w:tcW w:w="1242" w:type="dxa"/>
            <w:vMerge/>
          </w:tcPr>
          <w:p w:rsidR="0003767C" w:rsidRPr="001E467D" w:rsidRDefault="0003767C" w:rsidP="001E467D">
            <w:pPr>
              <w:pStyle w:val="a3"/>
              <w:tabs>
                <w:tab w:val="clear" w:pos="4153"/>
                <w:tab w:val="clear" w:pos="8306"/>
              </w:tabs>
              <w:ind w:firstLine="567"/>
              <w:jc w:val="both"/>
              <w:rPr>
                <w:rFonts w:ascii="Arial Narrow" w:hAnsi="Arial Narrow"/>
                <w:sz w:val="24"/>
                <w:szCs w:val="24"/>
              </w:rPr>
            </w:pPr>
          </w:p>
        </w:tc>
        <w:tc>
          <w:tcPr>
            <w:tcW w:w="4536" w:type="dxa"/>
            <w:vMerge/>
          </w:tcPr>
          <w:p w:rsidR="0003767C" w:rsidRPr="001E467D" w:rsidRDefault="0003767C" w:rsidP="001E467D">
            <w:pPr>
              <w:pStyle w:val="a3"/>
              <w:tabs>
                <w:tab w:val="clear" w:pos="4153"/>
                <w:tab w:val="clear" w:pos="8306"/>
              </w:tabs>
              <w:ind w:firstLine="567"/>
              <w:jc w:val="center"/>
              <w:rPr>
                <w:rFonts w:ascii="Arial Narrow" w:hAnsi="Arial Narrow"/>
                <w:sz w:val="24"/>
                <w:szCs w:val="24"/>
              </w:rPr>
            </w:pPr>
          </w:p>
        </w:tc>
        <w:tc>
          <w:tcPr>
            <w:tcW w:w="2127" w:type="dxa"/>
          </w:tcPr>
          <w:p w:rsidR="0003767C" w:rsidRPr="001E467D" w:rsidRDefault="0003767C" w:rsidP="001E467D">
            <w:pPr>
              <w:pStyle w:val="a3"/>
              <w:tabs>
                <w:tab w:val="clear" w:pos="4153"/>
                <w:tab w:val="clear" w:pos="8306"/>
              </w:tabs>
              <w:ind w:firstLine="567"/>
              <w:jc w:val="both"/>
              <w:rPr>
                <w:rFonts w:ascii="Arial Narrow" w:hAnsi="Arial Narrow"/>
                <w:sz w:val="24"/>
                <w:szCs w:val="24"/>
              </w:rPr>
            </w:pPr>
            <w:r w:rsidRPr="001E467D">
              <w:rPr>
                <w:rFonts w:ascii="Arial Narrow" w:hAnsi="Arial Narrow"/>
                <w:sz w:val="24"/>
                <w:szCs w:val="24"/>
              </w:rPr>
              <w:t>план</w:t>
            </w:r>
          </w:p>
        </w:tc>
        <w:tc>
          <w:tcPr>
            <w:tcW w:w="1949" w:type="dxa"/>
          </w:tcPr>
          <w:p w:rsidR="0003767C" w:rsidRPr="001E467D" w:rsidRDefault="0003767C" w:rsidP="001E467D">
            <w:pPr>
              <w:pStyle w:val="a3"/>
              <w:tabs>
                <w:tab w:val="clear" w:pos="4153"/>
                <w:tab w:val="clear" w:pos="8306"/>
              </w:tabs>
              <w:ind w:firstLine="567"/>
              <w:jc w:val="both"/>
              <w:rPr>
                <w:rFonts w:ascii="Arial Narrow" w:hAnsi="Arial Narrow"/>
                <w:sz w:val="24"/>
                <w:szCs w:val="24"/>
              </w:rPr>
            </w:pPr>
            <w:r w:rsidRPr="001E467D">
              <w:rPr>
                <w:rFonts w:ascii="Arial Narrow" w:hAnsi="Arial Narrow"/>
                <w:sz w:val="24"/>
                <w:szCs w:val="24"/>
              </w:rPr>
              <w:t>факт</w:t>
            </w:r>
          </w:p>
        </w:tc>
      </w:tr>
      <w:tr w:rsidR="0003767C" w:rsidRPr="001E467D" w:rsidTr="001E467D">
        <w:tc>
          <w:tcPr>
            <w:tcW w:w="1242" w:type="dxa"/>
          </w:tcPr>
          <w:p w:rsidR="0003767C" w:rsidRPr="001E467D" w:rsidRDefault="0003767C" w:rsidP="001E467D">
            <w:pPr>
              <w:pStyle w:val="a3"/>
              <w:tabs>
                <w:tab w:val="clear" w:pos="4153"/>
                <w:tab w:val="clear" w:pos="8306"/>
              </w:tabs>
              <w:ind w:firstLine="567"/>
              <w:jc w:val="both"/>
              <w:rPr>
                <w:rFonts w:ascii="Arial Narrow" w:hAnsi="Arial Narrow"/>
                <w:sz w:val="24"/>
                <w:szCs w:val="24"/>
              </w:rPr>
            </w:pPr>
            <w:r w:rsidRPr="001E467D">
              <w:rPr>
                <w:rFonts w:ascii="Arial Narrow" w:hAnsi="Arial Narrow"/>
                <w:sz w:val="24"/>
                <w:szCs w:val="24"/>
              </w:rPr>
              <w:t>1.</w:t>
            </w:r>
          </w:p>
        </w:tc>
        <w:tc>
          <w:tcPr>
            <w:tcW w:w="4536" w:type="dxa"/>
          </w:tcPr>
          <w:p w:rsidR="0003767C" w:rsidRPr="001E467D" w:rsidRDefault="0003767C" w:rsidP="001E467D">
            <w:pPr>
              <w:pStyle w:val="a3"/>
              <w:tabs>
                <w:tab w:val="clear" w:pos="4153"/>
                <w:tab w:val="clear" w:pos="8306"/>
              </w:tabs>
              <w:ind w:firstLine="567"/>
              <w:rPr>
                <w:rFonts w:ascii="Arial Narrow" w:hAnsi="Arial Narrow"/>
                <w:sz w:val="24"/>
                <w:szCs w:val="24"/>
              </w:rPr>
            </w:pPr>
            <w:r w:rsidRPr="001E467D">
              <w:rPr>
                <w:rFonts w:ascii="Arial Narrow" w:hAnsi="Arial Narrow"/>
                <w:sz w:val="24"/>
                <w:szCs w:val="24"/>
              </w:rPr>
              <w:t>«Доступная среда» на 2011-2015 годы</w:t>
            </w:r>
          </w:p>
        </w:tc>
        <w:tc>
          <w:tcPr>
            <w:tcW w:w="2127" w:type="dxa"/>
          </w:tcPr>
          <w:p w:rsidR="0003767C" w:rsidRPr="001E467D" w:rsidRDefault="0003767C" w:rsidP="001E467D">
            <w:pPr>
              <w:pStyle w:val="a3"/>
              <w:tabs>
                <w:tab w:val="clear" w:pos="4153"/>
                <w:tab w:val="clear" w:pos="8306"/>
              </w:tabs>
              <w:ind w:firstLine="0"/>
              <w:jc w:val="both"/>
              <w:rPr>
                <w:rFonts w:ascii="Arial Narrow" w:hAnsi="Arial Narrow"/>
                <w:sz w:val="24"/>
                <w:szCs w:val="24"/>
              </w:rPr>
            </w:pPr>
            <w:r w:rsidRPr="001E467D">
              <w:rPr>
                <w:rFonts w:ascii="Arial Narrow" w:hAnsi="Arial Narrow"/>
                <w:sz w:val="24"/>
                <w:szCs w:val="24"/>
              </w:rPr>
              <w:t>34444796,7</w:t>
            </w:r>
          </w:p>
        </w:tc>
        <w:tc>
          <w:tcPr>
            <w:tcW w:w="1949" w:type="dxa"/>
          </w:tcPr>
          <w:p w:rsidR="0003767C" w:rsidRPr="001E467D" w:rsidRDefault="0003767C" w:rsidP="001E467D">
            <w:pPr>
              <w:pStyle w:val="a3"/>
              <w:tabs>
                <w:tab w:val="clear" w:pos="4153"/>
                <w:tab w:val="clear" w:pos="8306"/>
              </w:tabs>
              <w:ind w:firstLine="0"/>
              <w:jc w:val="both"/>
              <w:rPr>
                <w:rFonts w:ascii="Arial Narrow" w:hAnsi="Arial Narrow"/>
                <w:sz w:val="24"/>
                <w:szCs w:val="24"/>
              </w:rPr>
            </w:pPr>
            <w:r w:rsidRPr="001E467D">
              <w:rPr>
                <w:rFonts w:ascii="Arial Narrow" w:hAnsi="Arial Narrow"/>
                <w:sz w:val="24"/>
                <w:szCs w:val="24"/>
              </w:rPr>
              <w:t>44995043,2</w:t>
            </w:r>
          </w:p>
        </w:tc>
      </w:tr>
      <w:tr w:rsidR="0003767C" w:rsidRPr="001E467D" w:rsidTr="001E467D">
        <w:tc>
          <w:tcPr>
            <w:tcW w:w="1242" w:type="dxa"/>
          </w:tcPr>
          <w:p w:rsidR="0003767C" w:rsidRPr="001E467D" w:rsidRDefault="0003767C" w:rsidP="001E467D">
            <w:pPr>
              <w:pStyle w:val="a3"/>
              <w:tabs>
                <w:tab w:val="clear" w:pos="4153"/>
                <w:tab w:val="clear" w:pos="8306"/>
              </w:tabs>
              <w:ind w:firstLine="567"/>
              <w:jc w:val="both"/>
              <w:rPr>
                <w:rFonts w:ascii="Arial Narrow" w:hAnsi="Arial Narrow"/>
                <w:sz w:val="24"/>
                <w:szCs w:val="24"/>
              </w:rPr>
            </w:pPr>
            <w:r w:rsidRPr="001E467D">
              <w:rPr>
                <w:rFonts w:ascii="Arial Narrow" w:hAnsi="Arial Narrow"/>
                <w:sz w:val="24"/>
                <w:szCs w:val="24"/>
              </w:rPr>
              <w:t>2.</w:t>
            </w:r>
          </w:p>
        </w:tc>
        <w:tc>
          <w:tcPr>
            <w:tcW w:w="4536" w:type="dxa"/>
          </w:tcPr>
          <w:p w:rsidR="0003767C" w:rsidRPr="001E467D" w:rsidRDefault="0003767C" w:rsidP="001E467D">
            <w:pPr>
              <w:pStyle w:val="a3"/>
              <w:tabs>
                <w:tab w:val="clear" w:pos="4153"/>
                <w:tab w:val="clear" w:pos="8306"/>
              </w:tabs>
              <w:ind w:firstLine="567"/>
              <w:rPr>
                <w:rFonts w:ascii="Arial Narrow" w:hAnsi="Arial Narrow"/>
                <w:sz w:val="24"/>
                <w:szCs w:val="24"/>
              </w:rPr>
            </w:pPr>
            <w:r w:rsidRPr="001E467D">
              <w:rPr>
                <w:rFonts w:ascii="Arial Narrow" w:hAnsi="Arial Narrow"/>
                <w:sz w:val="24"/>
                <w:szCs w:val="24"/>
              </w:rPr>
              <w:t>Социальная поддержка граждан</w:t>
            </w:r>
          </w:p>
        </w:tc>
        <w:tc>
          <w:tcPr>
            <w:tcW w:w="2127" w:type="dxa"/>
          </w:tcPr>
          <w:p w:rsidR="0003767C" w:rsidRPr="001E467D" w:rsidRDefault="0003767C" w:rsidP="001E467D">
            <w:pPr>
              <w:pStyle w:val="a3"/>
              <w:tabs>
                <w:tab w:val="clear" w:pos="4153"/>
                <w:tab w:val="clear" w:pos="8306"/>
              </w:tabs>
              <w:ind w:firstLine="0"/>
              <w:jc w:val="both"/>
              <w:rPr>
                <w:rFonts w:ascii="Arial Narrow" w:hAnsi="Arial Narrow"/>
                <w:sz w:val="24"/>
                <w:szCs w:val="24"/>
              </w:rPr>
            </w:pPr>
            <w:r w:rsidRPr="001E467D">
              <w:rPr>
                <w:rFonts w:ascii="Arial Narrow" w:hAnsi="Arial Narrow"/>
                <w:sz w:val="24"/>
                <w:szCs w:val="24"/>
              </w:rPr>
              <w:t>95287702,9</w:t>
            </w:r>
          </w:p>
        </w:tc>
        <w:tc>
          <w:tcPr>
            <w:tcW w:w="1949" w:type="dxa"/>
          </w:tcPr>
          <w:p w:rsidR="0003767C" w:rsidRPr="001E467D" w:rsidRDefault="0003767C" w:rsidP="001E467D">
            <w:pPr>
              <w:pStyle w:val="a3"/>
              <w:tabs>
                <w:tab w:val="clear" w:pos="4153"/>
                <w:tab w:val="clear" w:pos="8306"/>
              </w:tabs>
              <w:ind w:firstLine="0"/>
              <w:jc w:val="both"/>
              <w:rPr>
                <w:rFonts w:ascii="Arial Narrow" w:hAnsi="Arial Narrow"/>
                <w:sz w:val="24"/>
                <w:szCs w:val="24"/>
              </w:rPr>
            </w:pPr>
            <w:r w:rsidRPr="001E467D">
              <w:rPr>
                <w:rFonts w:ascii="Arial Narrow" w:hAnsi="Arial Narrow"/>
                <w:sz w:val="24"/>
                <w:szCs w:val="24"/>
              </w:rPr>
              <w:t>103645464,8</w:t>
            </w:r>
          </w:p>
        </w:tc>
      </w:tr>
      <w:tr w:rsidR="0003767C" w:rsidRPr="001E467D" w:rsidTr="001E467D">
        <w:tc>
          <w:tcPr>
            <w:tcW w:w="1242" w:type="dxa"/>
          </w:tcPr>
          <w:p w:rsidR="0003767C" w:rsidRPr="001E467D" w:rsidRDefault="0003767C" w:rsidP="001E467D">
            <w:pPr>
              <w:pStyle w:val="a3"/>
              <w:tabs>
                <w:tab w:val="clear" w:pos="4153"/>
                <w:tab w:val="clear" w:pos="8306"/>
              </w:tabs>
              <w:ind w:firstLine="567"/>
              <w:jc w:val="both"/>
              <w:rPr>
                <w:rFonts w:ascii="Arial Narrow" w:hAnsi="Arial Narrow"/>
                <w:sz w:val="24"/>
                <w:szCs w:val="24"/>
              </w:rPr>
            </w:pPr>
            <w:r w:rsidRPr="001E467D">
              <w:rPr>
                <w:rFonts w:ascii="Arial Narrow" w:hAnsi="Arial Narrow"/>
                <w:sz w:val="24"/>
                <w:szCs w:val="24"/>
              </w:rPr>
              <w:t>3.</w:t>
            </w:r>
          </w:p>
        </w:tc>
        <w:tc>
          <w:tcPr>
            <w:tcW w:w="4536" w:type="dxa"/>
          </w:tcPr>
          <w:p w:rsidR="0003767C" w:rsidRPr="001E467D" w:rsidRDefault="0003767C" w:rsidP="001E467D">
            <w:pPr>
              <w:pStyle w:val="a3"/>
              <w:tabs>
                <w:tab w:val="clear" w:pos="4153"/>
                <w:tab w:val="clear" w:pos="8306"/>
              </w:tabs>
              <w:ind w:firstLine="567"/>
              <w:rPr>
                <w:rFonts w:ascii="Arial Narrow" w:hAnsi="Arial Narrow"/>
                <w:sz w:val="24"/>
                <w:szCs w:val="24"/>
              </w:rPr>
            </w:pPr>
            <w:r w:rsidRPr="001E467D">
              <w:rPr>
                <w:rFonts w:ascii="Arial Narrow" w:hAnsi="Arial Narrow"/>
                <w:sz w:val="24"/>
                <w:szCs w:val="24"/>
              </w:rPr>
              <w:t>Содействие занятости населения</w:t>
            </w:r>
          </w:p>
        </w:tc>
        <w:tc>
          <w:tcPr>
            <w:tcW w:w="2127" w:type="dxa"/>
          </w:tcPr>
          <w:p w:rsidR="0003767C" w:rsidRPr="001E467D" w:rsidRDefault="0003767C" w:rsidP="001E467D">
            <w:pPr>
              <w:pStyle w:val="a3"/>
              <w:tabs>
                <w:tab w:val="clear" w:pos="4153"/>
                <w:tab w:val="clear" w:pos="8306"/>
              </w:tabs>
              <w:ind w:firstLine="0"/>
              <w:jc w:val="both"/>
              <w:rPr>
                <w:rFonts w:ascii="Arial Narrow" w:hAnsi="Arial Narrow"/>
                <w:sz w:val="24"/>
                <w:szCs w:val="24"/>
              </w:rPr>
            </w:pPr>
            <w:r w:rsidRPr="001E467D">
              <w:rPr>
                <w:rFonts w:ascii="Arial Narrow" w:hAnsi="Arial Narrow"/>
                <w:sz w:val="24"/>
                <w:szCs w:val="24"/>
              </w:rPr>
              <w:t>852505,3</w:t>
            </w:r>
          </w:p>
        </w:tc>
        <w:tc>
          <w:tcPr>
            <w:tcW w:w="1949" w:type="dxa"/>
          </w:tcPr>
          <w:p w:rsidR="0003767C" w:rsidRPr="001E467D" w:rsidRDefault="0003767C" w:rsidP="001E467D">
            <w:pPr>
              <w:pStyle w:val="a3"/>
              <w:tabs>
                <w:tab w:val="clear" w:pos="4153"/>
                <w:tab w:val="clear" w:pos="8306"/>
              </w:tabs>
              <w:ind w:firstLine="0"/>
              <w:jc w:val="both"/>
              <w:rPr>
                <w:rFonts w:ascii="Arial Narrow" w:hAnsi="Arial Narrow"/>
                <w:sz w:val="24"/>
                <w:szCs w:val="24"/>
              </w:rPr>
            </w:pPr>
            <w:r w:rsidRPr="001E467D">
              <w:rPr>
                <w:rFonts w:ascii="Arial Narrow" w:hAnsi="Arial Narrow"/>
                <w:sz w:val="24"/>
                <w:szCs w:val="24"/>
              </w:rPr>
              <w:t>760504,4</w:t>
            </w:r>
          </w:p>
        </w:tc>
      </w:tr>
      <w:tr w:rsidR="001E467D" w:rsidRPr="001E467D" w:rsidTr="007C5291">
        <w:tc>
          <w:tcPr>
            <w:tcW w:w="5778" w:type="dxa"/>
            <w:gridSpan w:val="2"/>
          </w:tcPr>
          <w:p w:rsidR="001E467D" w:rsidRPr="001E467D" w:rsidRDefault="001E467D" w:rsidP="001E467D">
            <w:pPr>
              <w:pStyle w:val="a3"/>
              <w:tabs>
                <w:tab w:val="clear" w:pos="4153"/>
                <w:tab w:val="clear" w:pos="8306"/>
              </w:tabs>
              <w:ind w:firstLine="0"/>
              <w:rPr>
                <w:rFonts w:ascii="Arial Narrow" w:hAnsi="Arial Narrow"/>
                <w:sz w:val="24"/>
                <w:szCs w:val="24"/>
              </w:rPr>
            </w:pPr>
            <w:r w:rsidRPr="001E467D">
              <w:rPr>
                <w:rFonts w:ascii="Arial Narrow" w:hAnsi="Arial Narrow"/>
                <w:sz w:val="24"/>
                <w:szCs w:val="24"/>
              </w:rPr>
              <w:t>Всего</w:t>
            </w:r>
          </w:p>
        </w:tc>
        <w:tc>
          <w:tcPr>
            <w:tcW w:w="2127" w:type="dxa"/>
          </w:tcPr>
          <w:p w:rsidR="001E467D" w:rsidRPr="001E467D" w:rsidRDefault="001E467D" w:rsidP="001E467D">
            <w:pPr>
              <w:pStyle w:val="a3"/>
              <w:tabs>
                <w:tab w:val="clear" w:pos="4153"/>
                <w:tab w:val="clear" w:pos="8306"/>
              </w:tabs>
              <w:ind w:firstLine="0"/>
              <w:jc w:val="both"/>
              <w:rPr>
                <w:rFonts w:ascii="Arial Narrow" w:hAnsi="Arial Narrow"/>
                <w:sz w:val="24"/>
                <w:szCs w:val="24"/>
              </w:rPr>
            </w:pPr>
            <w:r w:rsidRPr="001E467D">
              <w:rPr>
                <w:rFonts w:ascii="Arial Narrow" w:hAnsi="Arial Narrow"/>
                <w:sz w:val="24"/>
                <w:szCs w:val="24"/>
              </w:rPr>
              <w:t>130585004,9</w:t>
            </w:r>
          </w:p>
        </w:tc>
        <w:tc>
          <w:tcPr>
            <w:tcW w:w="1949" w:type="dxa"/>
          </w:tcPr>
          <w:p w:rsidR="001E467D" w:rsidRPr="001E467D" w:rsidRDefault="001E467D" w:rsidP="001E467D">
            <w:pPr>
              <w:pStyle w:val="a3"/>
              <w:tabs>
                <w:tab w:val="clear" w:pos="4153"/>
                <w:tab w:val="clear" w:pos="8306"/>
              </w:tabs>
              <w:ind w:firstLine="0"/>
              <w:jc w:val="both"/>
              <w:rPr>
                <w:rFonts w:ascii="Arial Narrow" w:hAnsi="Arial Narrow"/>
                <w:sz w:val="24"/>
                <w:szCs w:val="24"/>
              </w:rPr>
            </w:pPr>
            <w:r w:rsidRPr="001E467D">
              <w:rPr>
                <w:rFonts w:ascii="Arial Narrow" w:hAnsi="Arial Narrow"/>
                <w:sz w:val="24"/>
                <w:szCs w:val="24"/>
              </w:rPr>
              <w:t>149401012,4</w:t>
            </w:r>
          </w:p>
        </w:tc>
      </w:tr>
    </w:tbl>
    <w:p w:rsidR="0003767C" w:rsidRPr="001E467D" w:rsidRDefault="0003767C" w:rsidP="001E467D">
      <w:pPr>
        <w:pStyle w:val="a3"/>
        <w:tabs>
          <w:tab w:val="clear" w:pos="4153"/>
          <w:tab w:val="clear" w:pos="8306"/>
        </w:tabs>
        <w:ind w:firstLine="567"/>
        <w:jc w:val="both"/>
        <w:rPr>
          <w:rFonts w:ascii="Arial Narrow" w:hAnsi="Arial Narrow"/>
          <w:sz w:val="24"/>
          <w:szCs w:val="24"/>
        </w:rPr>
      </w:pPr>
    </w:p>
    <w:p w:rsidR="0003767C" w:rsidRPr="001E467D" w:rsidRDefault="0003767C" w:rsidP="001E467D">
      <w:pPr>
        <w:pStyle w:val="a3"/>
        <w:tabs>
          <w:tab w:val="clear" w:pos="4153"/>
          <w:tab w:val="clear" w:pos="8306"/>
        </w:tabs>
        <w:ind w:firstLine="567"/>
        <w:jc w:val="both"/>
        <w:rPr>
          <w:rFonts w:ascii="Arial Narrow" w:hAnsi="Arial Narrow"/>
          <w:sz w:val="24"/>
          <w:szCs w:val="24"/>
        </w:rPr>
      </w:pPr>
      <w:r w:rsidRPr="001E467D">
        <w:rPr>
          <w:rFonts w:ascii="Arial Narrow" w:hAnsi="Arial Narrow"/>
          <w:sz w:val="24"/>
          <w:szCs w:val="24"/>
        </w:rPr>
        <w:t>В рамках реализации указов Президента Российской Федерации от 7 мая 2012 г. № 597 «О мероприятиях по реализации государственной социальной политики» и № 606 «О мерах по реализации демографической политики Российской Федерации» Минтруду России были предусмотрены бюджетные ассигнования на:</w:t>
      </w:r>
    </w:p>
    <w:p w:rsidR="0003767C" w:rsidRPr="001E467D" w:rsidRDefault="0003767C" w:rsidP="001E467D">
      <w:pPr>
        <w:pStyle w:val="a3"/>
        <w:tabs>
          <w:tab w:val="clear" w:pos="4153"/>
          <w:tab w:val="clear" w:pos="8306"/>
        </w:tabs>
        <w:ind w:firstLine="567"/>
        <w:jc w:val="both"/>
        <w:rPr>
          <w:rFonts w:ascii="Arial Narrow" w:hAnsi="Arial Narrow"/>
          <w:sz w:val="24"/>
          <w:szCs w:val="24"/>
        </w:rPr>
      </w:pPr>
      <w:r w:rsidRPr="001E467D">
        <w:rPr>
          <w:rFonts w:ascii="Arial Narrow" w:hAnsi="Arial Narrow"/>
          <w:sz w:val="24"/>
          <w:szCs w:val="24"/>
        </w:rPr>
        <w:t>создание ежегодно в период с 2013-2015 гг. до 14,2 тыс. специальных рабочих мест для инвалидов.</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Общий объем средств, предусмотренных на реализацию мероприятий по созданию оборудованных (оснащенных) рабочих мест для трудоустройства инвалидов в 2015 г. составил 2450,13 млн. рублей, из них расходы федерального бюджета - 948,4 млн. рублей, средства бюджетов субъектов Российской Федерации - 1486,45 млн. рублей;</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повышение к 2018 г. средней заработной платы социальных работников, включая социальных работников медицинских организаций - до 100% от средней заработной платы в соответствующем регионе;</w:t>
      </w:r>
    </w:p>
    <w:p w:rsidR="0003767C" w:rsidRPr="006E703E" w:rsidRDefault="0003767C" w:rsidP="006E703E">
      <w:pPr>
        <w:pStyle w:val="a3"/>
        <w:tabs>
          <w:tab w:val="clear" w:pos="4153"/>
          <w:tab w:val="clear" w:pos="8306"/>
        </w:tabs>
        <w:ind w:firstLine="567"/>
        <w:jc w:val="both"/>
        <w:rPr>
          <w:rFonts w:ascii="Arial Narrow" w:hAnsi="Arial Narrow"/>
          <w:sz w:val="24"/>
          <w:szCs w:val="24"/>
        </w:rPr>
      </w:pPr>
      <w:proofErr w:type="spellStart"/>
      <w:r w:rsidRPr="006E703E">
        <w:rPr>
          <w:rFonts w:ascii="Arial Narrow" w:hAnsi="Arial Narrow"/>
          <w:sz w:val="24"/>
          <w:szCs w:val="24"/>
        </w:rPr>
        <w:t>софинансирование</w:t>
      </w:r>
      <w:proofErr w:type="spellEnd"/>
      <w:r w:rsidRPr="006E703E">
        <w:rPr>
          <w:rFonts w:ascii="Arial Narrow" w:hAnsi="Arial Narrow"/>
          <w:sz w:val="24"/>
          <w:szCs w:val="24"/>
        </w:rPr>
        <w:t xml:space="preserve"> расходных обязательств субъектов Российской Федерации, возникающих при назначении выплаты нуждающимся в поддержке семьям в случае рождения после 31 декабря 2012 г. третьего ребенка или последующих детей до достижения ребенком возраста трех лет. Объем субсидии из федерального бюджета на предоставление ежемесячной денежной выплаты в 2015 г. составил 14416,3 млн. рублей;</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разработку к 2015 г. и утверждение не менее 800 профессиональных стандартов. В 2015 г. на эти цели выделено 135,0 млн. рублей.</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В 2015 г. дополнительно были выделены бюджетные ассигнования на реализацию расходных обязательств в сфере социальной политики, осуществляемой Минтрудом России:</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на финансовое обеспечение мероприятий в Республике Крым, Краснодарском крае и Ростовской области, связанных с отдыхом и оздоровлением детей - 370,8 млн. рублей;</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на оказание государственной социальной помощи отдельным категориям граждан:</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по проезду на транспорте пригородного сообщения - 4654,3 млн. рублей;</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на оплату санаторно-курортного лечения, а также проезда на междугородном транспорте к месту лечения и обратно - 2098,2 млн. рублей.</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Продолжилась реализация мероприятий Комплекса мер по оказанию поддержки детям, находящимся в трудной жизненной ситуации. На эти цели была предоставлена субсидия из федерального бюджета Фонду поддержки детей, находящихся в трудной жизненной ситуации в размере 855,0 млн. рублей.</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 xml:space="preserve">В рамках мероприятий федеральной целевой программы «Социально-экономическое развитие Республики Ингушетия на 2010-2016 годы», утвержденной постановлением Правительства Российской Федерации от 24 декабря 2009 г. № 1087, предусмотрена реализация инвестиционного проекта на 2013-2015 гг. по реконструкции и расширению детского оздоровительного лагеря «Эрзи» в с. </w:t>
      </w:r>
      <w:proofErr w:type="spellStart"/>
      <w:r w:rsidRPr="006E703E">
        <w:rPr>
          <w:rFonts w:ascii="Arial Narrow" w:hAnsi="Arial Narrow"/>
          <w:sz w:val="24"/>
          <w:szCs w:val="24"/>
        </w:rPr>
        <w:t>Лейми</w:t>
      </w:r>
      <w:proofErr w:type="spellEnd"/>
      <w:r w:rsidRPr="006E703E">
        <w:rPr>
          <w:rFonts w:ascii="Arial Narrow" w:hAnsi="Arial Narrow"/>
          <w:sz w:val="24"/>
          <w:szCs w:val="24"/>
        </w:rPr>
        <w:t xml:space="preserve"> </w:t>
      </w:r>
      <w:proofErr w:type="spellStart"/>
      <w:r w:rsidRPr="006E703E">
        <w:rPr>
          <w:rFonts w:ascii="Arial Narrow" w:hAnsi="Arial Narrow"/>
          <w:sz w:val="24"/>
          <w:szCs w:val="24"/>
        </w:rPr>
        <w:lastRenderedPageBreak/>
        <w:t>Джейрахского</w:t>
      </w:r>
      <w:proofErr w:type="spellEnd"/>
      <w:r w:rsidRPr="006E703E">
        <w:rPr>
          <w:rFonts w:ascii="Arial Narrow" w:hAnsi="Arial Narrow"/>
          <w:sz w:val="24"/>
          <w:szCs w:val="24"/>
        </w:rPr>
        <w:t xml:space="preserve"> района Республики Ингушетия с объемами финансирования на 2015 г. в размере 47,6 млн. рублей.</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 xml:space="preserve">В соответствии с разрешением, выданным администрацией </w:t>
      </w:r>
      <w:proofErr w:type="spellStart"/>
      <w:r w:rsidRPr="006E703E">
        <w:rPr>
          <w:rFonts w:ascii="Arial Narrow" w:hAnsi="Arial Narrow"/>
          <w:sz w:val="24"/>
          <w:szCs w:val="24"/>
        </w:rPr>
        <w:t>Джейрахского</w:t>
      </w:r>
      <w:proofErr w:type="spellEnd"/>
      <w:r w:rsidRPr="006E703E">
        <w:rPr>
          <w:rFonts w:ascii="Arial Narrow" w:hAnsi="Arial Narrow"/>
          <w:sz w:val="24"/>
          <w:szCs w:val="24"/>
        </w:rPr>
        <w:t xml:space="preserve"> муниципального района Республики Ингушетия от 22 декабря 2015 г., объект введен в эксплуатацию.</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Минтруд России участвует в мероприятиях по обеспечению жильем федеральных государственных гражданских служащих в рамках Федеральной целевой программы «Жилище» на 2011-2015 гг., включенной в Государственную программу Российской Федерации «Обеспечение доступным и комфортным жильем и коммунальными услугами граждан Российской Федерации». В 2015 г. на реализацию данных мероприятий были выделены бюджетные ассигнования в размере 26,5 млн. рублей.</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Объем непрограммных расходов, связанных в основном с содержанием центрального аппарата Министерства, профессиональной подготовкой и повышением квалификации государственных служащих составил в 2015 г. 994,3 млн. рублей.</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Дополнительно были выделены бюджетные ассигнования бюджетам Республики Хакасия и Забайкальского края на организацию отдыха и оздоровления неработающих пенсионеров, семей с детьми и детей, пострадавших от крупномасштабного природного пожара в размере 153,1 млн. рублей.</w:t>
      </w:r>
    </w:p>
    <w:p w:rsidR="0003767C" w:rsidRPr="006E703E" w:rsidRDefault="0003767C" w:rsidP="006E703E">
      <w:pPr>
        <w:pStyle w:val="2"/>
      </w:pPr>
      <w:bookmarkStart w:id="83" w:name="_Toc447702221"/>
      <w:r w:rsidRPr="0003767C">
        <w:t>19.2. Ведомственный контроль</w:t>
      </w:r>
      <w:bookmarkEnd w:id="83"/>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В соответствии с распоряжением Правительства Российской Федерации от 14 июля 2012 г. № 1270-р к ведению Минтруда России относятся: 10 федеральных государственных бюджетных учреждений (4 - учреждений науки, 1 - образовательное учреждение, 1 - федеральное учреждение медико-социальной экспертизы, 3 - иных социальных учреждения); 95 федеральных казенных учреждений (11 - учреждений среднего профессионального образования, 83 - Главные бюро медико-социальной экспертизы); 72 федеральных государственных унитарных предприятия.</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В соответствии с Федеральным законом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10 бюджетных учреждений не являются участниками бюджетного процесса.</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В соответствии с приказом Минтруда России от 22 января 2015 г. № 34 «Об утверждении плана проверок деятельности подведомственных Министерству труда и социальной защиты Российской Федерации федеральных государственных учреждений на 2015 год» проведено 20 проверок деятельности учреждений, в том числе 16 плановых и 4 внеплановых проверки.</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Проведенными проверками выявлено 263 нарушения бюджетного законодательства и иных нормативных актов в том числе:</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несоблюдения требований законодательства Российской Федерации по медико-социальной экспертизе - 86 нарушений или 32,7% от общего числа нарушений;</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финансовой дисциплины - 85 нарушений или 32,3% от общего числа нарушений;</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осуществления закупочной деятельности - 35 нарушений или 13,3% от общего числа нарушений;</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несоблюдения требований законодательства Российской Федерации по образовательной деятельности - 28 нарушений или 10,7% от общего числа нарушений;</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несоблюдения требований законодательства Российской Федерации по деятельности протезно-ортопедических предприятий - 14 нарушений или 5,7% от общего числа нарушений;</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целевого и рационального использования федерального имущества - 15 нарушений или 5,3% от общего числа нарушений.</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Общая сумма выявленных нарушений в 2015 г. составили 2,5 млн. рублей или 0,3% от общей суммы средств федерального бюджета, подлежащих проверке, что на 6,0 млн. рублей меньше</w:t>
      </w:r>
      <w:r w:rsidR="00EF7B60">
        <w:rPr>
          <w:rFonts w:ascii="Arial Narrow" w:hAnsi="Arial Narrow"/>
          <w:sz w:val="24"/>
          <w:szCs w:val="24"/>
        </w:rPr>
        <w:t>,</w:t>
      </w:r>
      <w:r w:rsidRPr="006E703E">
        <w:rPr>
          <w:rFonts w:ascii="Arial Narrow" w:hAnsi="Arial Narrow"/>
          <w:sz w:val="24"/>
          <w:szCs w:val="24"/>
        </w:rPr>
        <w:t xml:space="preserve"> чем в 2014 году.</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Следует отметить наиболее часто встречающиеся нарушения финансовой дисциплины:</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не все изменения показателей к бюджетной смете представлены в установленные сроки на утверждение в Министерство;</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нарушено применение кодов бюджетной классификации расходов Российской Федерации по виду расходов и операций сектора государственного управления;</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lastRenderedPageBreak/>
        <w:t>отмечены отдельные замечания в части оформления бухгалтерских документов и путевых листов;</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 xml:space="preserve">ведения </w:t>
      </w:r>
      <w:proofErr w:type="spellStart"/>
      <w:r w:rsidRPr="006E703E">
        <w:rPr>
          <w:rFonts w:ascii="Arial Narrow" w:hAnsi="Arial Narrow"/>
          <w:sz w:val="24"/>
          <w:szCs w:val="24"/>
        </w:rPr>
        <w:t>забалансовых</w:t>
      </w:r>
      <w:proofErr w:type="spellEnd"/>
      <w:r w:rsidRPr="006E703E">
        <w:rPr>
          <w:rFonts w:ascii="Arial Narrow" w:hAnsi="Arial Narrow"/>
          <w:sz w:val="24"/>
          <w:szCs w:val="24"/>
        </w:rPr>
        <w:t xml:space="preserve"> счетов, в том числе по учету бланков строгой отчетности;</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в заключенных учреждениями договорах не всегда указывается цена договора, не контролируются сроки исполнения условий договора, не предъявляются соответственно штрафные санкции, име</w:t>
      </w:r>
      <w:r w:rsidR="00333F82">
        <w:rPr>
          <w:rFonts w:ascii="Arial Narrow" w:hAnsi="Arial Narrow"/>
          <w:sz w:val="24"/>
          <w:szCs w:val="24"/>
        </w:rPr>
        <w:t>ет место не</w:t>
      </w:r>
      <w:r w:rsidRPr="006E703E">
        <w:rPr>
          <w:rFonts w:ascii="Arial Narrow" w:hAnsi="Arial Narrow"/>
          <w:sz w:val="24"/>
          <w:szCs w:val="24"/>
        </w:rPr>
        <w:t>исполнение условий договора в целом;</w:t>
      </w:r>
    </w:p>
    <w:p w:rsidR="0003767C" w:rsidRPr="006E703E" w:rsidRDefault="0003767C" w:rsidP="006E703E">
      <w:pPr>
        <w:pStyle w:val="a3"/>
        <w:tabs>
          <w:tab w:val="clear" w:pos="4153"/>
          <w:tab w:val="clear" w:pos="8306"/>
        </w:tabs>
        <w:ind w:firstLine="567"/>
        <w:jc w:val="both"/>
        <w:rPr>
          <w:rFonts w:ascii="Arial Narrow" w:hAnsi="Arial Narrow"/>
          <w:sz w:val="24"/>
          <w:szCs w:val="24"/>
        </w:rPr>
      </w:pPr>
      <w:bookmarkStart w:id="84" w:name="_Toc297077596"/>
      <w:r w:rsidRPr="006E703E">
        <w:rPr>
          <w:rFonts w:ascii="Arial Narrow" w:hAnsi="Arial Narrow"/>
          <w:sz w:val="24"/>
          <w:szCs w:val="24"/>
        </w:rPr>
        <w:t>в ряде учреждений отсутствует регистрация возникновения, перехода и прекращения права оперативного управления на объекты основных средств</w:t>
      </w:r>
      <w:bookmarkEnd w:id="84"/>
      <w:r w:rsidRPr="006E703E">
        <w:rPr>
          <w:rFonts w:ascii="Arial Narrow" w:hAnsi="Arial Narrow"/>
          <w:sz w:val="24"/>
          <w:szCs w:val="24"/>
        </w:rPr>
        <w:t>.</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По вопросу соблюдения требований законодательства Российской Федерации при осуществлении закупок товаров (работ, услуг) для обеспечения государственных нужд в пяти учреждениях выявлены нарушения и в соответствии с пунктом 25 Регламента проведения Министерством ведомственного контроля в сфере закупок для обеспечения федеральных нужд, утвержденного приказом Минтруда России от 27 января 2015 г. № 44н «Об утверждении Регламента проведения Министерством труда и социальной защиты Российской Федерации ведомственного контроля в сфере закупок для обеспечения федеральных нужд», информация о выявленных нарушениях направлена в соответствующие территориальные органы исполнительной власти, уполномоченные на осуществление контроля в сфере закупок товаров (работ, услуг) для обеспечения государственных и муниципальных нужд.</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Территориальными управлениями Федеральной службы финансово-бюджетного надзора (</w:t>
      </w:r>
      <w:proofErr w:type="spellStart"/>
      <w:r w:rsidRPr="006E703E">
        <w:rPr>
          <w:rFonts w:ascii="Arial Narrow" w:hAnsi="Arial Narrow"/>
          <w:sz w:val="24"/>
          <w:szCs w:val="24"/>
        </w:rPr>
        <w:t>Росфиннадзор</w:t>
      </w:r>
      <w:proofErr w:type="spellEnd"/>
      <w:r w:rsidRPr="006E703E">
        <w:rPr>
          <w:rFonts w:ascii="Arial Narrow" w:hAnsi="Arial Narrow"/>
          <w:sz w:val="24"/>
          <w:szCs w:val="24"/>
        </w:rPr>
        <w:t>) проведено 23 проверки в подведомственных учреждениях в части:</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финансово-хозяйственной деятельности;</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соблюдения законодательства о контрактной системе в сфере закупок товаров, работ, услуг для обеспечения государственных и муниципальных нужд.</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Проведенными проверками выявлено 56 нарушений на сумму 98881,2 тыс. рублей, устранено 46 нарушений на сумму 21256,2 тыс. рублей.</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В целях устранения выявленных в ходе проверки, как Министерством, так и территориальными службами Федеральной службы финансово-бюджетного надзора нарушений, учреждения представляют в Финансовый департамент Министерства план мероприятий по устранению выявленных нарушений и замечаний с указанием срока устранения и ответственных должностных лиц (далее - план мероприятий).</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Финансовый департамент проводит ежемесячный мониторинг выполнения планов мероприятий и ежеквартально предоставляет информацию для учета целевых показателей в соответствии с приказом Минтруда России от 30 апреля 2013 г. № 190н «О целевых показателях эффективности работы федеральных государственных бюджетных учреждений и федеральных государственных казенных учреждений, находящихся в ведении Министерства труда и социальной защиты Российской Федерации, критериях оценки эффективности и результативности их работы и условиях премирования руководителей».</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Во исполнение статьи 19 Федерального закона от 6 декабря 2011 г. № 402 «О бухгалтерском учете» и пункта 3 Правил осуществления главными распорядителями (распорядителями) бюджетных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утвержденного постановлением Правительства Российской Федерации от 17 марта 2014 г. № 193, подведомственными Министерству учреждениями осуществляются мероприятия по внутреннему финансовому контролю.</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Мероприятия, проводимые учреждениями в рамках внутреннего финансового контроля, позволяют уч</w:t>
      </w:r>
      <w:r w:rsidR="00333F82">
        <w:rPr>
          <w:rFonts w:ascii="Arial Narrow" w:hAnsi="Arial Narrow"/>
          <w:sz w:val="24"/>
          <w:szCs w:val="24"/>
        </w:rPr>
        <w:t>реждениям своевременно выявлять</w:t>
      </w:r>
      <w:r w:rsidRPr="006E703E">
        <w:rPr>
          <w:rFonts w:ascii="Arial Narrow" w:hAnsi="Arial Narrow"/>
          <w:sz w:val="24"/>
          <w:szCs w:val="24"/>
        </w:rPr>
        <w:t xml:space="preserve"> и устранять нарушения и недостатки в оформлении первичных документов, при проведении хозяйственных операций и представлении достоверной отчетности, что положительно влияет на финансовое положение учреждения.</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lastRenderedPageBreak/>
        <w:t>Наиболее распространенные мероприятия внутреннего финансового контроля, проводимые учреждениями в 2015 году:</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инвентаризация наличных денежных средств, денежных документов, бланков строгой отчетности, контроль кассовой дисциплины, лимит кассы (осуществлялась в 64 учреждениях);</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проверка наличия и сохранности (инвентаризация) основных средств и имущества учреждения (осуществлялась в 53 учреждениях);</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снятие показаний одометров, спидометров транспортных средств, путевые листы, соблюдение норм расходов ГСМ (осуществлялось в 34 учреждениях);</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проверка правильности начисления заработной платы, единовременных премий, оплата больничных листов, выплат при увольнениях и других выплат работникам учреждения (осуществлялась в 18 учреждениях);</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контроль соответствия заключаемых договоров объемам средств, выделенных на государственное задание (осуществлялся в 13 учреждениях).</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За 2015 г. подведомственными учреждениями направлено в Минтруд России 416 отчетов о проведении мероприятий внутреннего финансового контроля.</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В 78 учреждениях принят порядок организации и обеспечения внутреннего финансового контроля в учетной политике или утвержден отдельным приказом.</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В 13 учреждениях утверждены отдельные приказы по конкретным (разовым) мероприятиям внутреннего финансового контроля и в 13 учреждениях полностью отсутствуют ссылки (упоминания) о нормативных актах</w:t>
      </w:r>
      <w:r w:rsidR="00333F82">
        <w:rPr>
          <w:rFonts w:ascii="Arial Narrow" w:hAnsi="Arial Narrow"/>
          <w:sz w:val="24"/>
          <w:szCs w:val="24"/>
        </w:rPr>
        <w:t>,</w:t>
      </w:r>
      <w:r w:rsidRPr="006E703E">
        <w:rPr>
          <w:rFonts w:ascii="Arial Narrow" w:hAnsi="Arial Narrow"/>
          <w:sz w:val="24"/>
          <w:szCs w:val="24"/>
        </w:rPr>
        <w:t xml:space="preserve"> регулирующих процедуры внутреннего финансового контроля.</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В среднем в 2015 г. 76,5% отчетов учреждений позволяют оценить уровень финансового контроля, 18,7% отчетов учреждений не содержат конкретизации осуществляемых мероприятий, и около 5% отчетов не содержат никаких описаний осуществляемых процедур внутреннего финансового контроля.</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В целях оперативного получения актуальной информации от у</w:t>
      </w:r>
      <w:r w:rsidR="00333F82">
        <w:rPr>
          <w:rFonts w:ascii="Arial Narrow" w:hAnsi="Arial Narrow"/>
          <w:sz w:val="24"/>
          <w:szCs w:val="24"/>
        </w:rPr>
        <w:t>чреждений в Министерстве в 2015 </w:t>
      </w:r>
      <w:r w:rsidRPr="006E703E">
        <w:rPr>
          <w:rFonts w:ascii="Arial Narrow" w:hAnsi="Arial Narrow"/>
          <w:sz w:val="24"/>
          <w:szCs w:val="24"/>
        </w:rPr>
        <w:t>г. внедрена автоматизированная информационная система для управления контрольно-ревизионной работой.</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В 2015 г. в целях организации внутреннего финансового контроля в Министерстве изданы приказы:</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от 19 октября 2015 г. № 734н «Об утверждении Порядка организации внутреннего финансового контроля в Министерстве труда и социальной защиты Российской Федерации»;</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от 19 октября 2015 г. № 735н «Об утверждении Порядка формирования, утверждения и актуализации карт внутреннего финансового контроля, применяемых в Министерстве труда и социальной защиты Российской Федерации при осуществлении внутреннего финансового контроля, и Порядка составления отчета о результатах внутреннего финансового контроля, осуществляемого Министерством труда и социальной защиты Российской Федерации».</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Осуществление мероприятий внутреннего финансового контроля на текущий момент в значительной мере снижает риски допущения нарушений и ошибок финансовой дисциплины.</w:t>
      </w:r>
    </w:p>
    <w:p w:rsidR="0003767C"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Внутренний финансовый контроль способствует максимально эффективному и рациональному расходованию государственных бюджетных средств и исполнению как Министерством, так и учреждениями своих функций.</w:t>
      </w:r>
    </w:p>
    <w:p w:rsidR="0003767C" w:rsidRPr="006E703E" w:rsidRDefault="0003767C" w:rsidP="006E703E">
      <w:pPr>
        <w:pStyle w:val="2"/>
      </w:pPr>
      <w:bookmarkStart w:id="85" w:name="_Toc447702222"/>
      <w:r w:rsidRPr="0003767C">
        <w:t>19.3. Осуществление закупок для государственных нужд</w:t>
      </w:r>
      <w:bookmarkEnd w:id="85"/>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В целях исполнения части 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в соответствии с совместным приказом Минэкономразвития России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Минтрудом России был утвержден план-график закупок на 2015 г., который размещен на официальном сайте Российской Федерации.</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lastRenderedPageBreak/>
        <w:t>В 2015 г. Минтрудом России в соответствии с положениями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проводились мероприятия по осуществлению государственных закупок.</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По результатам проведения 198 закупочных процедур было заключено 190 государственных контрактов на общую сумму 5367 млн. рублей.</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Экономия бюджета составила 110 млн. рублей, что соответствует 2% от доведенных Минтруду России лимитов бюджетных обязательств.</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В целях повышения информированности общества, а также в интересах развития и совершенствования системы государственных закупок представители Минтруда России приняли участие в XI Всероссийском Форуме - выставке «ГОСЗАКАЗ - ЗА честные закупки», организованном Общероссийским народным фронтом и Межрегиональной общественной организацией «Московская ассоциация предпринимателей», который проводился в период с 11 по 13 марта 2015 г. на территории Выставки достижений народного хозяйства. За участие в мероприятии Министерство награждено дипломом «За актуальность экспозиции.</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В соответствии со статьей 100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Минтрудом России издан приказ от 27 января 2015 г. № 44н «Об утверждении Регламента проведения Министерством труда и социальной защиты Российской Федерации ведомственного контроля в сфере закупок для обеспечения федеральных нужд».</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В 2015 г. проводились выездные проверки по вопросу соблюдения требований законодательства Российской Федерации при осуществлении закупок товаров, работ, услуг для обеспечения государственных нужд в 7 подведомственных учреждениях.</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В соответствии с пунктом 25 Регламента проведения Министерством ведомственного контроля в сфере закупок для обеспечения федеральных нужд, информация о выявленных в ходе проверок нарушениях направлена в соответствующие территориальные органы исполнительной власти, уполномоченные на осуществление контроля в сфере закупок товаров, работ, услуг для обеспечения государственных и муниципальных нужд.</w:t>
      </w:r>
    </w:p>
    <w:p w:rsidR="0003767C" w:rsidRPr="006E703E" w:rsidRDefault="0003767C" w:rsidP="006E703E">
      <w:pPr>
        <w:pStyle w:val="a3"/>
        <w:tabs>
          <w:tab w:val="clear" w:pos="4153"/>
          <w:tab w:val="clear" w:pos="8306"/>
        </w:tabs>
        <w:ind w:firstLine="567"/>
        <w:jc w:val="both"/>
        <w:rPr>
          <w:rFonts w:ascii="Arial Narrow" w:hAnsi="Arial Narrow"/>
          <w:sz w:val="24"/>
          <w:szCs w:val="24"/>
        </w:rPr>
      </w:pPr>
    </w:p>
    <w:p w:rsidR="0003767C" w:rsidRPr="006E703E" w:rsidRDefault="0003767C" w:rsidP="006E703E">
      <w:pPr>
        <w:pStyle w:val="a3"/>
        <w:tabs>
          <w:tab w:val="clear" w:pos="4153"/>
          <w:tab w:val="clear" w:pos="8306"/>
        </w:tabs>
        <w:ind w:firstLine="567"/>
        <w:jc w:val="both"/>
        <w:rPr>
          <w:rFonts w:ascii="Arial Narrow" w:hAnsi="Arial Narrow"/>
          <w:b/>
          <w:i/>
          <w:sz w:val="24"/>
          <w:szCs w:val="24"/>
        </w:rPr>
      </w:pPr>
      <w:r w:rsidRPr="006E703E">
        <w:rPr>
          <w:rFonts w:ascii="Arial Narrow" w:hAnsi="Arial Narrow"/>
          <w:b/>
          <w:i/>
          <w:sz w:val="24"/>
          <w:szCs w:val="24"/>
        </w:rPr>
        <w:t>Задачи на 2016 год</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Продолжить реализацию Программы повышения эффективности управления общественными (государственными и муниципальными) финансами на период до 2018 г., утвержденной распоряжением Правительства Российской Федерации от 30 декабря 2013 г. № 2593-р.</w:t>
      </w:r>
    </w:p>
    <w:p w:rsidR="00333F82" w:rsidRDefault="00333F82" w:rsidP="00333F82">
      <w:pPr>
        <w:pStyle w:val="a3"/>
        <w:tabs>
          <w:tab w:val="clear" w:pos="4153"/>
          <w:tab w:val="clear" w:pos="8306"/>
        </w:tabs>
        <w:ind w:firstLine="567"/>
        <w:jc w:val="both"/>
        <w:rPr>
          <w:rFonts w:ascii="Arial Narrow" w:hAnsi="Arial Narrow"/>
          <w:sz w:val="24"/>
          <w:szCs w:val="24"/>
        </w:rPr>
      </w:pPr>
      <w:r>
        <w:rPr>
          <w:rFonts w:ascii="Arial Narrow" w:hAnsi="Arial Narrow"/>
          <w:sz w:val="24"/>
          <w:szCs w:val="24"/>
        </w:rPr>
        <w:t xml:space="preserve">Подготовить </w:t>
      </w:r>
      <w:r w:rsidR="0003767C" w:rsidRPr="006E703E">
        <w:rPr>
          <w:rFonts w:ascii="Arial Narrow" w:hAnsi="Arial Narrow"/>
          <w:sz w:val="24"/>
          <w:szCs w:val="24"/>
        </w:rPr>
        <w:t>нормативные акты Правительства Российской Федерации по распр</w:t>
      </w:r>
      <w:r>
        <w:rPr>
          <w:rFonts w:ascii="Arial Narrow" w:hAnsi="Arial Narrow"/>
          <w:sz w:val="24"/>
          <w:szCs w:val="24"/>
        </w:rPr>
        <w:t>еделению бюджетных ассигнований в</w:t>
      </w:r>
      <w:r w:rsidRPr="006E703E">
        <w:rPr>
          <w:rFonts w:ascii="Arial Narrow" w:hAnsi="Arial Narrow"/>
          <w:sz w:val="24"/>
          <w:szCs w:val="24"/>
        </w:rPr>
        <w:t xml:space="preserve"> целях реализации Федерального закона от 14 декабря 2015 г. № 359-ФЗ «О ф</w:t>
      </w:r>
      <w:r>
        <w:rPr>
          <w:rFonts w:ascii="Arial Narrow" w:hAnsi="Arial Narrow"/>
          <w:sz w:val="24"/>
          <w:szCs w:val="24"/>
        </w:rPr>
        <w:t xml:space="preserve">едеральном бюджете на 2016 год». </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Осуществлять формирование бюджетных ассигнований на 2016 г. и на период 2017-2018 гг. с учетом оптимизации расходов федерального бюджета на закупку товаров, работ, услуг для государственных нужд.</w:t>
      </w:r>
    </w:p>
    <w:p w:rsidR="0003767C" w:rsidRPr="006E703E" w:rsidRDefault="0003767C" w:rsidP="006E703E">
      <w:pPr>
        <w:pStyle w:val="a3"/>
        <w:tabs>
          <w:tab w:val="clear" w:pos="4153"/>
          <w:tab w:val="clear" w:pos="8306"/>
        </w:tabs>
        <w:ind w:firstLine="567"/>
        <w:jc w:val="both"/>
        <w:rPr>
          <w:rFonts w:ascii="Arial Narrow" w:hAnsi="Arial Narrow"/>
          <w:sz w:val="24"/>
          <w:szCs w:val="24"/>
        </w:rPr>
      </w:pPr>
      <w:r w:rsidRPr="006E703E">
        <w:rPr>
          <w:rFonts w:ascii="Arial Narrow" w:hAnsi="Arial Narrow"/>
          <w:sz w:val="24"/>
          <w:szCs w:val="24"/>
        </w:rPr>
        <w:t>Пров</w:t>
      </w:r>
      <w:r w:rsidR="00333F82">
        <w:rPr>
          <w:rFonts w:ascii="Arial Narrow" w:hAnsi="Arial Narrow"/>
          <w:sz w:val="24"/>
          <w:szCs w:val="24"/>
        </w:rPr>
        <w:t>о</w:t>
      </w:r>
      <w:r w:rsidRPr="006E703E">
        <w:rPr>
          <w:rFonts w:ascii="Arial Narrow" w:hAnsi="Arial Narrow"/>
          <w:sz w:val="24"/>
          <w:szCs w:val="24"/>
        </w:rPr>
        <w:t>д</w:t>
      </w:r>
      <w:r w:rsidR="00333F82">
        <w:rPr>
          <w:rFonts w:ascii="Arial Narrow" w:hAnsi="Arial Narrow"/>
          <w:sz w:val="24"/>
          <w:szCs w:val="24"/>
        </w:rPr>
        <w:t xml:space="preserve">ить </w:t>
      </w:r>
      <w:r w:rsidRPr="006E703E">
        <w:rPr>
          <w:rFonts w:ascii="Arial Narrow" w:hAnsi="Arial Narrow"/>
          <w:sz w:val="24"/>
          <w:szCs w:val="24"/>
        </w:rPr>
        <w:t>проверк</w:t>
      </w:r>
      <w:r w:rsidR="00333F82">
        <w:rPr>
          <w:rFonts w:ascii="Arial Narrow" w:hAnsi="Arial Narrow"/>
          <w:sz w:val="24"/>
          <w:szCs w:val="24"/>
        </w:rPr>
        <w:t>и</w:t>
      </w:r>
      <w:r w:rsidRPr="006E703E">
        <w:rPr>
          <w:rFonts w:ascii="Arial Narrow" w:hAnsi="Arial Narrow"/>
          <w:sz w:val="24"/>
          <w:szCs w:val="24"/>
        </w:rPr>
        <w:t xml:space="preserve"> деятельности подведомственных Министерству федеральных государственных учреждений по выявлению нарушений административно-хозяйственной, финансовой и иной деятельности.</w:t>
      </w:r>
    </w:p>
    <w:p w:rsidR="0003767C" w:rsidRPr="0003767C" w:rsidRDefault="0003767C" w:rsidP="0003767C">
      <w:pPr>
        <w:spacing w:line="312" w:lineRule="auto"/>
        <w:ind w:firstLine="0"/>
        <w:jc w:val="center"/>
        <w:rPr>
          <w:caps/>
          <w:szCs w:val="28"/>
        </w:rPr>
      </w:pPr>
    </w:p>
    <w:p w:rsidR="0003767C" w:rsidRPr="00D922C5" w:rsidRDefault="0003767C" w:rsidP="00D922C5">
      <w:pPr>
        <w:pStyle w:val="1"/>
      </w:pPr>
      <w:bookmarkStart w:id="86" w:name="_Toc447702223"/>
      <w:r w:rsidRPr="00D922C5">
        <w:t xml:space="preserve">20. </w:t>
      </w:r>
      <w:r w:rsidR="00D922C5" w:rsidRPr="00D922C5">
        <w:t xml:space="preserve">Работа </w:t>
      </w:r>
      <w:r w:rsidRPr="00D922C5">
        <w:t>с обращениями граждан, Контроль за исполнением поручений</w:t>
      </w:r>
      <w:bookmarkEnd w:id="86"/>
    </w:p>
    <w:p w:rsidR="0003767C" w:rsidRPr="00D922C5" w:rsidRDefault="0003767C" w:rsidP="00D922C5">
      <w:pPr>
        <w:pStyle w:val="a3"/>
        <w:tabs>
          <w:tab w:val="clear" w:pos="4153"/>
          <w:tab w:val="clear" w:pos="8306"/>
        </w:tabs>
        <w:ind w:firstLine="567"/>
        <w:jc w:val="both"/>
        <w:rPr>
          <w:rFonts w:ascii="Arial Narrow" w:hAnsi="Arial Narrow"/>
          <w:sz w:val="24"/>
          <w:szCs w:val="24"/>
        </w:rPr>
      </w:pPr>
    </w:p>
    <w:p w:rsidR="0003767C" w:rsidRPr="00D922C5" w:rsidRDefault="0003767C" w:rsidP="00D922C5">
      <w:pPr>
        <w:pStyle w:val="a3"/>
        <w:tabs>
          <w:tab w:val="clear" w:pos="4153"/>
          <w:tab w:val="clear" w:pos="8306"/>
        </w:tabs>
        <w:ind w:firstLine="567"/>
        <w:jc w:val="both"/>
        <w:rPr>
          <w:rFonts w:ascii="Arial Narrow" w:hAnsi="Arial Narrow"/>
          <w:sz w:val="24"/>
          <w:szCs w:val="24"/>
        </w:rPr>
      </w:pPr>
      <w:r w:rsidRPr="00D922C5">
        <w:rPr>
          <w:rFonts w:ascii="Arial Narrow" w:hAnsi="Arial Narrow"/>
          <w:sz w:val="24"/>
          <w:szCs w:val="24"/>
        </w:rPr>
        <w:t xml:space="preserve">В 2015 г. в Министерство поступило около 138 тыс. единиц служебной корреспонденции (2014 г. - около 120 тыс. единиц), в том числе 1637 поручения из Администрации Президента Российской Федерации (2014 г. - 2127), 13842 - из Аппарата Правительства Российской Федерации (2014 г. - 11547), 2415 обращений от членов Совета Федерации и депутатов Государственной Думы Федерального Собрания Российской Федерации (2014 г. - 2526), свыше 119 тыс. служебных писем из </w:t>
      </w:r>
      <w:r w:rsidRPr="00D922C5">
        <w:rPr>
          <w:rFonts w:ascii="Arial Narrow" w:hAnsi="Arial Narrow"/>
          <w:sz w:val="24"/>
          <w:szCs w:val="24"/>
        </w:rPr>
        <w:lastRenderedPageBreak/>
        <w:t>других федеральных органов государственной власти и управления, учреждений и организаций (2014 г. - свыше 103 тысяч).</w:t>
      </w:r>
    </w:p>
    <w:p w:rsidR="0003767C" w:rsidRPr="00D922C5" w:rsidRDefault="0003767C" w:rsidP="00D922C5">
      <w:pPr>
        <w:pStyle w:val="a3"/>
        <w:tabs>
          <w:tab w:val="clear" w:pos="4153"/>
          <w:tab w:val="clear" w:pos="8306"/>
        </w:tabs>
        <w:ind w:firstLine="567"/>
        <w:jc w:val="both"/>
        <w:rPr>
          <w:rFonts w:ascii="Arial Narrow" w:hAnsi="Arial Narrow"/>
          <w:sz w:val="24"/>
          <w:szCs w:val="24"/>
        </w:rPr>
      </w:pPr>
      <w:r w:rsidRPr="00D922C5">
        <w:rPr>
          <w:rFonts w:ascii="Arial Narrow" w:hAnsi="Arial Narrow"/>
          <w:sz w:val="24"/>
          <w:szCs w:val="24"/>
        </w:rPr>
        <w:t>Количество контрольных документов составило 5376 (2014 г. - 4789). Из них:</w:t>
      </w:r>
    </w:p>
    <w:p w:rsidR="0003767C" w:rsidRPr="00D922C5" w:rsidRDefault="0003767C" w:rsidP="00D922C5">
      <w:pPr>
        <w:pStyle w:val="a3"/>
        <w:tabs>
          <w:tab w:val="clear" w:pos="4153"/>
          <w:tab w:val="clear" w:pos="8306"/>
        </w:tabs>
        <w:ind w:firstLine="567"/>
        <w:jc w:val="both"/>
        <w:rPr>
          <w:rFonts w:ascii="Arial Narrow" w:hAnsi="Arial Narrow"/>
          <w:sz w:val="24"/>
          <w:szCs w:val="24"/>
        </w:rPr>
      </w:pPr>
      <w:r w:rsidRPr="00D922C5">
        <w:rPr>
          <w:rFonts w:ascii="Arial Narrow" w:hAnsi="Arial Narrow"/>
          <w:sz w:val="24"/>
          <w:szCs w:val="24"/>
        </w:rPr>
        <w:t>поручений:</w:t>
      </w:r>
    </w:p>
    <w:p w:rsidR="0003767C" w:rsidRPr="00D922C5" w:rsidRDefault="0003767C" w:rsidP="00D922C5">
      <w:pPr>
        <w:pStyle w:val="a3"/>
        <w:tabs>
          <w:tab w:val="clear" w:pos="4153"/>
          <w:tab w:val="clear" w:pos="8306"/>
        </w:tabs>
        <w:ind w:firstLine="567"/>
        <w:jc w:val="both"/>
        <w:rPr>
          <w:rFonts w:ascii="Arial Narrow" w:hAnsi="Arial Narrow"/>
          <w:sz w:val="24"/>
          <w:szCs w:val="24"/>
        </w:rPr>
      </w:pPr>
      <w:r w:rsidRPr="00D922C5">
        <w:rPr>
          <w:rFonts w:ascii="Arial Narrow" w:hAnsi="Arial Narrow"/>
          <w:sz w:val="24"/>
          <w:szCs w:val="24"/>
        </w:rPr>
        <w:t>Президента Российской Федерации - 193 (2014 г. - 170), в том числе 6 поручений, данных Министерству непосредственно;</w:t>
      </w:r>
    </w:p>
    <w:p w:rsidR="0003767C" w:rsidRPr="00D922C5" w:rsidRDefault="0003767C" w:rsidP="00D922C5">
      <w:pPr>
        <w:pStyle w:val="a3"/>
        <w:tabs>
          <w:tab w:val="clear" w:pos="4153"/>
          <w:tab w:val="clear" w:pos="8306"/>
        </w:tabs>
        <w:ind w:firstLine="567"/>
        <w:jc w:val="both"/>
        <w:rPr>
          <w:rFonts w:ascii="Arial Narrow" w:hAnsi="Arial Narrow"/>
          <w:sz w:val="24"/>
          <w:szCs w:val="24"/>
        </w:rPr>
      </w:pPr>
      <w:r w:rsidRPr="00D922C5">
        <w:rPr>
          <w:rFonts w:ascii="Arial Narrow" w:hAnsi="Arial Narrow"/>
          <w:sz w:val="24"/>
          <w:szCs w:val="24"/>
        </w:rPr>
        <w:t>Правительства Российской Федерации - 804 (2014 г. - 728), в том числе 475 поручений направлено Министерству на исполнение как головному исполнителю и 253 как соисполнителю;</w:t>
      </w:r>
    </w:p>
    <w:p w:rsidR="0003767C" w:rsidRPr="00D922C5" w:rsidRDefault="0003767C" w:rsidP="00D922C5">
      <w:pPr>
        <w:pStyle w:val="a3"/>
        <w:tabs>
          <w:tab w:val="clear" w:pos="4153"/>
          <w:tab w:val="clear" w:pos="8306"/>
        </w:tabs>
        <w:ind w:firstLine="567"/>
        <w:jc w:val="both"/>
        <w:rPr>
          <w:rFonts w:ascii="Arial Narrow" w:hAnsi="Arial Narrow"/>
          <w:sz w:val="24"/>
          <w:szCs w:val="24"/>
        </w:rPr>
      </w:pPr>
      <w:r w:rsidRPr="00D922C5">
        <w:rPr>
          <w:rFonts w:ascii="Arial Narrow" w:hAnsi="Arial Narrow"/>
          <w:sz w:val="24"/>
          <w:szCs w:val="24"/>
        </w:rPr>
        <w:t xml:space="preserve">Аппарата Правительства Российской Федерации - </w:t>
      </w:r>
      <w:r w:rsidR="00333F82">
        <w:rPr>
          <w:rFonts w:ascii="Arial Narrow" w:hAnsi="Arial Narrow"/>
          <w:sz w:val="24"/>
          <w:szCs w:val="24"/>
        </w:rPr>
        <w:t>2111, в том числе 1509 поручений</w:t>
      </w:r>
      <w:r w:rsidRPr="00D922C5">
        <w:rPr>
          <w:rFonts w:ascii="Arial Narrow" w:hAnsi="Arial Narrow"/>
          <w:sz w:val="24"/>
          <w:szCs w:val="24"/>
        </w:rPr>
        <w:t xml:space="preserve"> направлено Министерству на исполнение как головному исполнителю и 602 как соисполнителю (2014 г. соответственно 1154 и 615);</w:t>
      </w:r>
    </w:p>
    <w:p w:rsidR="0003767C" w:rsidRPr="00D922C5" w:rsidRDefault="0003767C" w:rsidP="00D922C5">
      <w:pPr>
        <w:pStyle w:val="a3"/>
        <w:tabs>
          <w:tab w:val="clear" w:pos="4153"/>
          <w:tab w:val="clear" w:pos="8306"/>
        </w:tabs>
        <w:ind w:firstLine="567"/>
        <w:jc w:val="both"/>
        <w:rPr>
          <w:rFonts w:ascii="Arial Narrow" w:hAnsi="Arial Narrow"/>
          <w:sz w:val="24"/>
          <w:szCs w:val="24"/>
        </w:rPr>
      </w:pPr>
      <w:r w:rsidRPr="00D922C5">
        <w:rPr>
          <w:rFonts w:ascii="Arial Narrow" w:hAnsi="Arial Narrow"/>
          <w:sz w:val="24"/>
          <w:szCs w:val="24"/>
        </w:rPr>
        <w:t>писем:</w:t>
      </w:r>
    </w:p>
    <w:p w:rsidR="0003767C" w:rsidRPr="00D922C5" w:rsidRDefault="0003767C" w:rsidP="00D922C5">
      <w:pPr>
        <w:pStyle w:val="a3"/>
        <w:tabs>
          <w:tab w:val="clear" w:pos="4153"/>
          <w:tab w:val="clear" w:pos="8306"/>
        </w:tabs>
        <w:ind w:firstLine="567"/>
        <w:jc w:val="both"/>
        <w:rPr>
          <w:rFonts w:ascii="Arial Narrow" w:hAnsi="Arial Narrow"/>
          <w:sz w:val="24"/>
          <w:szCs w:val="24"/>
        </w:rPr>
      </w:pPr>
      <w:r w:rsidRPr="00D922C5">
        <w:rPr>
          <w:rFonts w:ascii="Arial Narrow" w:hAnsi="Arial Narrow"/>
          <w:sz w:val="24"/>
          <w:szCs w:val="24"/>
        </w:rPr>
        <w:t>Администрации Президента Российской Федерации - 218 (2014 г. - 179);</w:t>
      </w:r>
    </w:p>
    <w:p w:rsidR="0003767C" w:rsidRPr="00D922C5" w:rsidRDefault="0003767C" w:rsidP="00D922C5">
      <w:pPr>
        <w:pStyle w:val="a3"/>
        <w:tabs>
          <w:tab w:val="clear" w:pos="4153"/>
          <w:tab w:val="clear" w:pos="8306"/>
        </w:tabs>
        <w:ind w:firstLine="567"/>
        <w:jc w:val="both"/>
        <w:rPr>
          <w:rFonts w:ascii="Arial Narrow" w:hAnsi="Arial Narrow"/>
          <w:sz w:val="24"/>
          <w:szCs w:val="24"/>
        </w:rPr>
      </w:pPr>
      <w:r w:rsidRPr="00D922C5">
        <w:rPr>
          <w:rFonts w:ascii="Arial Narrow" w:hAnsi="Arial Narrow"/>
          <w:sz w:val="24"/>
          <w:szCs w:val="24"/>
        </w:rPr>
        <w:t>Федерального Собрания Российской Федерации - 1007 (2014 г. - 993);</w:t>
      </w:r>
    </w:p>
    <w:p w:rsidR="0003767C" w:rsidRPr="00D922C5" w:rsidRDefault="0003767C" w:rsidP="00D922C5">
      <w:pPr>
        <w:pStyle w:val="a3"/>
        <w:tabs>
          <w:tab w:val="clear" w:pos="4153"/>
          <w:tab w:val="clear" w:pos="8306"/>
        </w:tabs>
        <w:ind w:firstLine="567"/>
        <w:jc w:val="both"/>
        <w:rPr>
          <w:rFonts w:ascii="Arial Narrow" w:hAnsi="Arial Narrow"/>
          <w:sz w:val="24"/>
          <w:szCs w:val="24"/>
        </w:rPr>
      </w:pPr>
      <w:r w:rsidRPr="00D922C5">
        <w:rPr>
          <w:rFonts w:ascii="Arial Narrow" w:hAnsi="Arial Narrow"/>
          <w:sz w:val="24"/>
          <w:szCs w:val="24"/>
        </w:rPr>
        <w:t>федеральных органов исполнительной власти - 1236 (2014 г. - 1175).</w:t>
      </w:r>
    </w:p>
    <w:p w:rsidR="0003767C" w:rsidRPr="00D922C5" w:rsidRDefault="0003767C" w:rsidP="00D922C5">
      <w:pPr>
        <w:pStyle w:val="a3"/>
        <w:tabs>
          <w:tab w:val="clear" w:pos="4153"/>
          <w:tab w:val="clear" w:pos="8306"/>
        </w:tabs>
        <w:ind w:firstLine="567"/>
        <w:jc w:val="both"/>
        <w:rPr>
          <w:rFonts w:ascii="Arial Narrow" w:hAnsi="Arial Narrow"/>
          <w:sz w:val="24"/>
          <w:szCs w:val="24"/>
        </w:rPr>
      </w:pPr>
      <w:r w:rsidRPr="00D922C5">
        <w:rPr>
          <w:rFonts w:ascii="Arial Narrow" w:hAnsi="Arial Narrow"/>
          <w:sz w:val="24"/>
          <w:szCs w:val="24"/>
        </w:rPr>
        <w:t>При росте контрольных поручений на 12,3% количество правительственных документов, исполненных с нарушением установленных сроков, составило 7% (2014 г. - 7,2%). Основными причинами нарушений явились несоблюдение требований Регламента Правительства Российской Федерации из-за несвоевременного получения соответствующих заключений иных федеральных органов исполнительной власти, сжатые сроки исполнения отдельных поручений Правительства Российской Федерации, необходимость проведения согласительных процедур с федеральными органами исполнительной власти - соисполнителями.</w:t>
      </w:r>
    </w:p>
    <w:p w:rsidR="0003767C" w:rsidRPr="00D922C5" w:rsidRDefault="0003767C" w:rsidP="00D922C5">
      <w:pPr>
        <w:pStyle w:val="a3"/>
        <w:tabs>
          <w:tab w:val="clear" w:pos="4153"/>
          <w:tab w:val="clear" w:pos="8306"/>
        </w:tabs>
        <w:ind w:firstLine="567"/>
        <w:jc w:val="both"/>
        <w:rPr>
          <w:rFonts w:ascii="Arial Narrow" w:hAnsi="Arial Narrow"/>
          <w:sz w:val="24"/>
          <w:szCs w:val="24"/>
        </w:rPr>
      </w:pPr>
      <w:r w:rsidRPr="00D922C5">
        <w:rPr>
          <w:rFonts w:ascii="Arial Narrow" w:hAnsi="Arial Narrow"/>
          <w:sz w:val="24"/>
          <w:szCs w:val="24"/>
        </w:rPr>
        <w:t>Контроль за своевременным исполнением поручений осуществлялся на основании приказа Министерства от 16 июля 2012 г. № 25 «О порядке исполнения поручений и указаний Президента Российской Федерации и Правительства Российской Федерации».</w:t>
      </w:r>
    </w:p>
    <w:p w:rsidR="0003767C" w:rsidRPr="00D922C5" w:rsidRDefault="0003767C" w:rsidP="00D922C5">
      <w:pPr>
        <w:pStyle w:val="a3"/>
        <w:tabs>
          <w:tab w:val="clear" w:pos="4153"/>
          <w:tab w:val="clear" w:pos="8306"/>
        </w:tabs>
        <w:ind w:firstLine="567"/>
        <w:jc w:val="both"/>
        <w:rPr>
          <w:rFonts w:ascii="Arial Narrow" w:hAnsi="Arial Narrow"/>
          <w:sz w:val="24"/>
          <w:szCs w:val="24"/>
        </w:rPr>
      </w:pPr>
      <w:r w:rsidRPr="00D922C5">
        <w:rPr>
          <w:rFonts w:ascii="Arial Narrow" w:hAnsi="Arial Narrow"/>
          <w:sz w:val="24"/>
          <w:szCs w:val="24"/>
        </w:rPr>
        <w:t>Ход исполнения контрольных документов ежедневно анализировался. Проводилась работа с исполнителями контрольных поручений в структурных подразделениях Министерства, федеральной службе, государственных внебюджетных фондах, деятельность которых координирует Министерство. Еженедельно направлялись справки о ходе выполнения контрольных поручений заместителям Министра и директорам департаментов Министерства. Еженедельно проводились совещания по исполнительской дисциплине у заместителя Министра, ответственного за контроль исполнения документов в Министерстве, с исполнителями контрольных поручений, анализировались причины нарушения сроков и принимались меры к их устранению.</w:t>
      </w:r>
    </w:p>
    <w:p w:rsidR="0003767C" w:rsidRPr="00D922C5" w:rsidRDefault="0003767C" w:rsidP="00D922C5">
      <w:pPr>
        <w:pStyle w:val="a3"/>
        <w:tabs>
          <w:tab w:val="clear" w:pos="4153"/>
          <w:tab w:val="clear" w:pos="8306"/>
        </w:tabs>
        <w:ind w:firstLine="567"/>
        <w:jc w:val="both"/>
        <w:rPr>
          <w:rFonts w:ascii="Arial Narrow" w:hAnsi="Arial Narrow"/>
          <w:sz w:val="24"/>
          <w:szCs w:val="24"/>
        </w:rPr>
      </w:pPr>
      <w:r w:rsidRPr="00D922C5">
        <w:rPr>
          <w:rFonts w:ascii="Arial Narrow" w:hAnsi="Arial Narrow"/>
          <w:sz w:val="24"/>
          <w:szCs w:val="24"/>
        </w:rPr>
        <w:t>В соответствии с Планом мероприятий по переходу федеральных органов исполнительной власти на безбумажный документооборот при организации внутренней деятельности, утвержденного распоряжением Правительства Российской Федерации от 12 февраля 2011 г. № 176-р, процесс документооборота в Министерстве автоматизирован. Организован автоматизированный процесс сканирования всей входящей и исходящей корреспонденции, прикрепления к регистрационно-контрольным карточкам системы электронного документооборота, размещения в системе электронного архива и доведения до исполнителей электронных образов документов.</w:t>
      </w:r>
    </w:p>
    <w:p w:rsidR="0003767C" w:rsidRPr="00D922C5" w:rsidRDefault="0003767C" w:rsidP="00D922C5">
      <w:pPr>
        <w:pStyle w:val="a3"/>
        <w:tabs>
          <w:tab w:val="clear" w:pos="4153"/>
          <w:tab w:val="clear" w:pos="8306"/>
        </w:tabs>
        <w:ind w:firstLine="567"/>
        <w:jc w:val="both"/>
        <w:rPr>
          <w:rFonts w:ascii="Arial Narrow" w:hAnsi="Arial Narrow"/>
          <w:sz w:val="24"/>
          <w:szCs w:val="24"/>
        </w:rPr>
      </w:pPr>
      <w:r w:rsidRPr="00D922C5">
        <w:rPr>
          <w:rFonts w:ascii="Arial Narrow" w:hAnsi="Arial Narrow"/>
          <w:sz w:val="24"/>
          <w:szCs w:val="24"/>
        </w:rPr>
        <w:t>Это обеспечивает:</w:t>
      </w:r>
    </w:p>
    <w:p w:rsidR="0003767C" w:rsidRPr="00D922C5" w:rsidRDefault="0003767C" w:rsidP="00D922C5">
      <w:pPr>
        <w:pStyle w:val="a3"/>
        <w:tabs>
          <w:tab w:val="clear" w:pos="4153"/>
          <w:tab w:val="clear" w:pos="8306"/>
        </w:tabs>
        <w:ind w:firstLine="567"/>
        <w:jc w:val="both"/>
        <w:rPr>
          <w:rFonts w:ascii="Arial Narrow" w:hAnsi="Arial Narrow"/>
          <w:sz w:val="24"/>
          <w:szCs w:val="24"/>
        </w:rPr>
      </w:pPr>
      <w:r w:rsidRPr="00D922C5">
        <w:rPr>
          <w:rFonts w:ascii="Arial Narrow" w:hAnsi="Arial Narrow"/>
          <w:sz w:val="24"/>
          <w:szCs w:val="24"/>
        </w:rPr>
        <w:t>полный электронный учет и контроль движения всех типов корреспонденции (правительственной, ведомственной, обращений граждан), поступающей и исходящей из Министерства;</w:t>
      </w:r>
    </w:p>
    <w:p w:rsidR="0003767C" w:rsidRPr="00D922C5" w:rsidRDefault="0003767C" w:rsidP="00D922C5">
      <w:pPr>
        <w:pStyle w:val="a3"/>
        <w:tabs>
          <w:tab w:val="clear" w:pos="4153"/>
          <w:tab w:val="clear" w:pos="8306"/>
        </w:tabs>
        <w:ind w:firstLine="567"/>
        <w:jc w:val="both"/>
        <w:rPr>
          <w:rFonts w:ascii="Arial Narrow" w:hAnsi="Arial Narrow"/>
          <w:sz w:val="24"/>
          <w:szCs w:val="24"/>
        </w:rPr>
      </w:pPr>
      <w:r w:rsidRPr="00D922C5">
        <w:rPr>
          <w:rFonts w:ascii="Arial Narrow" w:hAnsi="Arial Narrow"/>
          <w:sz w:val="24"/>
          <w:szCs w:val="24"/>
        </w:rPr>
        <w:t>контроль за ходом исполнения документов, оперативное получение справочно-статистической информации об исполнительской дисциплине;</w:t>
      </w:r>
    </w:p>
    <w:p w:rsidR="0003767C" w:rsidRPr="00D922C5" w:rsidRDefault="0003767C" w:rsidP="00D922C5">
      <w:pPr>
        <w:pStyle w:val="a3"/>
        <w:tabs>
          <w:tab w:val="clear" w:pos="4153"/>
          <w:tab w:val="clear" w:pos="8306"/>
        </w:tabs>
        <w:ind w:firstLine="567"/>
        <w:jc w:val="both"/>
        <w:rPr>
          <w:rFonts w:ascii="Arial Narrow" w:hAnsi="Arial Narrow"/>
          <w:sz w:val="24"/>
          <w:szCs w:val="24"/>
        </w:rPr>
      </w:pPr>
      <w:r w:rsidRPr="00D922C5">
        <w:rPr>
          <w:rFonts w:ascii="Arial Narrow" w:hAnsi="Arial Narrow"/>
          <w:sz w:val="24"/>
          <w:szCs w:val="24"/>
        </w:rPr>
        <w:t>оперативный доступ сотрудников-исполнителей (в пределах их компетенции), руководства Министерства к электронным видам документов, информации о ходе исполнения документов.</w:t>
      </w:r>
    </w:p>
    <w:p w:rsidR="0003767C" w:rsidRPr="00D922C5" w:rsidRDefault="0003767C" w:rsidP="00D922C5">
      <w:pPr>
        <w:pStyle w:val="a3"/>
        <w:tabs>
          <w:tab w:val="clear" w:pos="4153"/>
          <w:tab w:val="clear" w:pos="8306"/>
        </w:tabs>
        <w:ind w:firstLine="567"/>
        <w:jc w:val="both"/>
        <w:rPr>
          <w:rFonts w:ascii="Arial Narrow" w:hAnsi="Arial Narrow"/>
          <w:sz w:val="24"/>
          <w:szCs w:val="24"/>
        </w:rPr>
      </w:pPr>
      <w:r w:rsidRPr="00D922C5">
        <w:rPr>
          <w:rFonts w:ascii="Arial Narrow" w:hAnsi="Arial Narrow"/>
          <w:sz w:val="24"/>
          <w:szCs w:val="24"/>
        </w:rPr>
        <w:t>В 2015 г. поступило и было рассмотрено 65,5 тыс. обращений граждан (2014 г. - 43,9 тыс.), в том числе из Администрации Президента Российской Федерации - 23,5 тыс. (35,87%) (2014 г. - 15 тыс. или 34,26%), Аппарата Правительства Российской Федерации - 4,5 тыс. (6,87%) (2014 г. - 3,4 тыс. или 7,7%).</w:t>
      </w:r>
    </w:p>
    <w:p w:rsidR="0003767C" w:rsidRPr="00D922C5" w:rsidRDefault="0003767C" w:rsidP="00D922C5">
      <w:pPr>
        <w:pStyle w:val="a3"/>
        <w:tabs>
          <w:tab w:val="clear" w:pos="4153"/>
          <w:tab w:val="clear" w:pos="8306"/>
        </w:tabs>
        <w:ind w:firstLine="567"/>
        <w:jc w:val="both"/>
        <w:rPr>
          <w:rFonts w:ascii="Arial Narrow" w:hAnsi="Arial Narrow"/>
          <w:sz w:val="24"/>
          <w:szCs w:val="24"/>
        </w:rPr>
      </w:pPr>
      <w:r w:rsidRPr="00D922C5">
        <w:rPr>
          <w:rFonts w:ascii="Arial Narrow" w:hAnsi="Arial Narrow"/>
          <w:sz w:val="24"/>
          <w:szCs w:val="24"/>
        </w:rPr>
        <w:lastRenderedPageBreak/>
        <w:t>На 50% увеличилось количество граждан, воспользовавшихся общественной Интернет-приемной на официальном сайте Минтруда России. Их количество составило 19,7 тыс. граждан (2014 г. - 13,1 тыс.). Все поступившие в Минтруд России обращения граждан своевременно регистрировались и направлялись по компетенции на исполнение в структурные подразделения Министерства. Для проведения анализа тематики поступающих от граждан обращений применялся классификатор тем, содержащий наименования наиболее часто встречающихся групп вопросов, относящихся к компетенции Министерства.</w:t>
      </w:r>
    </w:p>
    <w:p w:rsidR="0003767C" w:rsidRPr="00D922C5" w:rsidRDefault="0003767C" w:rsidP="00D922C5">
      <w:pPr>
        <w:pStyle w:val="a3"/>
        <w:tabs>
          <w:tab w:val="clear" w:pos="4153"/>
          <w:tab w:val="clear" w:pos="8306"/>
        </w:tabs>
        <w:ind w:firstLine="567"/>
        <w:jc w:val="both"/>
        <w:rPr>
          <w:rFonts w:ascii="Arial Narrow" w:hAnsi="Arial Narrow"/>
          <w:sz w:val="24"/>
          <w:szCs w:val="24"/>
        </w:rPr>
      </w:pPr>
      <w:r w:rsidRPr="00D922C5">
        <w:rPr>
          <w:rFonts w:ascii="Arial Narrow" w:hAnsi="Arial Narrow"/>
          <w:sz w:val="24"/>
          <w:szCs w:val="24"/>
        </w:rPr>
        <w:t>В обращениях затрагивались социально значимые вопросы:</w:t>
      </w:r>
    </w:p>
    <w:p w:rsidR="0003767C" w:rsidRPr="00D922C5" w:rsidRDefault="0003767C" w:rsidP="00D922C5">
      <w:pPr>
        <w:pStyle w:val="a3"/>
        <w:tabs>
          <w:tab w:val="clear" w:pos="4153"/>
          <w:tab w:val="clear" w:pos="8306"/>
        </w:tabs>
        <w:ind w:firstLine="567"/>
        <w:jc w:val="both"/>
        <w:rPr>
          <w:rFonts w:ascii="Arial Narrow" w:hAnsi="Arial Narrow"/>
          <w:sz w:val="24"/>
          <w:szCs w:val="24"/>
        </w:rPr>
      </w:pPr>
      <w:r w:rsidRPr="00D922C5">
        <w:rPr>
          <w:rFonts w:ascii="Arial Narrow" w:hAnsi="Arial Narrow"/>
          <w:sz w:val="24"/>
          <w:szCs w:val="24"/>
        </w:rPr>
        <w:t>социальной защиты населения (социальное обеспечение граждан, находящихся в трудной жизненной ситуации), социальная поддержка отдельных категорий граждан (предоставление ежемесячной денежной выплаты, набора социальных услуг, отказ от него), социальное обслуживание населения, предоставление мер социальной поддержки по оплате жилого помещения, коммунальных услуг, социальной поддержки семей с детьми (продление срока выплаты ежемесячного пособия по уходу за ребенком до достижения р</w:t>
      </w:r>
      <w:r w:rsidR="00333F82">
        <w:rPr>
          <w:rFonts w:ascii="Arial Narrow" w:hAnsi="Arial Narrow"/>
          <w:sz w:val="24"/>
          <w:szCs w:val="24"/>
        </w:rPr>
        <w:t>ебенком возраста трех лет; низкий размер</w:t>
      </w:r>
      <w:r w:rsidRPr="00D922C5">
        <w:rPr>
          <w:rFonts w:ascii="Arial Narrow" w:hAnsi="Arial Narrow"/>
          <w:sz w:val="24"/>
          <w:szCs w:val="24"/>
        </w:rPr>
        <w:t xml:space="preserve"> пособия, выплачиваемого за счет средств бюджета субъекта Российской Федерации после достижения ребенком возраста 1,5 лет, предоставление земельных участков и обеспечение жильем; недостаточны</w:t>
      </w:r>
      <w:r w:rsidR="00333F82">
        <w:rPr>
          <w:rFonts w:ascii="Arial Narrow" w:hAnsi="Arial Narrow"/>
          <w:sz w:val="24"/>
          <w:szCs w:val="24"/>
        </w:rPr>
        <w:t>е</w:t>
      </w:r>
      <w:r w:rsidRPr="00D922C5">
        <w:rPr>
          <w:rFonts w:ascii="Arial Narrow" w:hAnsi="Arial Narrow"/>
          <w:sz w:val="24"/>
          <w:szCs w:val="24"/>
        </w:rPr>
        <w:t xml:space="preserve"> мер</w:t>
      </w:r>
      <w:r w:rsidR="00333F82">
        <w:rPr>
          <w:rFonts w:ascii="Arial Narrow" w:hAnsi="Arial Narrow"/>
          <w:sz w:val="24"/>
          <w:szCs w:val="24"/>
        </w:rPr>
        <w:t>ы</w:t>
      </w:r>
      <w:r w:rsidRPr="00D922C5">
        <w:rPr>
          <w:rFonts w:ascii="Arial Narrow" w:hAnsi="Arial Narrow"/>
          <w:sz w:val="24"/>
          <w:szCs w:val="24"/>
        </w:rPr>
        <w:t xml:space="preserve"> поддержки многодетных, одиноких родителей; получение и использование материнского (семейного) капитала и т.д.) - 34,5%;</w:t>
      </w:r>
    </w:p>
    <w:p w:rsidR="0003767C" w:rsidRPr="00D922C5" w:rsidRDefault="0003767C" w:rsidP="00D922C5">
      <w:pPr>
        <w:pStyle w:val="a3"/>
        <w:tabs>
          <w:tab w:val="clear" w:pos="4153"/>
          <w:tab w:val="clear" w:pos="8306"/>
        </w:tabs>
        <w:ind w:firstLine="567"/>
        <w:jc w:val="both"/>
        <w:rPr>
          <w:rFonts w:ascii="Arial Narrow" w:hAnsi="Arial Narrow"/>
          <w:sz w:val="24"/>
          <w:szCs w:val="24"/>
        </w:rPr>
      </w:pPr>
      <w:r w:rsidRPr="00D922C5">
        <w:rPr>
          <w:rFonts w:ascii="Arial Narrow" w:hAnsi="Arial Narrow"/>
          <w:sz w:val="24"/>
          <w:szCs w:val="24"/>
        </w:rPr>
        <w:t>оплаты труда, трудовых отношений, занятости (несоответствие МРОТ прожиточному минимуму, низкий уровень оплаты труда, нарушение трудового законодательства, заключение коллективных трудовых договоров, проведение специальной оценки условий труда, разъяснения по вопросам начисления заработной платы, низкий уровень размера пособия по безработице, ситуация на рынке труда и т.д.) - 33,6%;</w:t>
      </w:r>
    </w:p>
    <w:p w:rsidR="0003767C" w:rsidRPr="00D922C5" w:rsidRDefault="0003767C" w:rsidP="00D922C5">
      <w:pPr>
        <w:pStyle w:val="a3"/>
        <w:tabs>
          <w:tab w:val="clear" w:pos="4153"/>
          <w:tab w:val="clear" w:pos="8306"/>
        </w:tabs>
        <w:ind w:firstLine="567"/>
        <w:jc w:val="both"/>
        <w:rPr>
          <w:rFonts w:ascii="Arial Narrow" w:hAnsi="Arial Narrow"/>
          <w:sz w:val="24"/>
          <w:szCs w:val="24"/>
        </w:rPr>
      </w:pPr>
      <w:r w:rsidRPr="00D922C5">
        <w:rPr>
          <w:rFonts w:ascii="Arial Narrow" w:hAnsi="Arial Narrow"/>
          <w:sz w:val="24"/>
          <w:szCs w:val="24"/>
        </w:rPr>
        <w:t>пенсионного обеспечения и социального страхования (пенсионное обеспечение различных категорий населения, компенсационные выплаты, страхование от несчастных случаев на производстве, пособия по временной нетрудоспособности и в связи с материнством и т.д.) - 22,0%;</w:t>
      </w:r>
    </w:p>
    <w:p w:rsidR="0003767C" w:rsidRPr="00D922C5" w:rsidRDefault="0003767C" w:rsidP="00D922C5">
      <w:pPr>
        <w:pStyle w:val="a3"/>
        <w:tabs>
          <w:tab w:val="clear" w:pos="4153"/>
          <w:tab w:val="clear" w:pos="8306"/>
        </w:tabs>
        <w:ind w:firstLine="567"/>
        <w:jc w:val="both"/>
        <w:rPr>
          <w:rFonts w:ascii="Arial Narrow" w:hAnsi="Arial Narrow"/>
          <w:sz w:val="24"/>
          <w:szCs w:val="24"/>
        </w:rPr>
      </w:pPr>
      <w:r w:rsidRPr="00D922C5">
        <w:rPr>
          <w:rFonts w:ascii="Arial Narrow" w:hAnsi="Arial Narrow"/>
          <w:sz w:val="24"/>
          <w:szCs w:val="24"/>
        </w:rPr>
        <w:t>прав инвалидов (разъяснение норм законодательства, обеспечение техническими средствами реабилитации, социальная защита граждан, подвергшихся радиационному воздействию, правомочность установления той или иной группы инвалидности, выделение субсидий на строительство и ремонт реабилитационных центров и т.д.) - 7,7%;</w:t>
      </w:r>
    </w:p>
    <w:p w:rsidR="0003767C" w:rsidRPr="00D922C5" w:rsidRDefault="0003767C" w:rsidP="00D922C5">
      <w:pPr>
        <w:pStyle w:val="a3"/>
        <w:tabs>
          <w:tab w:val="clear" w:pos="4153"/>
          <w:tab w:val="clear" w:pos="8306"/>
        </w:tabs>
        <w:ind w:firstLine="567"/>
        <w:jc w:val="both"/>
        <w:rPr>
          <w:rFonts w:ascii="Arial Narrow" w:hAnsi="Arial Narrow"/>
          <w:sz w:val="24"/>
          <w:szCs w:val="24"/>
        </w:rPr>
      </w:pPr>
      <w:r w:rsidRPr="00D922C5">
        <w:rPr>
          <w:rFonts w:ascii="Arial Narrow" w:hAnsi="Arial Narrow"/>
          <w:sz w:val="24"/>
          <w:szCs w:val="24"/>
        </w:rPr>
        <w:t>прочие (разъяснение норм законодательства по вопросам, входящим в компетенцию Министерства и т.п.) - 2,2%.</w:t>
      </w:r>
    </w:p>
    <w:p w:rsidR="0003767C" w:rsidRPr="00D922C5" w:rsidRDefault="0003767C" w:rsidP="00D922C5">
      <w:pPr>
        <w:pStyle w:val="a3"/>
        <w:tabs>
          <w:tab w:val="clear" w:pos="4153"/>
          <w:tab w:val="clear" w:pos="8306"/>
        </w:tabs>
        <w:ind w:firstLine="567"/>
        <w:jc w:val="both"/>
        <w:rPr>
          <w:rFonts w:ascii="Arial Narrow" w:hAnsi="Arial Narrow"/>
          <w:sz w:val="24"/>
          <w:szCs w:val="24"/>
        </w:rPr>
      </w:pPr>
      <w:r w:rsidRPr="00D922C5">
        <w:rPr>
          <w:rFonts w:ascii="Arial Narrow" w:hAnsi="Arial Narrow"/>
          <w:sz w:val="24"/>
          <w:szCs w:val="24"/>
        </w:rPr>
        <w:t>В соответствии с утвержденным графиком личного приема граждан заместителями Министра, директорами департаментов и уполномоченными сотрудниками Министерства в 2015 году проведен прием 991 гражданина (2014 г. - 729).</w:t>
      </w:r>
    </w:p>
    <w:p w:rsidR="0003767C" w:rsidRPr="00D922C5" w:rsidRDefault="0003767C" w:rsidP="00D922C5">
      <w:pPr>
        <w:pStyle w:val="a3"/>
        <w:tabs>
          <w:tab w:val="clear" w:pos="4153"/>
          <w:tab w:val="clear" w:pos="8306"/>
        </w:tabs>
        <w:ind w:firstLine="567"/>
        <w:jc w:val="both"/>
        <w:rPr>
          <w:rFonts w:ascii="Arial Narrow" w:hAnsi="Arial Narrow"/>
          <w:sz w:val="24"/>
          <w:szCs w:val="24"/>
        </w:rPr>
      </w:pPr>
    </w:p>
    <w:p w:rsidR="0003767C" w:rsidRPr="00D922C5" w:rsidRDefault="0003767C" w:rsidP="00D922C5">
      <w:pPr>
        <w:pStyle w:val="a3"/>
        <w:tabs>
          <w:tab w:val="clear" w:pos="4153"/>
          <w:tab w:val="clear" w:pos="8306"/>
        </w:tabs>
        <w:ind w:firstLine="567"/>
        <w:jc w:val="both"/>
        <w:rPr>
          <w:rFonts w:ascii="Arial Narrow" w:hAnsi="Arial Narrow"/>
          <w:b/>
          <w:i/>
          <w:sz w:val="24"/>
          <w:szCs w:val="24"/>
        </w:rPr>
      </w:pPr>
      <w:r w:rsidRPr="00D922C5">
        <w:rPr>
          <w:rFonts w:ascii="Arial Narrow" w:hAnsi="Arial Narrow"/>
          <w:b/>
          <w:i/>
          <w:sz w:val="24"/>
          <w:szCs w:val="24"/>
        </w:rPr>
        <w:t>Задачи на 2016 год</w:t>
      </w:r>
    </w:p>
    <w:p w:rsidR="0003767C" w:rsidRPr="00D922C5" w:rsidRDefault="0003767C" w:rsidP="00D922C5">
      <w:pPr>
        <w:pStyle w:val="a3"/>
        <w:tabs>
          <w:tab w:val="clear" w:pos="4153"/>
          <w:tab w:val="clear" w:pos="8306"/>
        </w:tabs>
        <w:ind w:firstLine="567"/>
        <w:jc w:val="both"/>
        <w:rPr>
          <w:rFonts w:ascii="Arial Narrow" w:hAnsi="Arial Narrow"/>
          <w:sz w:val="24"/>
          <w:szCs w:val="24"/>
        </w:rPr>
      </w:pPr>
      <w:r w:rsidRPr="00D922C5">
        <w:rPr>
          <w:rFonts w:ascii="Arial Narrow" w:hAnsi="Arial Narrow"/>
          <w:sz w:val="24"/>
          <w:szCs w:val="24"/>
        </w:rPr>
        <w:t xml:space="preserve">Повышение уровня исполнительской дисциплины, персональной ответственности руководителей структурных подразделений и ответственных исполнителей, неукоснительное соблюдение требований регламента Правительства Российской Федерации. </w:t>
      </w:r>
    </w:p>
    <w:p w:rsidR="0003767C" w:rsidRPr="00D922C5" w:rsidRDefault="0003767C" w:rsidP="00D922C5">
      <w:pPr>
        <w:pStyle w:val="a3"/>
        <w:tabs>
          <w:tab w:val="clear" w:pos="4153"/>
          <w:tab w:val="clear" w:pos="8306"/>
        </w:tabs>
        <w:ind w:firstLine="567"/>
        <w:jc w:val="both"/>
        <w:rPr>
          <w:rFonts w:ascii="Arial Narrow" w:hAnsi="Arial Narrow"/>
          <w:sz w:val="24"/>
          <w:szCs w:val="24"/>
        </w:rPr>
      </w:pPr>
      <w:r w:rsidRPr="00D922C5">
        <w:rPr>
          <w:rFonts w:ascii="Arial Narrow" w:hAnsi="Arial Narrow"/>
          <w:sz w:val="24"/>
          <w:szCs w:val="24"/>
        </w:rPr>
        <w:t>Переход на безбумажный документооборот с использованием средств электронной подписи.</w:t>
      </w:r>
    </w:p>
    <w:p w:rsidR="006E254A" w:rsidRPr="00D922C5" w:rsidRDefault="006E254A" w:rsidP="00D922C5">
      <w:pPr>
        <w:pStyle w:val="a3"/>
        <w:tabs>
          <w:tab w:val="clear" w:pos="4153"/>
          <w:tab w:val="clear" w:pos="8306"/>
        </w:tabs>
        <w:ind w:firstLine="567"/>
        <w:jc w:val="both"/>
        <w:rPr>
          <w:rFonts w:ascii="Arial Narrow" w:hAnsi="Arial Narrow"/>
          <w:sz w:val="24"/>
          <w:szCs w:val="24"/>
        </w:rPr>
      </w:pPr>
    </w:p>
    <w:p w:rsidR="00361DEB" w:rsidRPr="004C21F4" w:rsidRDefault="00361DEB" w:rsidP="004C21F4">
      <w:pPr>
        <w:ind w:firstLine="709"/>
        <w:jc w:val="center"/>
        <w:rPr>
          <w:rFonts w:ascii="Arial Narrow" w:hAnsi="Arial Narrow" w:cs="Arial"/>
          <w:b/>
          <w:sz w:val="24"/>
          <w:szCs w:val="24"/>
        </w:rPr>
      </w:pPr>
    </w:p>
    <w:sectPr w:rsidR="00361DEB" w:rsidRPr="004C21F4" w:rsidSect="00FE02CD">
      <w:headerReference w:type="default" r:id="rId22"/>
      <w:footerReference w:type="default" r:id="rId23"/>
      <w:pgSz w:w="11906" w:h="16838" w:code="9"/>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710" w:rsidRDefault="007A3710" w:rsidP="004016EA">
      <w:r>
        <w:separator/>
      </w:r>
    </w:p>
  </w:endnote>
  <w:endnote w:type="continuationSeparator" w:id="0">
    <w:p w:rsidR="007A3710" w:rsidRDefault="007A3710" w:rsidP="004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F7" w:rsidRDefault="00B921F7">
    <w:pPr>
      <w:pStyle w:val="a3"/>
    </w:pPr>
    <w:r w:rsidRPr="007A47ED">
      <w:rPr>
        <w:noProof/>
      </w:rPr>
      <w:drawing>
        <wp:anchor distT="0" distB="0" distL="114300" distR="114300" simplePos="0" relativeHeight="251659264" behindDoc="0" locked="0" layoutInCell="1" allowOverlap="1" wp14:anchorId="443292FE" wp14:editId="633DFE9A">
          <wp:simplePos x="0" y="0"/>
          <wp:positionH relativeFrom="column">
            <wp:posOffset>-784860</wp:posOffset>
          </wp:positionH>
          <wp:positionV relativeFrom="paragraph">
            <wp:posOffset>-59386</wp:posOffset>
          </wp:positionV>
          <wp:extent cx="7245262" cy="600075"/>
          <wp:effectExtent l="0" t="0" r="0" b="0"/>
          <wp:wrapNone/>
          <wp:docPr id="5" name="Рисунок 1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cstate="print"/>
                  <a:srcRect r="1212"/>
                  <a:stretch>
                    <a:fillRect/>
                  </a:stretch>
                </pic:blipFill>
                <pic:spPr bwMode="auto">
                  <a:xfrm>
                    <a:off x="0" y="0"/>
                    <a:ext cx="7245262" cy="600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710" w:rsidRDefault="007A3710" w:rsidP="004016EA">
      <w:r>
        <w:separator/>
      </w:r>
    </w:p>
  </w:footnote>
  <w:footnote w:type="continuationSeparator" w:id="0">
    <w:p w:rsidR="007A3710" w:rsidRDefault="007A3710" w:rsidP="00401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F7" w:rsidRPr="0094609E" w:rsidRDefault="00B921F7" w:rsidP="00A230B9">
    <w:pPr>
      <w:pStyle w:val="a7"/>
      <w:jc w:val="right"/>
      <w:rPr>
        <w:rFonts w:ascii="Arial Narrow" w:hAnsi="Arial Narrow"/>
        <w:b/>
        <w:color w:val="1F497D" w:themeColor="text2"/>
        <w:sz w:val="20"/>
      </w:rPr>
    </w:pPr>
    <w:r>
      <w:rPr>
        <w:noProof/>
      </w:rPr>
      <mc:AlternateContent>
        <mc:Choice Requires="wps">
          <w:drawing>
            <wp:anchor distT="0" distB="0" distL="114300" distR="114300" simplePos="0" relativeHeight="251661312" behindDoc="0" locked="0" layoutInCell="1" allowOverlap="1" wp14:anchorId="082C6865" wp14:editId="2AADAD28">
              <wp:simplePos x="0" y="0"/>
              <wp:positionH relativeFrom="column">
                <wp:posOffset>-74930</wp:posOffset>
              </wp:positionH>
              <wp:positionV relativeFrom="paragraph">
                <wp:posOffset>-123295</wp:posOffset>
              </wp:positionV>
              <wp:extent cx="1613535" cy="1403985"/>
              <wp:effectExtent l="0" t="0" r="571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1403985"/>
                      </a:xfrm>
                      <a:prstGeom prst="rect">
                        <a:avLst/>
                      </a:prstGeom>
                      <a:solidFill>
                        <a:srgbClr val="FFFFFF"/>
                      </a:solidFill>
                      <a:ln w="9525">
                        <a:noFill/>
                        <a:miter lim="800000"/>
                        <a:headEnd/>
                        <a:tailEnd/>
                      </a:ln>
                    </wps:spPr>
                    <wps:txbx>
                      <w:txbxContent>
                        <w:p w:rsidR="00B921F7" w:rsidRPr="00A230B9" w:rsidRDefault="00CB271B" w:rsidP="00A230B9">
                          <w:pPr>
                            <w:ind w:firstLine="0"/>
                            <w:rPr>
                              <w:rFonts w:ascii="Arial Narrow" w:hAnsi="Arial Narrow"/>
                              <w:b/>
                              <w:color w:val="1F497D" w:themeColor="text2"/>
                              <w:sz w:val="12"/>
                            </w:rPr>
                          </w:pPr>
                          <w:r>
                            <w:rPr>
                              <w:rFonts w:ascii="Arial Narrow" w:hAnsi="Arial Narrow"/>
                              <w:b/>
                              <w:color w:val="1F497D" w:themeColor="text2"/>
                              <w:sz w:val="12"/>
                            </w:rPr>
                            <w:t>ОСНОВНЫЕ ИТОГИ 2015</w:t>
                          </w:r>
                          <w:r w:rsidR="00B921F7" w:rsidRPr="00A230B9">
                            <w:rPr>
                              <w:rFonts w:ascii="Arial Narrow" w:hAnsi="Arial Narrow"/>
                              <w:b/>
                              <w:color w:val="1F497D" w:themeColor="text2"/>
                              <w:sz w:val="12"/>
                            </w:rPr>
                            <w:t xml:space="preserve"> ГОДА</w:t>
                          </w:r>
                        </w:p>
                        <w:p w:rsidR="00B921F7" w:rsidRPr="00A230B9" w:rsidRDefault="00CB271B" w:rsidP="00A230B9">
                          <w:pPr>
                            <w:ind w:firstLine="0"/>
                            <w:rPr>
                              <w:rFonts w:ascii="Arial Narrow" w:hAnsi="Arial Narrow"/>
                              <w:b/>
                              <w:color w:val="1F497D" w:themeColor="text2"/>
                              <w:sz w:val="12"/>
                            </w:rPr>
                          </w:pPr>
                          <w:r>
                            <w:rPr>
                              <w:rFonts w:ascii="Arial Narrow" w:hAnsi="Arial Narrow"/>
                              <w:b/>
                              <w:color w:val="1F497D" w:themeColor="text2"/>
                              <w:sz w:val="12"/>
                            </w:rPr>
                            <w:t>ПРИОРИТЕТНЫЕ ЗАДАЧИ НА 2016</w:t>
                          </w:r>
                          <w:r w:rsidR="00B921F7" w:rsidRPr="00A230B9">
                            <w:rPr>
                              <w:rFonts w:ascii="Arial Narrow" w:hAnsi="Arial Narrow"/>
                              <w:b/>
                              <w:color w:val="1F497D" w:themeColor="text2"/>
                              <w:sz w:val="12"/>
                            </w:rPr>
                            <w:t xml:space="preserve"> ГОД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9pt;margin-top:-9.7pt;width:127.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" stroked="f">
              <v:textbox style="mso-fit-shape-to-text:t">
                <w:txbxContent>
                  <w:p w:rsidR="00B921F7" w:rsidRPr="00A230B9" w:rsidRDefault="00CB271B" w:rsidP="00A230B9">
                    <w:pPr>
                      <w:ind w:firstLine="0"/>
                      <w:rPr>
                        <w:rFonts w:ascii="Arial Narrow" w:hAnsi="Arial Narrow"/>
                        <w:b/>
                        <w:color w:val="1F497D" w:themeColor="text2"/>
                        <w:sz w:val="12"/>
                      </w:rPr>
                    </w:pPr>
                    <w:r>
                      <w:rPr>
                        <w:rFonts w:ascii="Arial Narrow" w:hAnsi="Arial Narrow"/>
                        <w:b/>
                        <w:color w:val="1F497D" w:themeColor="text2"/>
                        <w:sz w:val="12"/>
                      </w:rPr>
                      <w:t>ОСНОВНЫЕ ИТОГИ 2015</w:t>
                    </w:r>
                    <w:r w:rsidR="00B921F7" w:rsidRPr="00A230B9">
                      <w:rPr>
                        <w:rFonts w:ascii="Arial Narrow" w:hAnsi="Arial Narrow"/>
                        <w:b/>
                        <w:color w:val="1F497D" w:themeColor="text2"/>
                        <w:sz w:val="12"/>
                      </w:rPr>
                      <w:t xml:space="preserve"> ГОДА</w:t>
                    </w:r>
                  </w:p>
                  <w:p w:rsidR="00B921F7" w:rsidRPr="00A230B9" w:rsidRDefault="00CB271B" w:rsidP="00A230B9">
                    <w:pPr>
                      <w:ind w:firstLine="0"/>
                      <w:rPr>
                        <w:rFonts w:ascii="Arial Narrow" w:hAnsi="Arial Narrow"/>
                        <w:b/>
                        <w:color w:val="1F497D" w:themeColor="text2"/>
                        <w:sz w:val="12"/>
                      </w:rPr>
                    </w:pPr>
                    <w:r>
                      <w:rPr>
                        <w:rFonts w:ascii="Arial Narrow" w:hAnsi="Arial Narrow"/>
                        <w:b/>
                        <w:color w:val="1F497D" w:themeColor="text2"/>
                        <w:sz w:val="12"/>
                      </w:rPr>
                      <w:t>ПРИОРИТЕТНЫЕ ЗАДАЧИ НА 2016</w:t>
                    </w:r>
                    <w:r w:rsidR="00B921F7" w:rsidRPr="00A230B9">
                      <w:rPr>
                        <w:rFonts w:ascii="Arial Narrow" w:hAnsi="Arial Narrow"/>
                        <w:b/>
                        <w:color w:val="1F497D" w:themeColor="text2"/>
                        <w:sz w:val="12"/>
                      </w:rPr>
                      <w:t xml:space="preserve"> ГОД</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3D88F6D" wp14:editId="060335C6">
              <wp:simplePos x="0" y="0"/>
              <wp:positionH relativeFrom="column">
                <wp:posOffset>2665730</wp:posOffset>
              </wp:positionH>
              <wp:positionV relativeFrom="paragraph">
                <wp:posOffset>-18520</wp:posOffset>
              </wp:positionV>
              <wp:extent cx="1613535" cy="1403985"/>
              <wp:effectExtent l="0" t="0" r="5715" b="254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1403985"/>
                      </a:xfrm>
                      <a:prstGeom prst="rect">
                        <a:avLst/>
                      </a:prstGeom>
                      <a:solidFill>
                        <a:srgbClr val="FFFFFF"/>
                      </a:solidFill>
                      <a:ln w="9525">
                        <a:noFill/>
                        <a:miter lim="800000"/>
                        <a:headEnd/>
                        <a:tailEnd/>
                      </a:ln>
                    </wps:spPr>
                    <wps:txbx>
                      <w:txbxContent>
                        <w:p w:rsidR="00B921F7" w:rsidRPr="0080588B" w:rsidRDefault="00B921F7" w:rsidP="0080588B">
                          <w:pPr>
                            <w:ind w:firstLine="0"/>
                            <w:rPr>
                              <w:rFonts w:ascii="Arial Narrow" w:hAnsi="Arial Narrow"/>
                              <w:b/>
                              <w:color w:val="1F497D" w:themeColor="text2"/>
                              <w:sz w:val="12"/>
                              <w:lang w:val="en-US"/>
                            </w:rPr>
                          </w:pPr>
                          <w:r>
                            <w:rPr>
                              <w:rFonts w:ascii="Arial Narrow" w:hAnsi="Arial Narrow"/>
                              <w:b/>
                              <w:color w:val="1F497D" w:themeColor="text2"/>
                              <w:sz w:val="12"/>
                              <w:lang w:val="en-US"/>
                            </w:rPr>
                            <w:t>www.rosmintrud.ru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09.9pt;margin-top:-1.45pt;width:127.0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" stroked="f">
              <v:textbox style="mso-fit-shape-to-text:t">
                <w:txbxContent>
                  <w:p w:rsidR="00B921F7" w:rsidRPr="0080588B" w:rsidRDefault="00B921F7" w:rsidP="0080588B">
                    <w:pPr>
                      <w:ind w:firstLine="0"/>
                      <w:rPr>
                        <w:rFonts w:ascii="Arial Narrow" w:hAnsi="Arial Narrow"/>
                        <w:b/>
                        <w:color w:val="1F497D" w:themeColor="text2"/>
                        <w:sz w:val="12"/>
                        <w:lang w:val="en-US"/>
                      </w:rPr>
                    </w:pPr>
                    <w:r>
                      <w:rPr>
                        <w:rFonts w:ascii="Arial Narrow" w:hAnsi="Arial Narrow"/>
                        <w:b/>
                        <w:color w:val="1F497D" w:themeColor="text2"/>
                        <w:sz w:val="12"/>
                        <w:lang w:val="en-US"/>
                      </w:rPr>
                      <w:t>www.rosmintrud.ru</w:t>
                    </w:r>
                  </w:p>
                </w:txbxContent>
              </v:textbox>
            </v:shape>
          </w:pict>
        </mc:Fallback>
      </mc:AlternateContent>
    </w:r>
    <w:sdt>
      <w:sdtPr>
        <w:id w:val="2033142515"/>
        <w:docPartObj>
          <w:docPartGallery w:val="Page Numbers (Top of Page)"/>
          <w:docPartUnique/>
        </w:docPartObj>
      </w:sdtPr>
      <w:sdtEndPr>
        <w:rPr>
          <w:rFonts w:ascii="Arial Narrow" w:hAnsi="Arial Narrow"/>
          <w:b/>
          <w:color w:val="1F497D" w:themeColor="text2"/>
          <w:sz w:val="20"/>
        </w:rPr>
      </w:sdtEndPr>
      <w:sdtContent>
        <w:r w:rsidRPr="0094609E">
          <w:rPr>
            <w:rFonts w:ascii="Arial Narrow" w:hAnsi="Arial Narrow"/>
            <w:b/>
            <w:color w:val="1F497D" w:themeColor="text2"/>
            <w:sz w:val="20"/>
          </w:rPr>
          <w:fldChar w:fldCharType="begin"/>
        </w:r>
        <w:r w:rsidRPr="0094609E">
          <w:rPr>
            <w:rFonts w:ascii="Arial Narrow" w:hAnsi="Arial Narrow"/>
            <w:b/>
            <w:color w:val="1F497D" w:themeColor="text2"/>
            <w:sz w:val="20"/>
          </w:rPr>
          <w:instrText>PAGE   \* MERGEFORMAT</w:instrText>
        </w:r>
        <w:r w:rsidRPr="0094609E">
          <w:rPr>
            <w:rFonts w:ascii="Arial Narrow" w:hAnsi="Arial Narrow"/>
            <w:b/>
            <w:color w:val="1F497D" w:themeColor="text2"/>
            <w:sz w:val="20"/>
          </w:rPr>
          <w:fldChar w:fldCharType="separate"/>
        </w:r>
        <w:r w:rsidR="00A97970">
          <w:rPr>
            <w:rFonts w:ascii="Arial Narrow" w:hAnsi="Arial Narrow"/>
            <w:b/>
            <w:noProof/>
            <w:color w:val="1F497D" w:themeColor="text2"/>
            <w:sz w:val="20"/>
          </w:rPr>
          <w:t>98</w:t>
        </w:r>
        <w:r w:rsidRPr="0094609E">
          <w:rPr>
            <w:rFonts w:ascii="Arial Narrow" w:hAnsi="Arial Narrow"/>
            <w:b/>
            <w:color w:val="1F497D" w:themeColor="text2"/>
            <w:sz w:val="20"/>
          </w:rPr>
          <w:fldChar w:fldCharType="end"/>
        </w:r>
      </w:sdtContent>
    </w:sdt>
  </w:p>
  <w:p w:rsidR="00B921F7" w:rsidRDefault="00B921F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DA"/>
    <w:rsid w:val="00004222"/>
    <w:rsid w:val="00005040"/>
    <w:rsid w:val="000060D6"/>
    <w:rsid w:val="00015EDF"/>
    <w:rsid w:val="00024465"/>
    <w:rsid w:val="0003767C"/>
    <w:rsid w:val="00070EAE"/>
    <w:rsid w:val="00073C77"/>
    <w:rsid w:val="000833EB"/>
    <w:rsid w:val="00090996"/>
    <w:rsid w:val="000977E4"/>
    <w:rsid w:val="000A7146"/>
    <w:rsid w:val="000B3BA5"/>
    <w:rsid w:val="000B4EAD"/>
    <w:rsid w:val="000C4B26"/>
    <w:rsid w:val="000C707B"/>
    <w:rsid w:val="000D6206"/>
    <w:rsid w:val="000E41DE"/>
    <w:rsid w:val="000E7701"/>
    <w:rsid w:val="00111312"/>
    <w:rsid w:val="00111FD8"/>
    <w:rsid w:val="0011700A"/>
    <w:rsid w:val="001336AE"/>
    <w:rsid w:val="001339B1"/>
    <w:rsid w:val="00143C69"/>
    <w:rsid w:val="00147882"/>
    <w:rsid w:val="00157497"/>
    <w:rsid w:val="00157B4E"/>
    <w:rsid w:val="00172FA5"/>
    <w:rsid w:val="001852D1"/>
    <w:rsid w:val="00190AAB"/>
    <w:rsid w:val="00192C5B"/>
    <w:rsid w:val="001A1B24"/>
    <w:rsid w:val="001A452B"/>
    <w:rsid w:val="001A67F4"/>
    <w:rsid w:val="001B69CC"/>
    <w:rsid w:val="001D6216"/>
    <w:rsid w:val="001E467D"/>
    <w:rsid w:val="001F29D0"/>
    <w:rsid w:val="001F4A1C"/>
    <w:rsid w:val="001F78FC"/>
    <w:rsid w:val="0020216E"/>
    <w:rsid w:val="00215922"/>
    <w:rsid w:val="00217075"/>
    <w:rsid w:val="00227CEA"/>
    <w:rsid w:val="00227DBE"/>
    <w:rsid w:val="00242A7D"/>
    <w:rsid w:val="00247BB2"/>
    <w:rsid w:val="0025480F"/>
    <w:rsid w:val="00267BDE"/>
    <w:rsid w:val="00275C4E"/>
    <w:rsid w:val="00295655"/>
    <w:rsid w:val="002E10D1"/>
    <w:rsid w:val="002E559A"/>
    <w:rsid w:val="002F1341"/>
    <w:rsid w:val="003132D7"/>
    <w:rsid w:val="00330DF9"/>
    <w:rsid w:val="00333F82"/>
    <w:rsid w:val="003347C7"/>
    <w:rsid w:val="003350C0"/>
    <w:rsid w:val="003353CF"/>
    <w:rsid w:val="00340C4A"/>
    <w:rsid w:val="003609FA"/>
    <w:rsid w:val="00361DEB"/>
    <w:rsid w:val="00363C41"/>
    <w:rsid w:val="00392324"/>
    <w:rsid w:val="00394F60"/>
    <w:rsid w:val="003A21B6"/>
    <w:rsid w:val="003B2CDE"/>
    <w:rsid w:val="003B7246"/>
    <w:rsid w:val="003C0FE1"/>
    <w:rsid w:val="003C4FB3"/>
    <w:rsid w:val="003D3193"/>
    <w:rsid w:val="003D333A"/>
    <w:rsid w:val="003D600D"/>
    <w:rsid w:val="003F0072"/>
    <w:rsid w:val="003F6030"/>
    <w:rsid w:val="00400C2A"/>
    <w:rsid w:val="004016EA"/>
    <w:rsid w:val="004133E4"/>
    <w:rsid w:val="004139ED"/>
    <w:rsid w:val="00413F1A"/>
    <w:rsid w:val="00427579"/>
    <w:rsid w:val="00427D4F"/>
    <w:rsid w:val="0044535B"/>
    <w:rsid w:val="00462313"/>
    <w:rsid w:val="00462C26"/>
    <w:rsid w:val="0046410A"/>
    <w:rsid w:val="00467376"/>
    <w:rsid w:val="0048354E"/>
    <w:rsid w:val="0049080C"/>
    <w:rsid w:val="004969FA"/>
    <w:rsid w:val="004A6C64"/>
    <w:rsid w:val="004B2927"/>
    <w:rsid w:val="004B49E7"/>
    <w:rsid w:val="004C21F4"/>
    <w:rsid w:val="004E0308"/>
    <w:rsid w:val="004E2FDA"/>
    <w:rsid w:val="004E7772"/>
    <w:rsid w:val="00506DA2"/>
    <w:rsid w:val="005170FD"/>
    <w:rsid w:val="00525633"/>
    <w:rsid w:val="00540BB2"/>
    <w:rsid w:val="005454B7"/>
    <w:rsid w:val="005546C8"/>
    <w:rsid w:val="00567AC0"/>
    <w:rsid w:val="00570450"/>
    <w:rsid w:val="00571956"/>
    <w:rsid w:val="005A08DD"/>
    <w:rsid w:val="005B0F05"/>
    <w:rsid w:val="005B694F"/>
    <w:rsid w:val="005C237E"/>
    <w:rsid w:val="005C27AC"/>
    <w:rsid w:val="005D1D06"/>
    <w:rsid w:val="005D239D"/>
    <w:rsid w:val="005D2D12"/>
    <w:rsid w:val="005D3246"/>
    <w:rsid w:val="00601C25"/>
    <w:rsid w:val="006168C7"/>
    <w:rsid w:val="0062279E"/>
    <w:rsid w:val="00622B58"/>
    <w:rsid w:val="00627B9D"/>
    <w:rsid w:val="006323CA"/>
    <w:rsid w:val="00636B84"/>
    <w:rsid w:val="00650F1F"/>
    <w:rsid w:val="00654E3B"/>
    <w:rsid w:val="0066291E"/>
    <w:rsid w:val="006708B6"/>
    <w:rsid w:val="006736FC"/>
    <w:rsid w:val="006801EB"/>
    <w:rsid w:val="00685BB2"/>
    <w:rsid w:val="00692611"/>
    <w:rsid w:val="006934AE"/>
    <w:rsid w:val="00695F6F"/>
    <w:rsid w:val="006A319F"/>
    <w:rsid w:val="006A4B15"/>
    <w:rsid w:val="006A7203"/>
    <w:rsid w:val="006C395A"/>
    <w:rsid w:val="006C401E"/>
    <w:rsid w:val="006C7ABA"/>
    <w:rsid w:val="006D4F24"/>
    <w:rsid w:val="006E254A"/>
    <w:rsid w:val="006E59B0"/>
    <w:rsid w:val="006E6EEE"/>
    <w:rsid w:val="006E703E"/>
    <w:rsid w:val="0070606C"/>
    <w:rsid w:val="007062C5"/>
    <w:rsid w:val="00720800"/>
    <w:rsid w:val="00732C54"/>
    <w:rsid w:val="0073585B"/>
    <w:rsid w:val="0077704C"/>
    <w:rsid w:val="007850F3"/>
    <w:rsid w:val="00791035"/>
    <w:rsid w:val="00796348"/>
    <w:rsid w:val="00797F3A"/>
    <w:rsid w:val="007A307F"/>
    <w:rsid w:val="007A3710"/>
    <w:rsid w:val="007A642C"/>
    <w:rsid w:val="007B1A5B"/>
    <w:rsid w:val="007B6BD0"/>
    <w:rsid w:val="007C5115"/>
    <w:rsid w:val="0080588B"/>
    <w:rsid w:val="00821B27"/>
    <w:rsid w:val="008222C9"/>
    <w:rsid w:val="008226A0"/>
    <w:rsid w:val="00826257"/>
    <w:rsid w:val="00841833"/>
    <w:rsid w:val="008419C2"/>
    <w:rsid w:val="008463F5"/>
    <w:rsid w:val="0084676F"/>
    <w:rsid w:val="008516CF"/>
    <w:rsid w:val="00872937"/>
    <w:rsid w:val="008766B2"/>
    <w:rsid w:val="00886E88"/>
    <w:rsid w:val="008A018E"/>
    <w:rsid w:val="008A33B2"/>
    <w:rsid w:val="008B3F45"/>
    <w:rsid w:val="008C46D8"/>
    <w:rsid w:val="008E3F48"/>
    <w:rsid w:val="00903D30"/>
    <w:rsid w:val="009066C2"/>
    <w:rsid w:val="0091550D"/>
    <w:rsid w:val="00923F69"/>
    <w:rsid w:val="00935B4D"/>
    <w:rsid w:val="00943DFC"/>
    <w:rsid w:val="009452EB"/>
    <w:rsid w:val="0094609E"/>
    <w:rsid w:val="0095467C"/>
    <w:rsid w:val="00955F71"/>
    <w:rsid w:val="00964776"/>
    <w:rsid w:val="00965DAA"/>
    <w:rsid w:val="00970B0E"/>
    <w:rsid w:val="00985270"/>
    <w:rsid w:val="00986BA1"/>
    <w:rsid w:val="009A22D7"/>
    <w:rsid w:val="009A30DC"/>
    <w:rsid w:val="009C15DB"/>
    <w:rsid w:val="009C4B9A"/>
    <w:rsid w:val="009E525F"/>
    <w:rsid w:val="009F0430"/>
    <w:rsid w:val="009F2170"/>
    <w:rsid w:val="009F4215"/>
    <w:rsid w:val="00A02503"/>
    <w:rsid w:val="00A14E4D"/>
    <w:rsid w:val="00A17FC9"/>
    <w:rsid w:val="00A230B9"/>
    <w:rsid w:val="00A270BA"/>
    <w:rsid w:val="00A32203"/>
    <w:rsid w:val="00A345D0"/>
    <w:rsid w:val="00A563AA"/>
    <w:rsid w:val="00A56B01"/>
    <w:rsid w:val="00A719B5"/>
    <w:rsid w:val="00A97970"/>
    <w:rsid w:val="00AC5DC9"/>
    <w:rsid w:val="00AD13F1"/>
    <w:rsid w:val="00AD246B"/>
    <w:rsid w:val="00AE1F36"/>
    <w:rsid w:val="00AE6987"/>
    <w:rsid w:val="00B0696C"/>
    <w:rsid w:val="00B3700E"/>
    <w:rsid w:val="00B44CF3"/>
    <w:rsid w:val="00B53FA4"/>
    <w:rsid w:val="00B60D09"/>
    <w:rsid w:val="00B6159D"/>
    <w:rsid w:val="00B921F7"/>
    <w:rsid w:val="00BB45AA"/>
    <w:rsid w:val="00BC6243"/>
    <w:rsid w:val="00BD2458"/>
    <w:rsid w:val="00BD3BA8"/>
    <w:rsid w:val="00BD5230"/>
    <w:rsid w:val="00BD532D"/>
    <w:rsid w:val="00BF1189"/>
    <w:rsid w:val="00BF6016"/>
    <w:rsid w:val="00C02A4E"/>
    <w:rsid w:val="00C04E2E"/>
    <w:rsid w:val="00C11CD8"/>
    <w:rsid w:val="00C137A8"/>
    <w:rsid w:val="00C22426"/>
    <w:rsid w:val="00C22928"/>
    <w:rsid w:val="00C30E67"/>
    <w:rsid w:val="00C56F4E"/>
    <w:rsid w:val="00C62D27"/>
    <w:rsid w:val="00C62FAD"/>
    <w:rsid w:val="00C766F1"/>
    <w:rsid w:val="00C829BB"/>
    <w:rsid w:val="00C87BA5"/>
    <w:rsid w:val="00CA3102"/>
    <w:rsid w:val="00CA4ED3"/>
    <w:rsid w:val="00CB070B"/>
    <w:rsid w:val="00CB23DA"/>
    <w:rsid w:val="00CB271B"/>
    <w:rsid w:val="00CB7E86"/>
    <w:rsid w:val="00CF5B19"/>
    <w:rsid w:val="00CF5B42"/>
    <w:rsid w:val="00CF5C38"/>
    <w:rsid w:val="00D14878"/>
    <w:rsid w:val="00D265F1"/>
    <w:rsid w:val="00D3127E"/>
    <w:rsid w:val="00D3300B"/>
    <w:rsid w:val="00D355B4"/>
    <w:rsid w:val="00D414F5"/>
    <w:rsid w:val="00D43B27"/>
    <w:rsid w:val="00D44C45"/>
    <w:rsid w:val="00D51825"/>
    <w:rsid w:val="00D54553"/>
    <w:rsid w:val="00D569BF"/>
    <w:rsid w:val="00D57073"/>
    <w:rsid w:val="00D6418B"/>
    <w:rsid w:val="00D6491F"/>
    <w:rsid w:val="00D922C5"/>
    <w:rsid w:val="00D97CD8"/>
    <w:rsid w:val="00DA3ED4"/>
    <w:rsid w:val="00DB6EF8"/>
    <w:rsid w:val="00DD05C5"/>
    <w:rsid w:val="00DD1981"/>
    <w:rsid w:val="00DD1AD8"/>
    <w:rsid w:val="00DD24AC"/>
    <w:rsid w:val="00DE4222"/>
    <w:rsid w:val="00DE5A12"/>
    <w:rsid w:val="00DE626C"/>
    <w:rsid w:val="00DF480D"/>
    <w:rsid w:val="00E045F6"/>
    <w:rsid w:val="00E14DAA"/>
    <w:rsid w:val="00E25BFB"/>
    <w:rsid w:val="00E27926"/>
    <w:rsid w:val="00E42B73"/>
    <w:rsid w:val="00E513F3"/>
    <w:rsid w:val="00E600BC"/>
    <w:rsid w:val="00E704EB"/>
    <w:rsid w:val="00E85203"/>
    <w:rsid w:val="00E86A26"/>
    <w:rsid w:val="00E90390"/>
    <w:rsid w:val="00E90E5A"/>
    <w:rsid w:val="00EA16AD"/>
    <w:rsid w:val="00EA3E19"/>
    <w:rsid w:val="00EB0DF8"/>
    <w:rsid w:val="00EE5009"/>
    <w:rsid w:val="00EE57F3"/>
    <w:rsid w:val="00EE5F10"/>
    <w:rsid w:val="00EF299C"/>
    <w:rsid w:val="00EF7B60"/>
    <w:rsid w:val="00F111C6"/>
    <w:rsid w:val="00F258F2"/>
    <w:rsid w:val="00F3036A"/>
    <w:rsid w:val="00F312DE"/>
    <w:rsid w:val="00F50BC9"/>
    <w:rsid w:val="00F51FC2"/>
    <w:rsid w:val="00F81B49"/>
    <w:rsid w:val="00F9775B"/>
    <w:rsid w:val="00FA3F05"/>
    <w:rsid w:val="00FB2BD5"/>
    <w:rsid w:val="00FD2A15"/>
    <w:rsid w:val="00FE02CD"/>
    <w:rsid w:val="00FE2F4D"/>
    <w:rsid w:val="00FF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3DA"/>
    <w:pPr>
      <w:spacing w:after="0" w:line="240" w:lineRule="auto"/>
      <w:ind w:firstLine="720"/>
    </w:pPr>
    <w:rPr>
      <w:rFonts w:ascii="Times New Roman" w:eastAsia="Times New Roman" w:hAnsi="Times New Roman" w:cs="Times New Roman"/>
      <w:sz w:val="28"/>
      <w:szCs w:val="20"/>
      <w:lang w:eastAsia="ru-RU"/>
    </w:rPr>
  </w:style>
  <w:style w:type="paragraph" w:styleId="1">
    <w:name w:val="heading 1"/>
    <w:basedOn w:val="a"/>
    <w:next w:val="a"/>
    <w:link w:val="10"/>
    <w:qFormat/>
    <w:rsid w:val="00732C54"/>
    <w:pPr>
      <w:keepNext/>
      <w:ind w:firstLine="0"/>
      <w:outlineLvl w:val="0"/>
    </w:pPr>
    <w:rPr>
      <w:rFonts w:ascii="Arial Narrow" w:hAnsi="Arial Narrow" w:cs="Arial"/>
      <w:b/>
      <w:bCs/>
      <w:color w:val="1F497D" w:themeColor="text2"/>
      <w:kern w:val="32"/>
      <w:szCs w:val="32"/>
    </w:rPr>
  </w:style>
  <w:style w:type="paragraph" w:styleId="2">
    <w:name w:val="heading 2"/>
    <w:basedOn w:val="a"/>
    <w:next w:val="a"/>
    <w:link w:val="20"/>
    <w:uiPriority w:val="9"/>
    <w:unhideWhenUsed/>
    <w:qFormat/>
    <w:rsid w:val="00732C54"/>
    <w:pPr>
      <w:keepNext/>
      <w:spacing w:before="240" w:after="60" w:line="276" w:lineRule="auto"/>
      <w:ind w:firstLine="0"/>
      <w:outlineLvl w:val="1"/>
    </w:pPr>
    <w:rPr>
      <w:rFonts w:ascii="Arial Narrow" w:hAnsi="Arial Narrow"/>
      <w:b/>
      <w:bCs/>
      <w:i/>
      <w:iCs/>
      <w:color w:val="1F497D" w:themeColor="text2"/>
      <w:sz w:val="24"/>
      <w:szCs w:val="28"/>
      <w:lang w:eastAsia="en-US"/>
    </w:rPr>
  </w:style>
  <w:style w:type="paragraph" w:styleId="3">
    <w:name w:val="heading 3"/>
    <w:basedOn w:val="a"/>
    <w:next w:val="a"/>
    <w:link w:val="30"/>
    <w:qFormat/>
    <w:rsid w:val="00D355B4"/>
    <w:pPr>
      <w:keepNext/>
      <w:spacing w:line="360" w:lineRule="auto"/>
      <w:ind w:firstLine="567"/>
      <w:outlineLvl w:val="2"/>
    </w:pPr>
    <w:rPr>
      <w:rFonts w:ascii="Arial Narrow" w:hAnsi="Arial Narrow"/>
      <w:b/>
      <w:i/>
      <w:color w:val="1F497D" w:themeColor="text2"/>
      <w:sz w:val="24"/>
      <w:szCs w:val="24"/>
    </w:rPr>
  </w:style>
  <w:style w:type="paragraph" w:styleId="4">
    <w:name w:val="heading 4"/>
    <w:basedOn w:val="a"/>
    <w:next w:val="a"/>
    <w:link w:val="40"/>
    <w:uiPriority w:val="9"/>
    <w:unhideWhenUsed/>
    <w:qFormat/>
    <w:rsid w:val="0003767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3767C"/>
    <w:pPr>
      <w:keepNext/>
      <w:keepLines/>
      <w:spacing w:before="200"/>
      <w:ind w:firstLine="0"/>
      <w:outlineLvl w:val="4"/>
    </w:pPr>
    <w:rPr>
      <w:rFonts w:ascii="Cambria" w:hAnsi="Cambria"/>
      <w:color w:val="243F60"/>
      <w:sz w:val="22"/>
      <w:szCs w:val="22"/>
      <w:lang w:eastAsia="en-US"/>
    </w:rPr>
  </w:style>
  <w:style w:type="paragraph" w:styleId="6">
    <w:name w:val="heading 6"/>
    <w:basedOn w:val="a"/>
    <w:next w:val="a"/>
    <w:link w:val="60"/>
    <w:uiPriority w:val="9"/>
    <w:unhideWhenUsed/>
    <w:qFormat/>
    <w:rsid w:val="0003767C"/>
    <w:pPr>
      <w:keepNext/>
      <w:keepLines/>
      <w:spacing w:before="200"/>
      <w:ind w:firstLine="0"/>
      <w:outlineLvl w:val="5"/>
    </w:pPr>
    <w:rPr>
      <w:rFonts w:ascii="Cambria" w:hAnsi="Cambria"/>
      <w:i/>
      <w:iCs/>
      <w:color w:val="243F60"/>
      <w:sz w:val="22"/>
      <w:szCs w:val="22"/>
      <w:lang w:eastAsia="en-US"/>
    </w:rPr>
  </w:style>
  <w:style w:type="paragraph" w:styleId="7">
    <w:name w:val="heading 7"/>
    <w:basedOn w:val="a"/>
    <w:next w:val="a"/>
    <w:link w:val="70"/>
    <w:uiPriority w:val="9"/>
    <w:unhideWhenUsed/>
    <w:qFormat/>
    <w:rsid w:val="0003767C"/>
    <w:pPr>
      <w:keepNext/>
      <w:keepLines/>
      <w:spacing w:before="200"/>
      <w:ind w:firstLine="0"/>
      <w:outlineLvl w:val="6"/>
    </w:pPr>
    <w:rPr>
      <w:rFonts w:ascii="Cambria" w:hAnsi="Cambria"/>
      <w:i/>
      <w:iCs/>
      <w:color w:val="404040"/>
      <w:sz w:val="22"/>
      <w:szCs w:val="22"/>
      <w:lang w:eastAsia="en-US"/>
    </w:rPr>
  </w:style>
  <w:style w:type="paragraph" w:styleId="8">
    <w:name w:val="heading 8"/>
    <w:basedOn w:val="a"/>
    <w:next w:val="a"/>
    <w:link w:val="80"/>
    <w:uiPriority w:val="9"/>
    <w:unhideWhenUsed/>
    <w:qFormat/>
    <w:rsid w:val="0003767C"/>
    <w:pPr>
      <w:keepNext/>
      <w:keepLines/>
      <w:spacing w:before="200"/>
      <w:ind w:firstLine="0"/>
      <w:outlineLvl w:val="7"/>
    </w:pPr>
    <w:rPr>
      <w:rFonts w:ascii="Cambria" w:hAnsi="Cambria"/>
      <w:color w:val="404040"/>
      <w:sz w:val="20"/>
      <w:lang w:eastAsia="en-US"/>
    </w:rPr>
  </w:style>
  <w:style w:type="paragraph" w:styleId="9">
    <w:name w:val="heading 9"/>
    <w:basedOn w:val="a"/>
    <w:next w:val="a"/>
    <w:link w:val="90"/>
    <w:qFormat/>
    <w:rsid w:val="00CB23DA"/>
    <w:pPr>
      <w:keepNext/>
      <w:ind w:firstLine="0"/>
      <w:jc w:val="cente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C54"/>
    <w:rPr>
      <w:rFonts w:ascii="Arial Narrow" w:eastAsia="Times New Roman" w:hAnsi="Arial Narrow" w:cs="Arial"/>
      <w:b/>
      <w:bCs/>
      <w:color w:val="1F497D" w:themeColor="text2"/>
      <w:kern w:val="32"/>
      <w:sz w:val="28"/>
      <w:szCs w:val="32"/>
      <w:lang w:eastAsia="ru-RU"/>
    </w:rPr>
  </w:style>
  <w:style w:type="character" w:customStyle="1" w:styleId="20">
    <w:name w:val="Заголовок 2 Знак"/>
    <w:basedOn w:val="a0"/>
    <w:link w:val="2"/>
    <w:uiPriority w:val="9"/>
    <w:rsid w:val="00732C54"/>
    <w:rPr>
      <w:rFonts w:ascii="Arial Narrow" w:eastAsia="Times New Roman" w:hAnsi="Arial Narrow" w:cs="Times New Roman"/>
      <w:b/>
      <w:bCs/>
      <w:i/>
      <w:iCs/>
      <w:color w:val="1F497D" w:themeColor="text2"/>
      <w:sz w:val="24"/>
      <w:szCs w:val="28"/>
    </w:rPr>
  </w:style>
  <w:style w:type="character" w:customStyle="1" w:styleId="30">
    <w:name w:val="Заголовок 3 Знак"/>
    <w:basedOn w:val="a0"/>
    <w:link w:val="3"/>
    <w:rsid w:val="00D355B4"/>
    <w:rPr>
      <w:rFonts w:ascii="Arial Narrow" w:eastAsia="Times New Roman" w:hAnsi="Arial Narrow" w:cs="Times New Roman"/>
      <w:b/>
      <w:i/>
      <w:color w:val="1F497D" w:themeColor="text2"/>
      <w:sz w:val="24"/>
      <w:szCs w:val="24"/>
      <w:lang w:eastAsia="ru-RU"/>
    </w:rPr>
  </w:style>
  <w:style w:type="character" w:customStyle="1" w:styleId="90">
    <w:name w:val="Заголовок 9 Знак"/>
    <w:basedOn w:val="a0"/>
    <w:link w:val="9"/>
    <w:rsid w:val="00CB23DA"/>
    <w:rPr>
      <w:rFonts w:ascii="Times New Roman" w:eastAsia="Times New Roman" w:hAnsi="Times New Roman" w:cs="Times New Roman"/>
      <w:b/>
      <w:sz w:val="26"/>
      <w:szCs w:val="20"/>
      <w:lang w:eastAsia="ru-RU"/>
    </w:rPr>
  </w:style>
  <w:style w:type="paragraph" w:styleId="a3">
    <w:name w:val="footer"/>
    <w:basedOn w:val="a"/>
    <w:link w:val="a4"/>
    <w:rsid w:val="00CB23DA"/>
    <w:pPr>
      <w:tabs>
        <w:tab w:val="center" w:pos="4153"/>
        <w:tab w:val="right" w:pos="8306"/>
      </w:tabs>
    </w:pPr>
  </w:style>
  <w:style w:type="character" w:customStyle="1" w:styleId="a4">
    <w:name w:val="Нижний колонтитул Знак"/>
    <w:basedOn w:val="a0"/>
    <w:link w:val="a3"/>
    <w:rsid w:val="00CB23DA"/>
    <w:rPr>
      <w:rFonts w:ascii="Times New Roman" w:eastAsia="Times New Roman" w:hAnsi="Times New Roman" w:cs="Times New Roman"/>
      <w:sz w:val="28"/>
      <w:szCs w:val="20"/>
      <w:lang w:eastAsia="ru-RU"/>
    </w:rPr>
  </w:style>
  <w:style w:type="paragraph" w:styleId="a5">
    <w:name w:val="Title"/>
    <w:basedOn w:val="a"/>
    <w:link w:val="a6"/>
    <w:qFormat/>
    <w:rsid w:val="00CB23DA"/>
    <w:pPr>
      <w:tabs>
        <w:tab w:val="left" w:pos="6379"/>
      </w:tabs>
      <w:spacing w:line="260" w:lineRule="auto"/>
      <w:ind w:firstLine="709"/>
      <w:jc w:val="center"/>
    </w:pPr>
    <w:rPr>
      <w:u w:val="single"/>
    </w:rPr>
  </w:style>
  <w:style w:type="character" w:customStyle="1" w:styleId="a6">
    <w:name w:val="Название Знак"/>
    <w:basedOn w:val="a0"/>
    <w:link w:val="a5"/>
    <w:rsid w:val="00CB23DA"/>
    <w:rPr>
      <w:rFonts w:ascii="Times New Roman" w:eastAsia="Times New Roman" w:hAnsi="Times New Roman" w:cs="Times New Roman"/>
      <w:sz w:val="28"/>
      <w:szCs w:val="20"/>
      <w:u w:val="single"/>
      <w:lang w:eastAsia="ru-RU"/>
    </w:rPr>
  </w:style>
  <w:style w:type="paragraph" w:styleId="21">
    <w:name w:val="Body Text Indent 2"/>
    <w:basedOn w:val="a"/>
    <w:link w:val="22"/>
    <w:rsid w:val="00CB23DA"/>
    <w:pPr>
      <w:spacing w:after="120" w:line="480" w:lineRule="auto"/>
      <w:ind w:left="283" w:firstLine="0"/>
    </w:pPr>
    <w:rPr>
      <w:sz w:val="24"/>
      <w:szCs w:val="24"/>
    </w:rPr>
  </w:style>
  <w:style w:type="character" w:customStyle="1" w:styleId="22">
    <w:name w:val="Основной текст с отступом 2 Знак"/>
    <w:basedOn w:val="a0"/>
    <w:link w:val="21"/>
    <w:rsid w:val="00CB23DA"/>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170FD"/>
    <w:pPr>
      <w:tabs>
        <w:tab w:val="center" w:pos="4677"/>
        <w:tab w:val="right" w:pos="9355"/>
      </w:tabs>
    </w:pPr>
  </w:style>
  <w:style w:type="character" w:customStyle="1" w:styleId="a8">
    <w:name w:val="Верхний колонтитул Знак"/>
    <w:basedOn w:val="a0"/>
    <w:link w:val="a7"/>
    <w:uiPriority w:val="99"/>
    <w:rsid w:val="005170FD"/>
    <w:rPr>
      <w:rFonts w:ascii="Times New Roman" w:eastAsia="Times New Roman" w:hAnsi="Times New Roman" w:cs="Times New Roman"/>
      <w:sz w:val="28"/>
      <w:szCs w:val="20"/>
      <w:lang w:eastAsia="ru-RU"/>
    </w:rPr>
  </w:style>
  <w:style w:type="paragraph" w:styleId="a9">
    <w:name w:val="Body Text Indent"/>
    <w:aliases w:val="Основной текст 1,Нумерованный список !!"/>
    <w:basedOn w:val="a"/>
    <w:link w:val="aa"/>
    <w:rsid w:val="0048354E"/>
    <w:pPr>
      <w:spacing w:after="120"/>
      <w:ind w:left="283"/>
    </w:pPr>
  </w:style>
  <w:style w:type="character" w:customStyle="1" w:styleId="aa">
    <w:name w:val="Основной текст с отступом Знак"/>
    <w:aliases w:val="Основной текст 1 Знак,Нумерованный список !! Знак"/>
    <w:basedOn w:val="a0"/>
    <w:link w:val="a9"/>
    <w:rsid w:val="0048354E"/>
    <w:rPr>
      <w:rFonts w:ascii="Times New Roman" w:eastAsia="Times New Roman" w:hAnsi="Times New Roman" w:cs="Times New Roman"/>
      <w:sz w:val="28"/>
      <w:szCs w:val="20"/>
      <w:lang w:eastAsia="ru-RU"/>
    </w:rPr>
  </w:style>
  <w:style w:type="paragraph" w:styleId="ab">
    <w:name w:val="Body Text"/>
    <w:basedOn w:val="a"/>
    <w:link w:val="ac"/>
    <w:rsid w:val="0048354E"/>
    <w:pPr>
      <w:spacing w:after="120"/>
    </w:pPr>
  </w:style>
  <w:style w:type="character" w:customStyle="1" w:styleId="ac">
    <w:name w:val="Основной текст Знак"/>
    <w:basedOn w:val="a0"/>
    <w:link w:val="ab"/>
    <w:rsid w:val="0048354E"/>
    <w:rPr>
      <w:rFonts w:ascii="Times New Roman" w:eastAsia="Times New Roman" w:hAnsi="Times New Roman" w:cs="Times New Roman"/>
      <w:sz w:val="28"/>
      <w:szCs w:val="20"/>
      <w:lang w:eastAsia="ru-RU"/>
    </w:rPr>
  </w:style>
  <w:style w:type="paragraph" w:styleId="ad">
    <w:name w:val="Normal (Web)"/>
    <w:aliases w:val="Обычный (веб)1,Обычный (веб) Знак1,Обычный (веб) Знак Знак,Обычный (Web),Обычный (Web) Знак,Обычный (веб) Знак2 Знак,Обычный (веб) Знак Знак1 Знак,Обычный (веб) Знак1 Знак Знак1,Обычный (веб) Знак Знак Знак Знак,Знак4 Зн"/>
    <w:basedOn w:val="a"/>
    <w:link w:val="ae"/>
    <w:rsid w:val="0048354E"/>
    <w:pPr>
      <w:spacing w:before="100" w:beforeAutospacing="1" w:after="100" w:afterAutospacing="1"/>
      <w:ind w:firstLine="0"/>
    </w:pPr>
    <w:rPr>
      <w:sz w:val="24"/>
      <w:szCs w:val="24"/>
    </w:rPr>
  </w:style>
  <w:style w:type="character" w:customStyle="1" w:styleId="ae">
    <w:name w:val="Обычный (веб) Знак"/>
    <w:aliases w:val="Обычный (веб)1 Знак,Обычный (веб) Знак1 Знак,Обычный (веб) Знак Знак Знак,Обычный (Web) Знак1,Обычный (Web) Знак Знак,Обычный (веб) Знак2 Знак Знак,Обычный (веб) Знак Знак1 Знак Знак,Обычный (веб) Знак1 Знак Знак1 Знак,Знак4 Зн Знак"/>
    <w:basedOn w:val="a0"/>
    <w:link w:val="ad"/>
    <w:rsid w:val="0048354E"/>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48354E"/>
    <w:pPr>
      <w:spacing w:line="360" w:lineRule="auto"/>
      <w:ind w:firstLine="567"/>
      <w:jc w:val="both"/>
    </w:pPr>
    <w:rPr>
      <w:sz w:val="26"/>
    </w:rPr>
  </w:style>
  <w:style w:type="paragraph" w:customStyle="1" w:styleId="consplustitle">
    <w:name w:val="consplustitle"/>
    <w:basedOn w:val="a"/>
    <w:rsid w:val="0048354E"/>
    <w:pPr>
      <w:autoSpaceDE w:val="0"/>
      <w:autoSpaceDN w:val="0"/>
      <w:ind w:firstLine="0"/>
    </w:pPr>
    <w:rPr>
      <w:b/>
      <w:bCs/>
      <w:sz w:val="24"/>
      <w:szCs w:val="24"/>
    </w:rPr>
  </w:style>
  <w:style w:type="paragraph" w:customStyle="1" w:styleId="ConsPlusTitle0">
    <w:name w:val="ConsPlusTitle"/>
    <w:rsid w:val="0048354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rsid w:val="0048354E"/>
    <w:pPr>
      <w:widowControl w:val="0"/>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31">
    <w:name w:val="Основной текст 3 Знак"/>
    <w:basedOn w:val="a0"/>
    <w:link w:val="32"/>
    <w:rsid w:val="004133E4"/>
    <w:rPr>
      <w:rFonts w:ascii="Times New Roman" w:eastAsia="Times New Roman" w:hAnsi="Times New Roman" w:cs="Times New Roman"/>
      <w:sz w:val="16"/>
      <w:szCs w:val="16"/>
      <w:lang w:eastAsia="ru-RU"/>
    </w:rPr>
  </w:style>
  <w:style w:type="paragraph" w:styleId="32">
    <w:name w:val="Body Text 3"/>
    <w:basedOn w:val="a"/>
    <w:link w:val="31"/>
    <w:rsid w:val="004133E4"/>
    <w:pPr>
      <w:spacing w:after="120"/>
      <w:ind w:firstLine="0"/>
    </w:pPr>
    <w:rPr>
      <w:sz w:val="16"/>
      <w:szCs w:val="16"/>
    </w:rPr>
  </w:style>
  <w:style w:type="character" w:customStyle="1" w:styleId="af">
    <w:name w:val="Основной текст_"/>
    <w:basedOn w:val="a0"/>
    <w:link w:val="12"/>
    <w:rsid w:val="004133E4"/>
    <w:rPr>
      <w:sz w:val="27"/>
      <w:szCs w:val="27"/>
      <w:shd w:val="clear" w:color="auto" w:fill="FFFFFF"/>
    </w:rPr>
  </w:style>
  <w:style w:type="paragraph" w:customStyle="1" w:styleId="12">
    <w:name w:val="Основной текст1"/>
    <w:basedOn w:val="a"/>
    <w:link w:val="af"/>
    <w:rsid w:val="004133E4"/>
    <w:pPr>
      <w:widowControl w:val="0"/>
      <w:shd w:val="clear" w:color="auto" w:fill="FFFFFF"/>
      <w:spacing w:before="480" w:line="413" w:lineRule="exact"/>
      <w:ind w:firstLine="0"/>
      <w:jc w:val="both"/>
    </w:pPr>
    <w:rPr>
      <w:rFonts w:asciiTheme="minorHAnsi" w:eastAsiaTheme="minorHAnsi" w:hAnsiTheme="minorHAnsi" w:cstheme="minorBidi"/>
      <w:sz w:val="27"/>
      <w:szCs w:val="27"/>
      <w:lang w:eastAsia="en-US"/>
    </w:rPr>
  </w:style>
  <w:style w:type="character" w:customStyle="1" w:styleId="1pt">
    <w:name w:val="Основной текст + Интервал 1 pt"/>
    <w:basedOn w:val="af"/>
    <w:rsid w:val="004133E4"/>
    <w:rPr>
      <w:color w:val="000000"/>
      <w:spacing w:val="30"/>
      <w:w w:val="100"/>
      <w:position w:val="0"/>
      <w:sz w:val="27"/>
      <w:szCs w:val="27"/>
      <w:shd w:val="clear" w:color="auto" w:fill="FFFFFF"/>
      <w:lang w:val="ru-RU"/>
    </w:rPr>
  </w:style>
  <w:style w:type="character" w:customStyle="1" w:styleId="af0">
    <w:name w:val="Текст выноски Знак"/>
    <w:basedOn w:val="a0"/>
    <w:link w:val="af1"/>
    <w:rsid w:val="004133E4"/>
    <w:rPr>
      <w:rFonts w:ascii="Tahoma" w:eastAsia="Times New Roman" w:hAnsi="Tahoma" w:cs="Tahoma"/>
      <w:sz w:val="16"/>
      <w:szCs w:val="16"/>
      <w:lang w:eastAsia="ru-RU"/>
    </w:rPr>
  </w:style>
  <w:style w:type="paragraph" w:styleId="af1">
    <w:name w:val="Balloon Text"/>
    <w:basedOn w:val="a"/>
    <w:link w:val="af0"/>
    <w:unhideWhenUsed/>
    <w:rsid w:val="004133E4"/>
    <w:rPr>
      <w:rFonts w:ascii="Tahoma" w:hAnsi="Tahoma" w:cs="Tahoma"/>
      <w:sz w:val="16"/>
      <w:szCs w:val="16"/>
    </w:rPr>
  </w:style>
  <w:style w:type="paragraph" w:customStyle="1" w:styleId="ConsNormal">
    <w:name w:val="ConsNormal"/>
    <w:rsid w:val="002E55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Normal Indent"/>
    <w:basedOn w:val="a"/>
    <w:rsid w:val="002E559A"/>
    <w:pPr>
      <w:spacing w:line="360" w:lineRule="auto"/>
      <w:ind w:firstLine="624"/>
      <w:jc w:val="both"/>
    </w:pPr>
    <w:rPr>
      <w:lang w:eastAsia="en-US"/>
    </w:rPr>
  </w:style>
  <w:style w:type="character" w:customStyle="1" w:styleId="FontStyle12">
    <w:name w:val="Font Style12"/>
    <w:basedOn w:val="a0"/>
    <w:uiPriority w:val="99"/>
    <w:rsid w:val="007C5115"/>
    <w:rPr>
      <w:rFonts w:ascii="Times New Roman" w:hAnsi="Times New Roman" w:cs="Times New Roman"/>
      <w:sz w:val="26"/>
      <w:szCs w:val="26"/>
    </w:rPr>
  </w:style>
  <w:style w:type="paragraph" w:customStyle="1" w:styleId="Style2">
    <w:name w:val="Style2"/>
    <w:basedOn w:val="a"/>
    <w:rsid w:val="007C5115"/>
    <w:pPr>
      <w:widowControl w:val="0"/>
      <w:autoSpaceDE w:val="0"/>
      <w:autoSpaceDN w:val="0"/>
      <w:adjustRightInd w:val="0"/>
      <w:spacing w:line="442" w:lineRule="exact"/>
      <w:ind w:firstLine="710"/>
      <w:jc w:val="both"/>
    </w:pPr>
    <w:rPr>
      <w:rFonts w:eastAsia="Calibri"/>
      <w:sz w:val="24"/>
      <w:szCs w:val="24"/>
    </w:rPr>
  </w:style>
  <w:style w:type="character" w:customStyle="1" w:styleId="13">
    <w:name w:val="Основной текст + 13"/>
    <w:aliases w:val="5 pt2"/>
    <w:basedOn w:val="a0"/>
    <w:rsid w:val="007C5115"/>
    <w:rPr>
      <w:sz w:val="27"/>
      <w:szCs w:val="27"/>
      <w:lang w:bidi="ar-SA"/>
    </w:rPr>
  </w:style>
  <w:style w:type="character" w:styleId="af3">
    <w:name w:val="Strong"/>
    <w:basedOn w:val="a0"/>
    <w:qFormat/>
    <w:rsid w:val="000B3BA5"/>
    <w:rPr>
      <w:b/>
      <w:bCs/>
    </w:rPr>
  </w:style>
  <w:style w:type="paragraph" w:styleId="af4">
    <w:name w:val="Plain Text"/>
    <w:basedOn w:val="a"/>
    <w:link w:val="af5"/>
    <w:rsid w:val="000B3BA5"/>
    <w:pPr>
      <w:ind w:firstLine="0"/>
    </w:pPr>
    <w:rPr>
      <w:rFonts w:ascii="Courier New" w:hAnsi="Courier New" w:cs="Courier New"/>
      <w:sz w:val="20"/>
    </w:rPr>
  </w:style>
  <w:style w:type="character" w:customStyle="1" w:styleId="af5">
    <w:name w:val="Текст Знак"/>
    <w:basedOn w:val="a0"/>
    <w:link w:val="af4"/>
    <w:rsid w:val="000B3BA5"/>
    <w:rPr>
      <w:rFonts w:ascii="Courier New" w:eastAsia="Times New Roman" w:hAnsi="Courier New" w:cs="Courier New"/>
      <w:sz w:val="20"/>
      <w:szCs w:val="20"/>
      <w:lang w:eastAsia="ru-RU"/>
    </w:rPr>
  </w:style>
  <w:style w:type="paragraph" w:customStyle="1" w:styleId="ConsPlusNormal">
    <w:name w:val="ConsPlusNormal"/>
    <w:link w:val="ConsPlusNormal0"/>
    <w:rsid w:val="000B3BA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0B3BA5"/>
    <w:rPr>
      <w:rFonts w:ascii="Arial" w:eastAsia="Times New Roman" w:hAnsi="Arial" w:cs="Arial"/>
      <w:lang w:eastAsia="ru-RU"/>
    </w:rPr>
  </w:style>
  <w:style w:type="character" w:customStyle="1" w:styleId="Bodytext">
    <w:name w:val="Body text_"/>
    <w:basedOn w:val="a0"/>
    <w:rsid w:val="00C766F1"/>
    <w:rPr>
      <w:sz w:val="27"/>
      <w:szCs w:val="27"/>
      <w:shd w:val="clear" w:color="auto" w:fill="FFFFFF"/>
    </w:rPr>
  </w:style>
  <w:style w:type="paragraph" w:customStyle="1" w:styleId="Bodytext1">
    <w:name w:val="Body text1"/>
    <w:basedOn w:val="a"/>
    <w:rsid w:val="00C766F1"/>
    <w:pPr>
      <w:shd w:val="clear" w:color="auto" w:fill="FFFFFF"/>
      <w:spacing w:before="360" w:line="317" w:lineRule="exact"/>
      <w:ind w:firstLine="0"/>
      <w:jc w:val="both"/>
    </w:pPr>
    <w:rPr>
      <w:rFonts w:eastAsia="Arial Unicode MS"/>
      <w:color w:val="000000"/>
      <w:szCs w:val="28"/>
    </w:rPr>
  </w:style>
  <w:style w:type="character" w:customStyle="1" w:styleId="af6">
    <w:name w:val="Абзац списка Знак"/>
    <w:link w:val="af7"/>
    <w:uiPriority w:val="34"/>
    <w:locked/>
    <w:rsid w:val="00C766F1"/>
    <w:rPr>
      <w:rFonts w:ascii="Times New Roman" w:eastAsia="Times New Roman" w:hAnsi="Times New Roman" w:cs="Times New Roman"/>
      <w:sz w:val="28"/>
      <w:szCs w:val="28"/>
      <w:lang w:eastAsia="ru-RU"/>
    </w:rPr>
  </w:style>
  <w:style w:type="paragraph" w:styleId="af7">
    <w:name w:val="List Paragraph"/>
    <w:basedOn w:val="a"/>
    <w:link w:val="af6"/>
    <w:uiPriority w:val="34"/>
    <w:qFormat/>
    <w:rsid w:val="00650F1F"/>
    <w:pPr>
      <w:ind w:left="720" w:firstLine="0"/>
      <w:contextualSpacing/>
    </w:pPr>
    <w:rPr>
      <w:szCs w:val="28"/>
    </w:rPr>
  </w:style>
  <w:style w:type="character" w:customStyle="1" w:styleId="33">
    <w:name w:val="Основной текст с отступом 3 Знак"/>
    <w:basedOn w:val="a0"/>
    <w:link w:val="34"/>
    <w:rsid w:val="00685BB2"/>
    <w:rPr>
      <w:rFonts w:ascii="Times New Roman" w:eastAsia="Times New Roman" w:hAnsi="Times New Roman" w:cs="Times New Roman"/>
      <w:sz w:val="16"/>
      <w:szCs w:val="16"/>
      <w:lang w:eastAsia="ru-RU"/>
    </w:rPr>
  </w:style>
  <w:style w:type="paragraph" w:styleId="34">
    <w:name w:val="Body Text Indent 3"/>
    <w:basedOn w:val="a"/>
    <w:link w:val="33"/>
    <w:rsid w:val="00685BB2"/>
    <w:pPr>
      <w:spacing w:after="120"/>
      <w:ind w:left="283" w:firstLine="0"/>
    </w:pPr>
    <w:rPr>
      <w:sz w:val="16"/>
      <w:szCs w:val="16"/>
    </w:rPr>
  </w:style>
  <w:style w:type="paragraph" w:customStyle="1" w:styleId="af8">
    <w:name w:val="текст"/>
    <w:basedOn w:val="a"/>
    <w:link w:val="af9"/>
    <w:qFormat/>
    <w:rsid w:val="00685BB2"/>
    <w:pPr>
      <w:ind w:firstLine="0"/>
      <w:jc w:val="both"/>
    </w:pPr>
    <w:rPr>
      <w:bCs/>
      <w:color w:val="454E4C"/>
      <w:szCs w:val="28"/>
    </w:rPr>
  </w:style>
  <w:style w:type="character" w:customStyle="1" w:styleId="af9">
    <w:name w:val="текст Знак"/>
    <w:link w:val="af8"/>
    <w:rsid w:val="00685BB2"/>
    <w:rPr>
      <w:rFonts w:ascii="Times New Roman" w:eastAsia="Times New Roman" w:hAnsi="Times New Roman" w:cs="Times New Roman"/>
      <w:bCs/>
      <w:color w:val="454E4C"/>
      <w:sz w:val="28"/>
      <w:szCs w:val="28"/>
      <w:lang w:eastAsia="ru-RU"/>
    </w:rPr>
  </w:style>
  <w:style w:type="paragraph" w:styleId="afa">
    <w:name w:val="No Spacing"/>
    <w:link w:val="afb"/>
    <w:uiPriority w:val="1"/>
    <w:qFormat/>
    <w:rsid w:val="004133E4"/>
    <w:pPr>
      <w:spacing w:after="0" w:line="240" w:lineRule="auto"/>
    </w:pPr>
    <w:rPr>
      <w:rFonts w:ascii="Calibri" w:eastAsia="Calibri" w:hAnsi="Calibri" w:cs="Times New Roman"/>
    </w:rPr>
  </w:style>
  <w:style w:type="paragraph" w:customStyle="1" w:styleId="ConsPlusCell">
    <w:name w:val="ConsPlusCell"/>
    <w:uiPriority w:val="99"/>
    <w:rsid w:val="004133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4">
    <w:name w:val="Без интервала1"/>
    <w:rsid w:val="00650F1F"/>
    <w:pPr>
      <w:spacing w:after="0" w:line="240" w:lineRule="auto"/>
      <w:jc w:val="both"/>
    </w:pPr>
    <w:rPr>
      <w:rFonts w:ascii="Times New Roman" w:eastAsia="Times New Roman" w:hAnsi="Times New Roman" w:cs="Times New Roman"/>
      <w:sz w:val="28"/>
    </w:rPr>
  </w:style>
  <w:style w:type="character" w:styleId="afc">
    <w:name w:val="Emphasis"/>
    <w:uiPriority w:val="20"/>
    <w:qFormat/>
    <w:rsid w:val="00650F1F"/>
    <w:rPr>
      <w:i/>
      <w:iCs/>
    </w:rPr>
  </w:style>
  <w:style w:type="character" w:customStyle="1" w:styleId="15">
    <w:name w:val="Знак Знак1"/>
    <w:basedOn w:val="a0"/>
    <w:uiPriority w:val="99"/>
    <w:rsid w:val="00685BB2"/>
    <w:rPr>
      <w:rFonts w:cs="Times New Roman"/>
      <w:lang w:val="ru-RU" w:eastAsia="ru-RU" w:bidi="ar-SA"/>
    </w:rPr>
  </w:style>
  <w:style w:type="paragraph" w:customStyle="1" w:styleId="16">
    <w:name w:val="Абзац списка1"/>
    <w:basedOn w:val="a"/>
    <w:rsid w:val="00685BB2"/>
    <w:pPr>
      <w:spacing w:after="200" w:line="276" w:lineRule="auto"/>
      <w:ind w:left="720" w:firstLine="0"/>
      <w:contextualSpacing/>
    </w:pPr>
    <w:rPr>
      <w:rFonts w:ascii="Calibri" w:hAnsi="Calibri"/>
      <w:sz w:val="22"/>
      <w:szCs w:val="22"/>
      <w:lang w:eastAsia="en-US"/>
    </w:rPr>
  </w:style>
  <w:style w:type="character" w:styleId="afd">
    <w:name w:val="page number"/>
    <w:basedOn w:val="a0"/>
    <w:rsid w:val="00A17FC9"/>
  </w:style>
  <w:style w:type="character" w:customStyle="1" w:styleId="FontStyle52">
    <w:name w:val="Font Style52"/>
    <w:rsid w:val="00A17FC9"/>
    <w:rPr>
      <w:rFonts w:ascii="Times New Roman" w:hAnsi="Times New Roman" w:cs="Times New Roman"/>
      <w:sz w:val="28"/>
      <w:szCs w:val="28"/>
    </w:rPr>
  </w:style>
  <w:style w:type="character" w:styleId="afe">
    <w:name w:val="Hyperlink"/>
    <w:uiPriority w:val="99"/>
    <w:unhideWhenUsed/>
    <w:rsid w:val="00A17FC9"/>
    <w:rPr>
      <w:color w:val="0000FF"/>
      <w:u w:val="single"/>
    </w:rPr>
  </w:style>
  <w:style w:type="paragraph" w:customStyle="1" w:styleId="17">
    <w:name w:val="Дата1"/>
    <w:basedOn w:val="a"/>
    <w:rsid w:val="006736FC"/>
    <w:pPr>
      <w:spacing w:before="100" w:beforeAutospacing="1" w:after="100" w:afterAutospacing="1"/>
      <w:ind w:firstLine="0"/>
    </w:pPr>
    <w:rPr>
      <w:color w:val="999999"/>
      <w:sz w:val="24"/>
      <w:szCs w:val="24"/>
    </w:rPr>
  </w:style>
  <w:style w:type="paragraph" w:styleId="23">
    <w:name w:val="Body Text 2"/>
    <w:basedOn w:val="a"/>
    <w:link w:val="24"/>
    <w:rsid w:val="006736FC"/>
    <w:pPr>
      <w:spacing w:after="120" w:line="480" w:lineRule="auto"/>
      <w:ind w:firstLine="0"/>
    </w:pPr>
    <w:rPr>
      <w:szCs w:val="28"/>
    </w:rPr>
  </w:style>
  <w:style w:type="character" w:customStyle="1" w:styleId="24">
    <w:name w:val="Основной текст 2 Знак"/>
    <w:basedOn w:val="a0"/>
    <w:link w:val="23"/>
    <w:rsid w:val="006736FC"/>
    <w:rPr>
      <w:rFonts w:ascii="Times New Roman" w:eastAsia="Times New Roman" w:hAnsi="Times New Roman" w:cs="Times New Roman"/>
      <w:sz w:val="28"/>
      <w:szCs w:val="28"/>
      <w:lang w:eastAsia="ru-RU"/>
    </w:rPr>
  </w:style>
  <w:style w:type="character" w:customStyle="1" w:styleId="hps">
    <w:name w:val="hps"/>
    <w:basedOn w:val="a0"/>
    <w:rsid w:val="006736FC"/>
  </w:style>
  <w:style w:type="character" w:customStyle="1" w:styleId="st">
    <w:name w:val="st"/>
    <w:basedOn w:val="a0"/>
    <w:rsid w:val="006736FC"/>
    <w:rPr>
      <w:rFonts w:cs="Times New Roman"/>
    </w:rPr>
  </w:style>
  <w:style w:type="character" w:customStyle="1" w:styleId="FontStyle29">
    <w:name w:val="Font Style29"/>
    <w:basedOn w:val="a0"/>
    <w:rsid w:val="006736FC"/>
    <w:rPr>
      <w:rFonts w:ascii="Times New Roman" w:hAnsi="Times New Roman" w:cs="Times New Roman"/>
      <w:b/>
      <w:bCs/>
      <w:sz w:val="28"/>
      <w:szCs w:val="28"/>
    </w:rPr>
  </w:style>
  <w:style w:type="character" w:customStyle="1" w:styleId="fontstyle11">
    <w:name w:val="fontstyle11"/>
    <w:basedOn w:val="a0"/>
    <w:rsid w:val="006736FC"/>
    <w:rPr>
      <w:rFonts w:ascii="Times New Roman" w:hAnsi="Times New Roman" w:cs="Times New Roman" w:hint="default"/>
    </w:rPr>
  </w:style>
  <w:style w:type="paragraph" w:customStyle="1" w:styleId="aff">
    <w:name w:val="Прижатый влево"/>
    <w:basedOn w:val="a"/>
    <w:next w:val="a"/>
    <w:uiPriority w:val="99"/>
    <w:rsid w:val="006736FC"/>
    <w:pPr>
      <w:autoSpaceDE w:val="0"/>
      <w:autoSpaceDN w:val="0"/>
      <w:adjustRightInd w:val="0"/>
      <w:ind w:firstLine="0"/>
    </w:pPr>
    <w:rPr>
      <w:rFonts w:ascii="Arial" w:hAnsi="Arial" w:cs="Arial"/>
      <w:sz w:val="24"/>
      <w:szCs w:val="24"/>
    </w:rPr>
  </w:style>
  <w:style w:type="character" w:customStyle="1" w:styleId="aff0">
    <w:name w:val="Гипертекстовая ссылка"/>
    <w:basedOn w:val="a0"/>
    <w:uiPriority w:val="99"/>
    <w:rsid w:val="006736FC"/>
    <w:rPr>
      <w:color w:val="106BBE"/>
    </w:rPr>
  </w:style>
  <w:style w:type="paragraph" w:customStyle="1" w:styleId="211">
    <w:name w:val="Основной текст 21"/>
    <w:basedOn w:val="a"/>
    <w:rsid w:val="00024465"/>
    <w:pPr>
      <w:overflowPunct w:val="0"/>
      <w:autoSpaceDE w:val="0"/>
      <w:autoSpaceDN w:val="0"/>
      <w:adjustRightInd w:val="0"/>
      <w:ind w:firstLine="0"/>
    </w:pPr>
  </w:style>
  <w:style w:type="paragraph" w:customStyle="1" w:styleId="aff1">
    <w:name w:val="текст сноски"/>
    <w:basedOn w:val="a"/>
    <w:rsid w:val="001B69CC"/>
    <w:pPr>
      <w:widowControl w:val="0"/>
      <w:ind w:firstLine="0"/>
    </w:pPr>
    <w:rPr>
      <w:snapToGrid w:val="0"/>
      <w:sz w:val="20"/>
    </w:rPr>
  </w:style>
  <w:style w:type="character" w:customStyle="1" w:styleId="apple-converted-space">
    <w:name w:val="apple-converted-space"/>
    <w:basedOn w:val="a0"/>
    <w:rsid w:val="001B69CC"/>
  </w:style>
  <w:style w:type="paragraph" w:customStyle="1" w:styleId="aff2">
    <w:name w:val="подпись"/>
    <w:basedOn w:val="a"/>
    <w:rsid w:val="00955F71"/>
    <w:pPr>
      <w:overflowPunct w:val="0"/>
      <w:autoSpaceDE w:val="0"/>
      <w:autoSpaceDN w:val="0"/>
      <w:adjustRightInd w:val="0"/>
      <w:ind w:firstLine="0"/>
      <w:jc w:val="right"/>
      <w:textAlignment w:val="baseline"/>
    </w:pPr>
    <w:rPr>
      <w:szCs w:val="28"/>
    </w:rPr>
  </w:style>
  <w:style w:type="paragraph" w:customStyle="1" w:styleId="18">
    <w:name w:val="Должность1"/>
    <w:basedOn w:val="a"/>
    <w:rsid w:val="00955F71"/>
    <w:pPr>
      <w:overflowPunct w:val="0"/>
      <w:autoSpaceDE w:val="0"/>
      <w:autoSpaceDN w:val="0"/>
      <w:adjustRightInd w:val="0"/>
      <w:ind w:firstLine="0"/>
      <w:textAlignment w:val="baseline"/>
    </w:pPr>
    <w:rPr>
      <w:szCs w:val="28"/>
    </w:rPr>
  </w:style>
  <w:style w:type="table" w:styleId="aff3">
    <w:name w:val="Table Grid"/>
    <w:basedOn w:val="a1"/>
    <w:rsid w:val="00955F7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6">
    <w:name w:val="Font Style16"/>
    <w:basedOn w:val="a0"/>
    <w:rsid w:val="00955F71"/>
    <w:rPr>
      <w:rFonts w:ascii="Times New Roman" w:hAnsi="Times New Roman" w:cs="Times New Roman"/>
      <w:sz w:val="24"/>
      <w:szCs w:val="24"/>
    </w:rPr>
  </w:style>
  <w:style w:type="paragraph" w:customStyle="1" w:styleId="ConsTitle">
    <w:name w:val="ConsTitle"/>
    <w:rsid w:val="00955F71"/>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310">
    <w:name w:val="Основной текст с отступом 31"/>
    <w:basedOn w:val="a"/>
    <w:rsid w:val="00955F71"/>
    <w:pPr>
      <w:suppressAutoHyphens/>
      <w:spacing w:after="120"/>
      <w:ind w:left="283" w:firstLine="0"/>
    </w:pPr>
    <w:rPr>
      <w:rFonts w:eastAsia="Calibri" w:cs="Calibri"/>
      <w:sz w:val="16"/>
      <w:szCs w:val="16"/>
      <w:lang w:eastAsia="ar-SA"/>
    </w:rPr>
  </w:style>
  <w:style w:type="paragraph" w:styleId="aff4">
    <w:name w:val="footnote text"/>
    <w:basedOn w:val="a"/>
    <w:link w:val="aff5"/>
    <w:uiPriority w:val="99"/>
    <w:rsid w:val="00955F71"/>
    <w:pPr>
      <w:ind w:firstLine="0"/>
    </w:pPr>
    <w:rPr>
      <w:rFonts w:eastAsia="Calibri"/>
      <w:sz w:val="20"/>
    </w:rPr>
  </w:style>
  <w:style w:type="character" w:customStyle="1" w:styleId="aff5">
    <w:name w:val="Текст сноски Знак"/>
    <w:basedOn w:val="a0"/>
    <w:link w:val="aff4"/>
    <w:uiPriority w:val="99"/>
    <w:rsid w:val="00955F71"/>
    <w:rPr>
      <w:rFonts w:ascii="Times New Roman" w:eastAsia="Calibri" w:hAnsi="Times New Roman" w:cs="Times New Roman"/>
      <w:sz w:val="20"/>
      <w:szCs w:val="20"/>
      <w:lang w:eastAsia="ru-RU"/>
    </w:rPr>
  </w:style>
  <w:style w:type="character" w:styleId="aff6">
    <w:name w:val="footnote reference"/>
    <w:basedOn w:val="a0"/>
    <w:rsid w:val="00955F71"/>
    <w:rPr>
      <w:rFonts w:cs="Times New Roman"/>
      <w:vertAlign w:val="superscript"/>
    </w:rPr>
  </w:style>
  <w:style w:type="paragraph" w:customStyle="1" w:styleId="19">
    <w:name w:val="Знак1"/>
    <w:basedOn w:val="a"/>
    <w:rsid w:val="00427D4F"/>
    <w:pPr>
      <w:spacing w:before="100" w:beforeAutospacing="1" w:after="100" w:afterAutospacing="1"/>
      <w:ind w:firstLine="0"/>
    </w:pPr>
    <w:rPr>
      <w:rFonts w:ascii="Tahoma" w:hAnsi="Tahoma"/>
      <w:sz w:val="20"/>
      <w:lang w:val="en-US" w:eastAsia="en-US"/>
    </w:rPr>
  </w:style>
  <w:style w:type="paragraph" w:customStyle="1" w:styleId="u">
    <w:name w:val="u"/>
    <w:basedOn w:val="a"/>
    <w:rsid w:val="006E6EEE"/>
    <w:pPr>
      <w:spacing w:before="100" w:beforeAutospacing="1" w:after="100" w:afterAutospacing="1"/>
      <w:ind w:firstLine="0"/>
    </w:pPr>
    <w:rPr>
      <w:sz w:val="24"/>
      <w:szCs w:val="24"/>
    </w:rPr>
  </w:style>
  <w:style w:type="character" w:customStyle="1" w:styleId="FontStyle18">
    <w:name w:val="Font Style18"/>
    <w:basedOn w:val="a0"/>
    <w:uiPriority w:val="99"/>
    <w:rsid w:val="000A7146"/>
    <w:rPr>
      <w:rFonts w:ascii="Times New Roman" w:hAnsi="Times New Roman" w:cs="Times New Roman"/>
      <w:sz w:val="26"/>
      <w:szCs w:val="26"/>
    </w:rPr>
  </w:style>
  <w:style w:type="paragraph" w:customStyle="1" w:styleId="Style8">
    <w:name w:val="Style8"/>
    <w:basedOn w:val="a"/>
    <w:uiPriority w:val="99"/>
    <w:rsid w:val="000A7146"/>
    <w:pPr>
      <w:widowControl w:val="0"/>
      <w:autoSpaceDE w:val="0"/>
      <w:autoSpaceDN w:val="0"/>
      <w:adjustRightInd w:val="0"/>
      <w:spacing w:line="340" w:lineRule="exact"/>
      <w:ind w:firstLine="658"/>
      <w:jc w:val="both"/>
    </w:pPr>
    <w:rPr>
      <w:sz w:val="24"/>
      <w:szCs w:val="24"/>
    </w:rPr>
  </w:style>
  <w:style w:type="character" w:customStyle="1" w:styleId="FontStyle110">
    <w:name w:val="Font Style11"/>
    <w:basedOn w:val="a0"/>
    <w:uiPriority w:val="99"/>
    <w:rsid w:val="000A7146"/>
    <w:rPr>
      <w:rFonts w:ascii="Times New Roman" w:hAnsi="Times New Roman" w:cs="Times New Roman"/>
      <w:sz w:val="26"/>
      <w:szCs w:val="26"/>
    </w:rPr>
  </w:style>
  <w:style w:type="paragraph" w:customStyle="1" w:styleId="25">
    <w:name w:val="Основной текст2"/>
    <w:basedOn w:val="a"/>
    <w:rsid w:val="000A7146"/>
    <w:pPr>
      <w:widowControl w:val="0"/>
      <w:shd w:val="clear" w:color="auto" w:fill="FFFFFF"/>
      <w:spacing w:before="540" w:line="317" w:lineRule="exact"/>
      <w:ind w:firstLine="0"/>
    </w:pPr>
    <w:rPr>
      <w:sz w:val="26"/>
      <w:szCs w:val="26"/>
    </w:rPr>
  </w:style>
  <w:style w:type="character" w:customStyle="1" w:styleId="FontStyle15">
    <w:name w:val="Font Style15"/>
    <w:rsid w:val="000977E4"/>
    <w:rPr>
      <w:rFonts w:ascii="Times New Roman" w:hAnsi="Times New Roman" w:cs="Times New Roman" w:hint="default"/>
      <w:b/>
      <w:bCs/>
      <w:sz w:val="22"/>
      <w:szCs w:val="22"/>
    </w:rPr>
  </w:style>
  <w:style w:type="paragraph" w:customStyle="1" w:styleId="Style3">
    <w:name w:val="Style3"/>
    <w:basedOn w:val="a"/>
    <w:uiPriority w:val="99"/>
    <w:rsid w:val="00826257"/>
    <w:pPr>
      <w:widowControl w:val="0"/>
      <w:autoSpaceDE w:val="0"/>
      <w:autoSpaceDN w:val="0"/>
      <w:adjustRightInd w:val="0"/>
      <w:spacing w:line="322" w:lineRule="exact"/>
      <w:ind w:firstLine="554"/>
      <w:jc w:val="both"/>
    </w:pPr>
    <w:rPr>
      <w:sz w:val="24"/>
      <w:szCs w:val="24"/>
    </w:rPr>
  </w:style>
  <w:style w:type="paragraph" w:customStyle="1" w:styleId="Default">
    <w:name w:val="Default"/>
    <w:rsid w:val="00FE2F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mailStyle46">
    <w:name w:val="EmailStyle46"/>
    <w:basedOn w:val="a0"/>
    <w:semiHidden/>
    <w:rsid w:val="00FE2F4D"/>
    <w:rPr>
      <w:rFonts w:ascii="Arial" w:hAnsi="Arial" w:cs="Arial"/>
      <w:color w:val="000080"/>
      <w:sz w:val="20"/>
      <w:szCs w:val="20"/>
    </w:rPr>
  </w:style>
  <w:style w:type="character" w:customStyle="1" w:styleId="35">
    <w:name w:val="Основной текст3"/>
    <w:basedOn w:val="a0"/>
    <w:rsid w:val="005B0F05"/>
    <w:rPr>
      <w:rFonts w:ascii="Times New Roman" w:eastAsia="Times New Roman" w:hAnsi="Times New Roman" w:cs="Times New Roman"/>
      <w:color w:val="000000"/>
      <w:spacing w:val="0"/>
      <w:w w:val="100"/>
      <w:position w:val="0"/>
      <w:shd w:val="clear" w:color="auto" w:fill="FFFFFF"/>
      <w:lang w:val="ru-RU"/>
    </w:rPr>
  </w:style>
  <w:style w:type="paragraph" w:styleId="aff7">
    <w:name w:val="TOC Heading"/>
    <w:basedOn w:val="1"/>
    <w:next w:val="a"/>
    <w:uiPriority w:val="39"/>
    <w:semiHidden/>
    <w:unhideWhenUsed/>
    <w:qFormat/>
    <w:rsid w:val="001852D1"/>
    <w:pPr>
      <w:keepLines/>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styleId="26">
    <w:name w:val="toc 2"/>
    <w:basedOn w:val="a"/>
    <w:next w:val="a"/>
    <w:autoRedefine/>
    <w:uiPriority w:val="39"/>
    <w:unhideWhenUsed/>
    <w:qFormat/>
    <w:rsid w:val="001852D1"/>
    <w:pPr>
      <w:spacing w:before="120"/>
      <w:ind w:left="280"/>
    </w:pPr>
    <w:rPr>
      <w:rFonts w:asciiTheme="minorHAnsi" w:hAnsiTheme="minorHAnsi" w:cstheme="minorHAnsi"/>
      <w:i/>
      <w:iCs/>
      <w:sz w:val="20"/>
    </w:rPr>
  </w:style>
  <w:style w:type="paragraph" w:styleId="1a">
    <w:name w:val="toc 1"/>
    <w:basedOn w:val="a"/>
    <w:next w:val="a"/>
    <w:autoRedefine/>
    <w:uiPriority w:val="39"/>
    <w:unhideWhenUsed/>
    <w:qFormat/>
    <w:rsid w:val="00886E88"/>
    <w:pPr>
      <w:tabs>
        <w:tab w:val="right" w:pos="9629"/>
      </w:tabs>
    </w:pPr>
    <w:rPr>
      <w:rFonts w:ascii="Arial" w:hAnsi="Arial" w:cs="Arial"/>
      <w:b/>
      <w:bCs/>
      <w:noProof/>
      <w:color w:val="1F497D"/>
      <w:sz w:val="20"/>
    </w:rPr>
  </w:style>
  <w:style w:type="paragraph" w:styleId="36">
    <w:name w:val="toc 3"/>
    <w:basedOn w:val="a"/>
    <w:next w:val="a"/>
    <w:autoRedefine/>
    <w:uiPriority w:val="39"/>
    <w:unhideWhenUsed/>
    <w:qFormat/>
    <w:rsid w:val="001852D1"/>
    <w:pPr>
      <w:ind w:left="560"/>
    </w:pPr>
    <w:rPr>
      <w:rFonts w:asciiTheme="minorHAnsi" w:hAnsiTheme="minorHAnsi" w:cstheme="minorHAnsi"/>
      <w:sz w:val="20"/>
    </w:rPr>
  </w:style>
  <w:style w:type="paragraph" w:styleId="41">
    <w:name w:val="toc 4"/>
    <w:basedOn w:val="a"/>
    <w:next w:val="a"/>
    <w:autoRedefine/>
    <w:uiPriority w:val="39"/>
    <w:unhideWhenUsed/>
    <w:rsid w:val="001852D1"/>
    <w:pPr>
      <w:ind w:left="840"/>
    </w:pPr>
    <w:rPr>
      <w:rFonts w:asciiTheme="minorHAnsi" w:hAnsiTheme="minorHAnsi" w:cstheme="minorHAnsi"/>
      <w:sz w:val="20"/>
    </w:rPr>
  </w:style>
  <w:style w:type="paragraph" w:styleId="51">
    <w:name w:val="toc 5"/>
    <w:basedOn w:val="a"/>
    <w:next w:val="a"/>
    <w:autoRedefine/>
    <w:uiPriority w:val="39"/>
    <w:unhideWhenUsed/>
    <w:rsid w:val="001852D1"/>
    <w:pPr>
      <w:ind w:left="1120"/>
    </w:pPr>
    <w:rPr>
      <w:rFonts w:asciiTheme="minorHAnsi" w:hAnsiTheme="minorHAnsi" w:cstheme="minorHAnsi"/>
      <w:sz w:val="20"/>
    </w:rPr>
  </w:style>
  <w:style w:type="paragraph" w:styleId="61">
    <w:name w:val="toc 6"/>
    <w:basedOn w:val="a"/>
    <w:next w:val="a"/>
    <w:autoRedefine/>
    <w:uiPriority w:val="39"/>
    <w:unhideWhenUsed/>
    <w:rsid w:val="001852D1"/>
    <w:pPr>
      <w:ind w:left="1400"/>
    </w:pPr>
    <w:rPr>
      <w:rFonts w:asciiTheme="minorHAnsi" w:hAnsiTheme="minorHAnsi" w:cstheme="minorHAnsi"/>
      <w:sz w:val="20"/>
    </w:rPr>
  </w:style>
  <w:style w:type="paragraph" w:styleId="71">
    <w:name w:val="toc 7"/>
    <w:basedOn w:val="a"/>
    <w:next w:val="a"/>
    <w:autoRedefine/>
    <w:uiPriority w:val="39"/>
    <w:unhideWhenUsed/>
    <w:rsid w:val="001852D1"/>
    <w:pPr>
      <w:ind w:left="1680"/>
    </w:pPr>
    <w:rPr>
      <w:rFonts w:asciiTheme="minorHAnsi" w:hAnsiTheme="minorHAnsi" w:cstheme="minorHAnsi"/>
      <w:sz w:val="20"/>
    </w:rPr>
  </w:style>
  <w:style w:type="paragraph" w:styleId="81">
    <w:name w:val="toc 8"/>
    <w:basedOn w:val="a"/>
    <w:next w:val="a"/>
    <w:autoRedefine/>
    <w:uiPriority w:val="39"/>
    <w:unhideWhenUsed/>
    <w:rsid w:val="001852D1"/>
    <w:pPr>
      <w:ind w:left="1960"/>
    </w:pPr>
    <w:rPr>
      <w:rFonts w:asciiTheme="minorHAnsi" w:hAnsiTheme="minorHAnsi" w:cstheme="minorHAnsi"/>
      <w:sz w:val="20"/>
    </w:rPr>
  </w:style>
  <w:style w:type="paragraph" w:styleId="91">
    <w:name w:val="toc 9"/>
    <w:basedOn w:val="a"/>
    <w:next w:val="a"/>
    <w:autoRedefine/>
    <w:uiPriority w:val="39"/>
    <w:unhideWhenUsed/>
    <w:rsid w:val="001852D1"/>
    <w:pPr>
      <w:ind w:left="2240"/>
    </w:pPr>
    <w:rPr>
      <w:rFonts w:asciiTheme="minorHAnsi" w:hAnsiTheme="minorHAnsi" w:cstheme="minorHAnsi"/>
      <w:sz w:val="20"/>
    </w:rPr>
  </w:style>
  <w:style w:type="character" w:customStyle="1" w:styleId="afb">
    <w:name w:val="Без интервала Знак"/>
    <w:basedOn w:val="a0"/>
    <w:link w:val="afa"/>
    <w:uiPriority w:val="1"/>
    <w:rsid w:val="0094609E"/>
    <w:rPr>
      <w:rFonts w:ascii="Calibri" w:eastAsia="Calibri" w:hAnsi="Calibri" w:cs="Times New Roman"/>
    </w:rPr>
  </w:style>
  <w:style w:type="table" w:styleId="2-1">
    <w:name w:val="Medium Shading 2 Accent 1"/>
    <w:basedOn w:val="a1"/>
    <w:uiPriority w:val="64"/>
    <w:rsid w:val="0042757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311">
    <w:name w:val="Основной текст 3 Знак1"/>
    <w:basedOn w:val="a0"/>
    <w:uiPriority w:val="99"/>
    <w:semiHidden/>
    <w:rsid w:val="004C21F4"/>
    <w:rPr>
      <w:rFonts w:ascii="Times New Roman" w:eastAsia="Times New Roman" w:hAnsi="Times New Roman" w:cs="Times New Roman"/>
      <w:sz w:val="16"/>
      <w:szCs w:val="16"/>
      <w:lang w:eastAsia="ru-RU"/>
    </w:rPr>
  </w:style>
  <w:style w:type="character" w:customStyle="1" w:styleId="1b">
    <w:name w:val="Текст выноски Знак1"/>
    <w:basedOn w:val="a0"/>
    <w:semiHidden/>
    <w:rsid w:val="004C21F4"/>
    <w:rPr>
      <w:rFonts w:ascii="Tahoma" w:eastAsia="Times New Roman" w:hAnsi="Tahoma" w:cs="Tahoma"/>
      <w:sz w:val="16"/>
      <w:szCs w:val="16"/>
      <w:lang w:eastAsia="ru-RU"/>
    </w:rPr>
  </w:style>
  <w:style w:type="character" w:customStyle="1" w:styleId="312">
    <w:name w:val="Основной текст с отступом 3 Знак1"/>
    <w:basedOn w:val="a0"/>
    <w:semiHidden/>
    <w:rsid w:val="004C21F4"/>
    <w:rPr>
      <w:rFonts w:ascii="Times New Roman" w:eastAsia="Times New Roman" w:hAnsi="Times New Roman" w:cs="Times New Roman"/>
      <w:sz w:val="16"/>
      <w:szCs w:val="16"/>
      <w:lang w:eastAsia="ru-RU"/>
    </w:rPr>
  </w:style>
  <w:style w:type="character" w:styleId="aff8">
    <w:name w:val="FollowedHyperlink"/>
    <w:basedOn w:val="a0"/>
    <w:uiPriority w:val="99"/>
    <w:semiHidden/>
    <w:unhideWhenUsed/>
    <w:rsid w:val="004C21F4"/>
    <w:rPr>
      <w:color w:val="800080" w:themeColor="followedHyperlink"/>
      <w:u w:val="single"/>
    </w:rPr>
  </w:style>
  <w:style w:type="character" w:customStyle="1" w:styleId="40">
    <w:name w:val="Заголовок 4 Знак"/>
    <w:basedOn w:val="a0"/>
    <w:link w:val="4"/>
    <w:uiPriority w:val="9"/>
    <w:rsid w:val="0003767C"/>
    <w:rPr>
      <w:rFonts w:asciiTheme="majorHAnsi" w:eastAsiaTheme="majorEastAsia" w:hAnsiTheme="majorHAnsi" w:cstheme="majorBidi"/>
      <w:b/>
      <w:bCs/>
      <w:i/>
      <w:iCs/>
      <w:color w:val="4F81BD" w:themeColor="accent1"/>
      <w:sz w:val="28"/>
      <w:szCs w:val="20"/>
      <w:lang w:eastAsia="ru-RU"/>
    </w:rPr>
  </w:style>
  <w:style w:type="character" w:customStyle="1" w:styleId="50">
    <w:name w:val="Заголовок 5 Знак"/>
    <w:basedOn w:val="a0"/>
    <w:link w:val="5"/>
    <w:uiPriority w:val="9"/>
    <w:rsid w:val="0003767C"/>
    <w:rPr>
      <w:rFonts w:ascii="Cambria" w:eastAsia="Times New Roman" w:hAnsi="Cambria" w:cs="Times New Roman"/>
      <w:color w:val="243F60"/>
    </w:rPr>
  </w:style>
  <w:style w:type="character" w:customStyle="1" w:styleId="60">
    <w:name w:val="Заголовок 6 Знак"/>
    <w:basedOn w:val="a0"/>
    <w:link w:val="6"/>
    <w:uiPriority w:val="9"/>
    <w:rsid w:val="0003767C"/>
    <w:rPr>
      <w:rFonts w:ascii="Cambria" w:eastAsia="Times New Roman" w:hAnsi="Cambria" w:cs="Times New Roman"/>
      <w:i/>
      <w:iCs/>
      <w:color w:val="243F60"/>
    </w:rPr>
  </w:style>
  <w:style w:type="character" w:customStyle="1" w:styleId="70">
    <w:name w:val="Заголовок 7 Знак"/>
    <w:basedOn w:val="a0"/>
    <w:link w:val="7"/>
    <w:uiPriority w:val="9"/>
    <w:rsid w:val="0003767C"/>
    <w:rPr>
      <w:rFonts w:ascii="Cambria" w:eastAsia="Times New Roman" w:hAnsi="Cambria" w:cs="Times New Roman"/>
      <w:i/>
      <w:iCs/>
      <w:color w:val="404040"/>
    </w:rPr>
  </w:style>
  <w:style w:type="character" w:customStyle="1" w:styleId="80">
    <w:name w:val="Заголовок 8 Знак"/>
    <w:basedOn w:val="a0"/>
    <w:link w:val="8"/>
    <w:uiPriority w:val="9"/>
    <w:rsid w:val="0003767C"/>
    <w:rPr>
      <w:rFonts w:ascii="Cambria" w:eastAsia="Times New Roman" w:hAnsi="Cambria" w:cs="Times New Roman"/>
      <w:color w:val="404040"/>
      <w:sz w:val="20"/>
      <w:szCs w:val="20"/>
    </w:rPr>
  </w:style>
  <w:style w:type="numbering" w:customStyle="1" w:styleId="1c">
    <w:name w:val="Нет списка1"/>
    <w:next w:val="a2"/>
    <w:uiPriority w:val="99"/>
    <w:semiHidden/>
    <w:unhideWhenUsed/>
    <w:rsid w:val="0003767C"/>
  </w:style>
  <w:style w:type="paragraph" w:customStyle="1" w:styleId="1d">
    <w:name w:val="Стиль1"/>
    <w:basedOn w:val="a"/>
    <w:autoRedefine/>
    <w:rsid w:val="0003767C"/>
    <w:pPr>
      <w:spacing w:line="276" w:lineRule="auto"/>
      <w:ind w:firstLine="709"/>
      <w:jc w:val="both"/>
    </w:pPr>
    <w:rPr>
      <w:szCs w:val="28"/>
    </w:rPr>
  </w:style>
  <w:style w:type="paragraph" w:customStyle="1" w:styleId="Style1">
    <w:name w:val="Style1"/>
    <w:basedOn w:val="a"/>
    <w:rsid w:val="0003767C"/>
    <w:pPr>
      <w:widowControl w:val="0"/>
      <w:autoSpaceDE w:val="0"/>
      <w:autoSpaceDN w:val="0"/>
      <w:adjustRightInd w:val="0"/>
      <w:spacing w:line="485" w:lineRule="exact"/>
      <w:ind w:firstLine="672"/>
      <w:jc w:val="both"/>
    </w:pPr>
    <w:rPr>
      <w:sz w:val="24"/>
      <w:szCs w:val="24"/>
    </w:rPr>
  </w:style>
  <w:style w:type="paragraph" w:customStyle="1" w:styleId="27">
    <w:name w:val="Без интервала2"/>
    <w:rsid w:val="0003767C"/>
    <w:pPr>
      <w:spacing w:after="0" w:line="240" w:lineRule="auto"/>
      <w:jc w:val="both"/>
    </w:pPr>
    <w:rPr>
      <w:rFonts w:ascii="Times New Roman" w:eastAsia="Times New Roman" w:hAnsi="Times New Roman" w:cs="Times New Roman"/>
      <w:sz w:val="28"/>
    </w:rPr>
  </w:style>
  <w:style w:type="character" w:customStyle="1" w:styleId="1e">
    <w:name w:val="Нижний колонтитул Знак1"/>
    <w:basedOn w:val="a0"/>
    <w:uiPriority w:val="99"/>
    <w:semiHidden/>
    <w:rsid w:val="0003767C"/>
    <w:rPr>
      <w:rFonts w:ascii="Times New Roman" w:eastAsia="Times New Roman" w:hAnsi="Times New Roman" w:cs="Times New Roman"/>
      <w:sz w:val="26"/>
      <w:szCs w:val="20"/>
      <w:lang w:eastAsia="ru-RU"/>
    </w:rPr>
  </w:style>
  <w:style w:type="paragraph" w:customStyle="1" w:styleId="aff9">
    <w:name w:val="Абзац"/>
    <w:basedOn w:val="a"/>
    <w:rsid w:val="0003767C"/>
    <w:pPr>
      <w:overflowPunct w:val="0"/>
      <w:autoSpaceDE w:val="0"/>
      <w:autoSpaceDN w:val="0"/>
      <w:adjustRightInd w:val="0"/>
      <w:spacing w:before="120"/>
      <w:ind w:firstLine="851"/>
      <w:jc w:val="both"/>
    </w:pPr>
    <w:rPr>
      <w:sz w:val="26"/>
    </w:rPr>
  </w:style>
  <w:style w:type="character" w:customStyle="1" w:styleId="28">
    <w:name w:val="Основной текст (2)_"/>
    <w:basedOn w:val="a0"/>
    <w:link w:val="29"/>
    <w:rsid w:val="0003767C"/>
    <w:rPr>
      <w:rFonts w:ascii="Times New Roman" w:eastAsia="Times New Roman" w:hAnsi="Times New Roman"/>
      <w:sz w:val="26"/>
      <w:szCs w:val="26"/>
      <w:shd w:val="clear" w:color="auto" w:fill="FFFFFF"/>
    </w:rPr>
  </w:style>
  <w:style w:type="paragraph" w:customStyle="1" w:styleId="29">
    <w:name w:val="Основной текст (2)"/>
    <w:basedOn w:val="a"/>
    <w:link w:val="28"/>
    <w:rsid w:val="0003767C"/>
    <w:pPr>
      <w:widowControl w:val="0"/>
      <w:shd w:val="clear" w:color="auto" w:fill="FFFFFF"/>
      <w:spacing w:line="302" w:lineRule="exact"/>
      <w:ind w:hanging="1540"/>
      <w:jc w:val="both"/>
    </w:pPr>
    <w:rPr>
      <w:rFonts w:cstheme="minorBidi"/>
      <w:sz w:val="26"/>
      <w:szCs w:val="26"/>
      <w:lang w:eastAsia="en-US"/>
    </w:rPr>
  </w:style>
  <w:style w:type="character" w:customStyle="1" w:styleId="72">
    <w:name w:val="Основной текст (7)_"/>
    <w:link w:val="73"/>
    <w:uiPriority w:val="99"/>
    <w:rsid w:val="0003767C"/>
    <w:rPr>
      <w:rFonts w:ascii="Times New Roman" w:eastAsia="Times New Roman" w:hAnsi="Times New Roman"/>
      <w:shd w:val="clear" w:color="auto" w:fill="FFFFFF"/>
    </w:rPr>
  </w:style>
  <w:style w:type="paragraph" w:customStyle="1" w:styleId="73">
    <w:name w:val="Основной текст (7)"/>
    <w:basedOn w:val="a"/>
    <w:link w:val="72"/>
    <w:uiPriority w:val="99"/>
    <w:rsid w:val="0003767C"/>
    <w:pPr>
      <w:shd w:val="clear" w:color="auto" w:fill="FFFFFF"/>
      <w:spacing w:line="277" w:lineRule="exact"/>
      <w:ind w:hanging="320"/>
    </w:pPr>
    <w:rPr>
      <w:rFonts w:cstheme="minorBidi"/>
      <w:sz w:val="22"/>
      <w:szCs w:val="22"/>
      <w:lang w:eastAsia="en-US"/>
    </w:rPr>
  </w:style>
  <w:style w:type="character" w:customStyle="1" w:styleId="FontStyle19">
    <w:name w:val="Font Style19"/>
    <w:basedOn w:val="a0"/>
    <w:uiPriority w:val="99"/>
    <w:rsid w:val="0003767C"/>
    <w:rPr>
      <w:rFonts w:ascii="Times New Roman" w:hAnsi="Times New Roman" w:cs="Times New Roman"/>
      <w:sz w:val="26"/>
      <w:szCs w:val="26"/>
    </w:rPr>
  </w:style>
  <w:style w:type="paragraph" w:customStyle="1" w:styleId="Style7">
    <w:name w:val="Style7"/>
    <w:basedOn w:val="a"/>
    <w:uiPriority w:val="99"/>
    <w:rsid w:val="0003767C"/>
    <w:pPr>
      <w:widowControl w:val="0"/>
      <w:autoSpaceDE w:val="0"/>
      <w:autoSpaceDN w:val="0"/>
      <w:adjustRightInd w:val="0"/>
      <w:spacing w:line="424" w:lineRule="exact"/>
      <w:ind w:firstLine="701"/>
      <w:jc w:val="both"/>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3DA"/>
    <w:pPr>
      <w:spacing w:after="0" w:line="240" w:lineRule="auto"/>
      <w:ind w:firstLine="720"/>
    </w:pPr>
    <w:rPr>
      <w:rFonts w:ascii="Times New Roman" w:eastAsia="Times New Roman" w:hAnsi="Times New Roman" w:cs="Times New Roman"/>
      <w:sz w:val="28"/>
      <w:szCs w:val="20"/>
      <w:lang w:eastAsia="ru-RU"/>
    </w:rPr>
  </w:style>
  <w:style w:type="paragraph" w:styleId="1">
    <w:name w:val="heading 1"/>
    <w:basedOn w:val="a"/>
    <w:next w:val="a"/>
    <w:link w:val="10"/>
    <w:qFormat/>
    <w:rsid w:val="00732C54"/>
    <w:pPr>
      <w:keepNext/>
      <w:ind w:firstLine="0"/>
      <w:outlineLvl w:val="0"/>
    </w:pPr>
    <w:rPr>
      <w:rFonts w:ascii="Arial Narrow" w:hAnsi="Arial Narrow" w:cs="Arial"/>
      <w:b/>
      <w:bCs/>
      <w:color w:val="1F497D" w:themeColor="text2"/>
      <w:kern w:val="32"/>
      <w:szCs w:val="32"/>
    </w:rPr>
  </w:style>
  <w:style w:type="paragraph" w:styleId="2">
    <w:name w:val="heading 2"/>
    <w:basedOn w:val="a"/>
    <w:next w:val="a"/>
    <w:link w:val="20"/>
    <w:uiPriority w:val="9"/>
    <w:unhideWhenUsed/>
    <w:qFormat/>
    <w:rsid w:val="00732C54"/>
    <w:pPr>
      <w:keepNext/>
      <w:spacing w:before="240" w:after="60" w:line="276" w:lineRule="auto"/>
      <w:ind w:firstLine="0"/>
      <w:outlineLvl w:val="1"/>
    </w:pPr>
    <w:rPr>
      <w:rFonts w:ascii="Arial Narrow" w:hAnsi="Arial Narrow"/>
      <w:b/>
      <w:bCs/>
      <w:i/>
      <w:iCs/>
      <w:color w:val="1F497D" w:themeColor="text2"/>
      <w:sz w:val="24"/>
      <w:szCs w:val="28"/>
      <w:lang w:eastAsia="en-US"/>
    </w:rPr>
  </w:style>
  <w:style w:type="paragraph" w:styleId="3">
    <w:name w:val="heading 3"/>
    <w:basedOn w:val="a"/>
    <w:next w:val="a"/>
    <w:link w:val="30"/>
    <w:qFormat/>
    <w:rsid w:val="00D355B4"/>
    <w:pPr>
      <w:keepNext/>
      <w:spacing w:line="360" w:lineRule="auto"/>
      <w:ind w:firstLine="567"/>
      <w:outlineLvl w:val="2"/>
    </w:pPr>
    <w:rPr>
      <w:rFonts w:ascii="Arial Narrow" w:hAnsi="Arial Narrow"/>
      <w:b/>
      <w:i/>
      <w:color w:val="1F497D" w:themeColor="text2"/>
      <w:sz w:val="24"/>
      <w:szCs w:val="24"/>
    </w:rPr>
  </w:style>
  <w:style w:type="paragraph" w:styleId="4">
    <w:name w:val="heading 4"/>
    <w:basedOn w:val="a"/>
    <w:next w:val="a"/>
    <w:link w:val="40"/>
    <w:uiPriority w:val="9"/>
    <w:unhideWhenUsed/>
    <w:qFormat/>
    <w:rsid w:val="0003767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3767C"/>
    <w:pPr>
      <w:keepNext/>
      <w:keepLines/>
      <w:spacing w:before="200"/>
      <w:ind w:firstLine="0"/>
      <w:outlineLvl w:val="4"/>
    </w:pPr>
    <w:rPr>
      <w:rFonts w:ascii="Cambria" w:hAnsi="Cambria"/>
      <w:color w:val="243F60"/>
      <w:sz w:val="22"/>
      <w:szCs w:val="22"/>
      <w:lang w:eastAsia="en-US"/>
    </w:rPr>
  </w:style>
  <w:style w:type="paragraph" w:styleId="6">
    <w:name w:val="heading 6"/>
    <w:basedOn w:val="a"/>
    <w:next w:val="a"/>
    <w:link w:val="60"/>
    <w:uiPriority w:val="9"/>
    <w:unhideWhenUsed/>
    <w:qFormat/>
    <w:rsid w:val="0003767C"/>
    <w:pPr>
      <w:keepNext/>
      <w:keepLines/>
      <w:spacing w:before="200"/>
      <w:ind w:firstLine="0"/>
      <w:outlineLvl w:val="5"/>
    </w:pPr>
    <w:rPr>
      <w:rFonts w:ascii="Cambria" w:hAnsi="Cambria"/>
      <w:i/>
      <w:iCs/>
      <w:color w:val="243F60"/>
      <w:sz w:val="22"/>
      <w:szCs w:val="22"/>
      <w:lang w:eastAsia="en-US"/>
    </w:rPr>
  </w:style>
  <w:style w:type="paragraph" w:styleId="7">
    <w:name w:val="heading 7"/>
    <w:basedOn w:val="a"/>
    <w:next w:val="a"/>
    <w:link w:val="70"/>
    <w:uiPriority w:val="9"/>
    <w:unhideWhenUsed/>
    <w:qFormat/>
    <w:rsid w:val="0003767C"/>
    <w:pPr>
      <w:keepNext/>
      <w:keepLines/>
      <w:spacing w:before="200"/>
      <w:ind w:firstLine="0"/>
      <w:outlineLvl w:val="6"/>
    </w:pPr>
    <w:rPr>
      <w:rFonts w:ascii="Cambria" w:hAnsi="Cambria"/>
      <w:i/>
      <w:iCs/>
      <w:color w:val="404040"/>
      <w:sz w:val="22"/>
      <w:szCs w:val="22"/>
      <w:lang w:eastAsia="en-US"/>
    </w:rPr>
  </w:style>
  <w:style w:type="paragraph" w:styleId="8">
    <w:name w:val="heading 8"/>
    <w:basedOn w:val="a"/>
    <w:next w:val="a"/>
    <w:link w:val="80"/>
    <w:uiPriority w:val="9"/>
    <w:unhideWhenUsed/>
    <w:qFormat/>
    <w:rsid w:val="0003767C"/>
    <w:pPr>
      <w:keepNext/>
      <w:keepLines/>
      <w:spacing w:before="200"/>
      <w:ind w:firstLine="0"/>
      <w:outlineLvl w:val="7"/>
    </w:pPr>
    <w:rPr>
      <w:rFonts w:ascii="Cambria" w:hAnsi="Cambria"/>
      <w:color w:val="404040"/>
      <w:sz w:val="20"/>
      <w:lang w:eastAsia="en-US"/>
    </w:rPr>
  </w:style>
  <w:style w:type="paragraph" w:styleId="9">
    <w:name w:val="heading 9"/>
    <w:basedOn w:val="a"/>
    <w:next w:val="a"/>
    <w:link w:val="90"/>
    <w:qFormat/>
    <w:rsid w:val="00CB23DA"/>
    <w:pPr>
      <w:keepNext/>
      <w:ind w:firstLine="0"/>
      <w:jc w:val="cente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C54"/>
    <w:rPr>
      <w:rFonts w:ascii="Arial Narrow" w:eastAsia="Times New Roman" w:hAnsi="Arial Narrow" w:cs="Arial"/>
      <w:b/>
      <w:bCs/>
      <w:color w:val="1F497D" w:themeColor="text2"/>
      <w:kern w:val="32"/>
      <w:sz w:val="28"/>
      <w:szCs w:val="32"/>
      <w:lang w:eastAsia="ru-RU"/>
    </w:rPr>
  </w:style>
  <w:style w:type="character" w:customStyle="1" w:styleId="20">
    <w:name w:val="Заголовок 2 Знак"/>
    <w:basedOn w:val="a0"/>
    <w:link w:val="2"/>
    <w:uiPriority w:val="9"/>
    <w:rsid w:val="00732C54"/>
    <w:rPr>
      <w:rFonts w:ascii="Arial Narrow" w:eastAsia="Times New Roman" w:hAnsi="Arial Narrow" w:cs="Times New Roman"/>
      <w:b/>
      <w:bCs/>
      <w:i/>
      <w:iCs/>
      <w:color w:val="1F497D" w:themeColor="text2"/>
      <w:sz w:val="24"/>
      <w:szCs w:val="28"/>
    </w:rPr>
  </w:style>
  <w:style w:type="character" w:customStyle="1" w:styleId="30">
    <w:name w:val="Заголовок 3 Знак"/>
    <w:basedOn w:val="a0"/>
    <w:link w:val="3"/>
    <w:rsid w:val="00D355B4"/>
    <w:rPr>
      <w:rFonts w:ascii="Arial Narrow" w:eastAsia="Times New Roman" w:hAnsi="Arial Narrow" w:cs="Times New Roman"/>
      <w:b/>
      <w:i/>
      <w:color w:val="1F497D" w:themeColor="text2"/>
      <w:sz w:val="24"/>
      <w:szCs w:val="24"/>
      <w:lang w:eastAsia="ru-RU"/>
    </w:rPr>
  </w:style>
  <w:style w:type="character" w:customStyle="1" w:styleId="90">
    <w:name w:val="Заголовок 9 Знак"/>
    <w:basedOn w:val="a0"/>
    <w:link w:val="9"/>
    <w:rsid w:val="00CB23DA"/>
    <w:rPr>
      <w:rFonts w:ascii="Times New Roman" w:eastAsia="Times New Roman" w:hAnsi="Times New Roman" w:cs="Times New Roman"/>
      <w:b/>
      <w:sz w:val="26"/>
      <w:szCs w:val="20"/>
      <w:lang w:eastAsia="ru-RU"/>
    </w:rPr>
  </w:style>
  <w:style w:type="paragraph" w:styleId="a3">
    <w:name w:val="footer"/>
    <w:basedOn w:val="a"/>
    <w:link w:val="a4"/>
    <w:rsid w:val="00CB23DA"/>
    <w:pPr>
      <w:tabs>
        <w:tab w:val="center" w:pos="4153"/>
        <w:tab w:val="right" w:pos="8306"/>
      </w:tabs>
    </w:pPr>
  </w:style>
  <w:style w:type="character" w:customStyle="1" w:styleId="a4">
    <w:name w:val="Нижний колонтитул Знак"/>
    <w:basedOn w:val="a0"/>
    <w:link w:val="a3"/>
    <w:rsid w:val="00CB23DA"/>
    <w:rPr>
      <w:rFonts w:ascii="Times New Roman" w:eastAsia="Times New Roman" w:hAnsi="Times New Roman" w:cs="Times New Roman"/>
      <w:sz w:val="28"/>
      <w:szCs w:val="20"/>
      <w:lang w:eastAsia="ru-RU"/>
    </w:rPr>
  </w:style>
  <w:style w:type="paragraph" w:styleId="a5">
    <w:name w:val="Title"/>
    <w:basedOn w:val="a"/>
    <w:link w:val="a6"/>
    <w:qFormat/>
    <w:rsid w:val="00CB23DA"/>
    <w:pPr>
      <w:tabs>
        <w:tab w:val="left" w:pos="6379"/>
      </w:tabs>
      <w:spacing w:line="260" w:lineRule="auto"/>
      <w:ind w:firstLine="709"/>
      <w:jc w:val="center"/>
    </w:pPr>
    <w:rPr>
      <w:u w:val="single"/>
    </w:rPr>
  </w:style>
  <w:style w:type="character" w:customStyle="1" w:styleId="a6">
    <w:name w:val="Название Знак"/>
    <w:basedOn w:val="a0"/>
    <w:link w:val="a5"/>
    <w:rsid w:val="00CB23DA"/>
    <w:rPr>
      <w:rFonts w:ascii="Times New Roman" w:eastAsia="Times New Roman" w:hAnsi="Times New Roman" w:cs="Times New Roman"/>
      <w:sz w:val="28"/>
      <w:szCs w:val="20"/>
      <w:u w:val="single"/>
      <w:lang w:eastAsia="ru-RU"/>
    </w:rPr>
  </w:style>
  <w:style w:type="paragraph" w:styleId="21">
    <w:name w:val="Body Text Indent 2"/>
    <w:basedOn w:val="a"/>
    <w:link w:val="22"/>
    <w:rsid w:val="00CB23DA"/>
    <w:pPr>
      <w:spacing w:after="120" w:line="480" w:lineRule="auto"/>
      <w:ind w:left="283" w:firstLine="0"/>
    </w:pPr>
    <w:rPr>
      <w:sz w:val="24"/>
      <w:szCs w:val="24"/>
    </w:rPr>
  </w:style>
  <w:style w:type="character" w:customStyle="1" w:styleId="22">
    <w:name w:val="Основной текст с отступом 2 Знак"/>
    <w:basedOn w:val="a0"/>
    <w:link w:val="21"/>
    <w:rsid w:val="00CB23DA"/>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170FD"/>
    <w:pPr>
      <w:tabs>
        <w:tab w:val="center" w:pos="4677"/>
        <w:tab w:val="right" w:pos="9355"/>
      </w:tabs>
    </w:pPr>
  </w:style>
  <w:style w:type="character" w:customStyle="1" w:styleId="a8">
    <w:name w:val="Верхний колонтитул Знак"/>
    <w:basedOn w:val="a0"/>
    <w:link w:val="a7"/>
    <w:uiPriority w:val="99"/>
    <w:rsid w:val="005170FD"/>
    <w:rPr>
      <w:rFonts w:ascii="Times New Roman" w:eastAsia="Times New Roman" w:hAnsi="Times New Roman" w:cs="Times New Roman"/>
      <w:sz w:val="28"/>
      <w:szCs w:val="20"/>
      <w:lang w:eastAsia="ru-RU"/>
    </w:rPr>
  </w:style>
  <w:style w:type="paragraph" w:styleId="a9">
    <w:name w:val="Body Text Indent"/>
    <w:aliases w:val="Основной текст 1,Нумерованный список !!"/>
    <w:basedOn w:val="a"/>
    <w:link w:val="aa"/>
    <w:rsid w:val="0048354E"/>
    <w:pPr>
      <w:spacing w:after="120"/>
      <w:ind w:left="283"/>
    </w:pPr>
  </w:style>
  <w:style w:type="character" w:customStyle="1" w:styleId="aa">
    <w:name w:val="Основной текст с отступом Знак"/>
    <w:aliases w:val="Основной текст 1 Знак,Нумерованный список !! Знак"/>
    <w:basedOn w:val="a0"/>
    <w:link w:val="a9"/>
    <w:rsid w:val="0048354E"/>
    <w:rPr>
      <w:rFonts w:ascii="Times New Roman" w:eastAsia="Times New Roman" w:hAnsi="Times New Roman" w:cs="Times New Roman"/>
      <w:sz w:val="28"/>
      <w:szCs w:val="20"/>
      <w:lang w:eastAsia="ru-RU"/>
    </w:rPr>
  </w:style>
  <w:style w:type="paragraph" w:styleId="ab">
    <w:name w:val="Body Text"/>
    <w:basedOn w:val="a"/>
    <w:link w:val="ac"/>
    <w:rsid w:val="0048354E"/>
    <w:pPr>
      <w:spacing w:after="120"/>
    </w:pPr>
  </w:style>
  <w:style w:type="character" w:customStyle="1" w:styleId="ac">
    <w:name w:val="Основной текст Знак"/>
    <w:basedOn w:val="a0"/>
    <w:link w:val="ab"/>
    <w:rsid w:val="0048354E"/>
    <w:rPr>
      <w:rFonts w:ascii="Times New Roman" w:eastAsia="Times New Roman" w:hAnsi="Times New Roman" w:cs="Times New Roman"/>
      <w:sz w:val="28"/>
      <w:szCs w:val="20"/>
      <w:lang w:eastAsia="ru-RU"/>
    </w:rPr>
  </w:style>
  <w:style w:type="paragraph" w:styleId="ad">
    <w:name w:val="Normal (Web)"/>
    <w:aliases w:val="Обычный (веб)1,Обычный (веб) Знак1,Обычный (веб) Знак Знак,Обычный (Web),Обычный (Web) Знак,Обычный (веб) Знак2 Знак,Обычный (веб) Знак Знак1 Знак,Обычный (веб) Знак1 Знак Знак1,Обычный (веб) Знак Знак Знак Знак,Знак4 Зн"/>
    <w:basedOn w:val="a"/>
    <w:link w:val="ae"/>
    <w:rsid w:val="0048354E"/>
    <w:pPr>
      <w:spacing w:before="100" w:beforeAutospacing="1" w:after="100" w:afterAutospacing="1"/>
      <w:ind w:firstLine="0"/>
    </w:pPr>
    <w:rPr>
      <w:sz w:val="24"/>
      <w:szCs w:val="24"/>
    </w:rPr>
  </w:style>
  <w:style w:type="character" w:customStyle="1" w:styleId="ae">
    <w:name w:val="Обычный (веб) Знак"/>
    <w:aliases w:val="Обычный (веб)1 Знак,Обычный (веб) Знак1 Знак,Обычный (веб) Знак Знак Знак,Обычный (Web) Знак1,Обычный (Web) Знак Знак,Обычный (веб) Знак2 Знак Знак,Обычный (веб) Знак Знак1 Знак Знак,Обычный (веб) Знак1 Знак Знак1 Знак,Знак4 Зн Знак"/>
    <w:basedOn w:val="a0"/>
    <w:link w:val="ad"/>
    <w:rsid w:val="0048354E"/>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48354E"/>
    <w:pPr>
      <w:spacing w:line="360" w:lineRule="auto"/>
      <w:ind w:firstLine="567"/>
      <w:jc w:val="both"/>
    </w:pPr>
    <w:rPr>
      <w:sz w:val="26"/>
    </w:rPr>
  </w:style>
  <w:style w:type="paragraph" w:customStyle="1" w:styleId="consplustitle">
    <w:name w:val="consplustitle"/>
    <w:basedOn w:val="a"/>
    <w:rsid w:val="0048354E"/>
    <w:pPr>
      <w:autoSpaceDE w:val="0"/>
      <w:autoSpaceDN w:val="0"/>
      <w:ind w:firstLine="0"/>
    </w:pPr>
    <w:rPr>
      <w:b/>
      <w:bCs/>
      <w:sz w:val="24"/>
      <w:szCs w:val="24"/>
    </w:rPr>
  </w:style>
  <w:style w:type="paragraph" w:customStyle="1" w:styleId="ConsPlusTitle0">
    <w:name w:val="ConsPlusTitle"/>
    <w:rsid w:val="0048354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rsid w:val="0048354E"/>
    <w:pPr>
      <w:widowControl w:val="0"/>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31">
    <w:name w:val="Основной текст 3 Знак"/>
    <w:basedOn w:val="a0"/>
    <w:link w:val="32"/>
    <w:rsid w:val="004133E4"/>
    <w:rPr>
      <w:rFonts w:ascii="Times New Roman" w:eastAsia="Times New Roman" w:hAnsi="Times New Roman" w:cs="Times New Roman"/>
      <w:sz w:val="16"/>
      <w:szCs w:val="16"/>
      <w:lang w:eastAsia="ru-RU"/>
    </w:rPr>
  </w:style>
  <w:style w:type="paragraph" w:styleId="32">
    <w:name w:val="Body Text 3"/>
    <w:basedOn w:val="a"/>
    <w:link w:val="31"/>
    <w:rsid w:val="004133E4"/>
    <w:pPr>
      <w:spacing w:after="120"/>
      <w:ind w:firstLine="0"/>
    </w:pPr>
    <w:rPr>
      <w:sz w:val="16"/>
      <w:szCs w:val="16"/>
    </w:rPr>
  </w:style>
  <w:style w:type="character" w:customStyle="1" w:styleId="af">
    <w:name w:val="Основной текст_"/>
    <w:basedOn w:val="a0"/>
    <w:link w:val="12"/>
    <w:rsid w:val="004133E4"/>
    <w:rPr>
      <w:sz w:val="27"/>
      <w:szCs w:val="27"/>
      <w:shd w:val="clear" w:color="auto" w:fill="FFFFFF"/>
    </w:rPr>
  </w:style>
  <w:style w:type="paragraph" w:customStyle="1" w:styleId="12">
    <w:name w:val="Основной текст1"/>
    <w:basedOn w:val="a"/>
    <w:link w:val="af"/>
    <w:rsid w:val="004133E4"/>
    <w:pPr>
      <w:widowControl w:val="0"/>
      <w:shd w:val="clear" w:color="auto" w:fill="FFFFFF"/>
      <w:spacing w:before="480" w:line="413" w:lineRule="exact"/>
      <w:ind w:firstLine="0"/>
      <w:jc w:val="both"/>
    </w:pPr>
    <w:rPr>
      <w:rFonts w:asciiTheme="minorHAnsi" w:eastAsiaTheme="minorHAnsi" w:hAnsiTheme="minorHAnsi" w:cstheme="minorBidi"/>
      <w:sz w:val="27"/>
      <w:szCs w:val="27"/>
      <w:lang w:eastAsia="en-US"/>
    </w:rPr>
  </w:style>
  <w:style w:type="character" w:customStyle="1" w:styleId="1pt">
    <w:name w:val="Основной текст + Интервал 1 pt"/>
    <w:basedOn w:val="af"/>
    <w:rsid w:val="004133E4"/>
    <w:rPr>
      <w:color w:val="000000"/>
      <w:spacing w:val="30"/>
      <w:w w:val="100"/>
      <w:position w:val="0"/>
      <w:sz w:val="27"/>
      <w:szCs w:val="27"/>
      <w:shd w:val="clear" w:color="auto" w:fill="FFFFFF"/>
      <w:lang w:val="ru-RU"/>
    </w:rPr>
  </w:style>
  <w:style w:type="character" w:customStyle="1" w:styleId="af0">
    <w:name w:val="Текст выноски Знак"/>
    <w:basedOn w:val="a0"/>
    <w:link w:val="af1"/>
    <w:rsid w:val="004133E4"/>
    <w:rPr>
      <w:rFonts w:ascii="Tahoma" w:eastAsia="Times New Roman" w:hAnsi="Tahoma" w:cs="Tahoma"/>
      <w:sz w:val="16"/>
      <w:szCs w:val="16"/>
      <w:lang w:eastAsia="ru-RU"/>
    </w:rPr>
  </w:style>
  <w:style w:type="paragraph" w:styleId="af1">
    <w:name w:val="Balloon Text"/>
    <w:basedOn w:val="a"/>
    <w:link w:val="af0"/>
    <w:unhideWhenUsed/>
    <w:rsid w:val="004133E4"/>
    <w:rPr>
      <w:rFonts w:ascii="Tahoma" w:hAnsi="Tahoma" w:cs="Tahoma"/>
      <w:sz w:val="16"/>
      <w:szCs w:val="16"/>
    </w:rPr>
  </w:style>
  <w:style w:type="paragraph" w:customStyle="1" w:styleId="ConsNormal">
    <w:name w:val="ConsNormal"/>
    <w:rsid w:val="002E55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Normal Indent"/>
    <w:basedOn w:val="a"/>
    <w:rsid w:val="002E559A"/>
    <w:pPr>
      <w:spacing w:line="360" w:lineRule="auto"/>
      <w:ind w:firstLine="624"/>
      <w:jc w:val="both"/>
    </w:pPr>
    <w:rPr>
      <w:lang w:eastAsia="en-US"/>
    </w:rPr>
  </w:style>
  <w:style w:type="character" w:customStyle="1" w:styleId="FontStyle12">
    <w:name w:val="Font Style12"/>
    <w:basedOn w:val="a0"/>
    <w:uiPriority w:val="99"/>
    <w:rsid w:val="007C5115"/>
    <w:rPr>
      <w:rFonts w:ascii="Times New Roman" w:hAnsi="Times New Roman" w:cs="Times New Roman"/>
      <w:sz w:val="26"/>
      <w:szCs w:val="26"/>
    </w:rPr>
  </w:style>
  <w:style w:type="paragraph" w:customStyle="1" w:styleId="Style2">
    <w:name w:val="Style2"/>
    <w:basedOn w:val="a"/>
    <w:rsid w:val="007C5115"/>
    <w:pPr>
      <w:widowControl w:val="0"/>
      <w:autoSpaceDE w:val="0"/>
      <w:autoSpaceDN w:val="0"/>
      <w:adjustRightInd w:val="0"/>
      <w:spacing w:line="442" w:lineRule="exact"/>
      <w:ind w:firstLine="710"/>
      <w:jc w:val="both"/>
    </w:pPr>
    <w:rPr>
      <w:rFonts w:eastAsia="Calibri"/>
      <w:sz w:val="24"/>
      <w:szCs w:val="24"/>
    </w:rPr>
  </w:style>
  <w:style w:type="character" w:customStyle="1" w:styleId="13">
    <w:name w:val="Основной текст + 13"/>
    <w:aliases w:val="5 pt2"/>
    <w:basedOn w:val="a0"/>
    <w:rsid w:val="007C5115"/>
    <w:rPr>
      <w:sz w:val="27"/>
      <w:szCs w:val="27"/>
      <w:lang w:bidi="ar-SA"/>
    </w:rPr>
  </w:style>
  <w:style w:type="character" w:styleId="af3">
    <w:name w:val="Strong"/>
    <w:basedOn w:val="a0"/>
    <w:qFormat/>
    <w:rsid w:val="000B3BA5"/>
    <w:rPr>
      <w:b/>
      <w:bCs/>
    </w:rPr>
  </w:style>
  <w:style w:type="paragraph" w:styleId="af4">
    <w:name w:val="Plain Text"/>
    <w:basedOn w:val="a"/>
    <w:link w:val="af5"/>
    <w:rsid w:val="000B3BA5"/>
    <w:pPr>
      <w:ind w:firstLine="0"/>
    </w:pPr>
    <w:rPr>
      <w:rFonts w:ascii="Courier New" w:hAnsi="Courier New" w:cs="Courier New"/>
      <w:sz w:val="20"/>
    </w:rPr>
  </w:style>
  <w:style w:type="character" w:customStyle="1" w:styleId="af5">
    <w:name w:val="Текст Знак"/>
    <w:basedOn w:val="a0"/>
    <w:link w:val="af4"/>
    <w:rsid w:val="000B3BA5"/>
    <w:rPr>
      <w:rFonts w:ascii="Courier New" w:eastAsia="Times New Roman" w:hAnsi="Courier New" w:cs="Courier New"/>
      <w:sz w:val="20"/>
      <w:szCs w:val="20"/>
      <w:lang w:eastAsia="ru-RU"/>
    </w:rPr>
  </w:style>
  <w:style w:type="paragraph" w:customStyle="1" w:styleId="ConsPlusNormal">
    <w:name w:val="ConsPlusNormal"/>
    <w:link w:val="ConsPlusNormal0"/>
    <w:rsid w:val="000B3BA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0B3BA5"/>
    <w:rPr>
      <w:rFonts w:ascii="Arial" w:eastAsia="Times New Roman" w:hAnsi="Arial" w:cs="Arial"/>
      <w:lang w:eastAsia="ru-RU"/>
    </w:rPr>
  </w:style>
  <w:style w:type="character" w:customStyle="1" w:styleId="Bodytext">
    <w:name w:val="Body text_"/>
    <w:basedOn w:val="a0"/>
    <w:rsid w:val="00C766F1"/>
    <w:rPr>
      <w:sz w:val="27"/>
      <w:szCs w:val="27"/>
      <w:shd w:val="clear" w:color="auto" w:fill="FFFFFF"/>
    </w:rPr>
  </w:style>
  <w:style w:type="paragraph" w:customStyle="1" w:styleId="Bodytext1">
    <w:name w:val="Body text1"/>
    <w:basedOn w:val="a"/>
    <w:rsid w:val="00C766F1"/>
    <w:pPr>
      <w:shd w:val="clear" w:color="auto" w:fill="FFFFFF"/>
      <w:spacing w:before="360" w:line="317" w:lineRule="exact"/>
      <w:ind w:firstLine="0"/>
      <w:jc w:val="both"/>
    </w:pPr>
    <w:rPr>
      <w:rFonts w:eastAsia="Arial Unicode MS"/>
      <w:color w:val="000000"/>
      <w:szCs w:val="28"/>
    </w:rPr>
  </w:style>
  <w:style w:type="character" w:customStyle="1" w:styleId="af6">
    <w:name w:val="Абзац списка Знак"/>
    <w:link w:val="af7"/>
    <w:uiPriority w:val="34"/>
    <w:locked/>
    <w:rsid w:val="00C766F1"/>
    <w:rPr>
      <w:rFonts w:ascii="Times New Roman" w:eastAsia="Times New Roman" w:hAnsi="Times New Roman" w:cs="Times New Roman"/>
      <w:sz w:val="28"/>
      <w:szCs w:val="28"/>
      <w:lang w:eastAsia="ru-RU"/>
    </w:rPr>
  </w:style>
  <w:style w:type="paragraph" w:styleId="af7">
    <w:name w:val="List Paragraph"/>
    <w:basedOn w:val="a"/>
    <w:link w:val="af6"/>
    <w:uiPriority w:val="34"/>
    <w:qFormat/>
    <w:rsid w:val="00650F1F"/>
    <w:pPr>
      <w:ind w:left="720" w:firstLine="0"/>
      <w:contextualSpacing/>
    </w:pPr>
    <w:rPr>
      <w:szCs w:val="28"/>
    </w:rPr>
  </w:style>
  <w:style w:type="character" w:customStyle="1" w:styleId="33">
    <w:name w:val="Основной текст с отступом 3 Знак"/>
    <w:basedOn w:val="a0"/>
    <w:link w:val="34"/>
    <w:rsid w:val="00685BB2"/>
    <w:rPr>
      <w:rFonts w:ascii="Times New Roman" w:eastAsia="Times New Roman" w:hAnsi="Times New Roman" w:cs="Times New Roman"/>
      <w:sz w:val="16"/>
      <w:szCs w:val="16"/>
      <w:lang w:eastAsia="ru-RU"/>
    </w:rPr>
  </w:style>
  <w:style w:type="paragraph" w:styleId="34">
    <w:name w:val="Body Text Indent 3"/>
    <w:basedOn w:val="a"/>
    <w:link w:val="33"/>
    <w:rsid w:val="00685BB2"/>
    <w:pPr>
      <w:spacing w:after="120"/>
      <w:ind w:left="283" w:firstLine="0"/>
    </w:pPr>
    <w:rPr>
      <w:sz w:val="16"/>
      <w:szCs w:val="16"/>
    </w:rPr>
  </w:style>
  <w:style w:type="paragraph" w:customStyle="1" w:styleId="af8">
    <w:name w:val="текст"/>
    <w:basedOn w:val="a"/>
    <w:link w:val="af9"/>
    <w:qFormat/>
    <w:rsid w:val="00685BB2"/>
    <w:pPr>
      <w:ind w:firstLine="0"/>
      <w:jc w:val="both"/>
    </w:pPr>
    <w:rPr>
      <w:bCs/>
      <w:color w:val="454E4C"/>
      <w:szCs w:val="28"/>
    </w:rPr>
  </w:style>
  <w:style w:type="character" w:customStyle="1" w:styleId="af9">
    <w:name w:val="текст Знак"/>
    <w:link w:val="af8"/>
    <w:rsid w:val="00685BB2"/>
    <w:rPr>
      <w:rFonts w:ascii="Times New Roman" w:eastAsia="Times New Roman" w:hAnsi="Times New Roman" w:cs="Times New Roman"/>
      <w:bCs/>
      <w:color w:val="454E4C"/>
      <w:sz w:val="28"/>
      <w:szCs w:val="28"/>
      <w:lang w:eastAsia="ru-RU"/>
    </w:rPr>
  </w:style>
  <w:style w:type="paragraph" w:styleId="afa">
    <w:name w:val="No Spacing"/>
    <w:link w:val="afb"/>
    <w:uiPriority w:val="1"/>
    <w:qFormat/>
    <w:rsid w:val="004133E4"/>
    <w:pPr>
      <w:spacing w:after="0" w:line="240" w:lineRule="auto"/>
    </w:pPr>
    <w:rPr>
      <w:rFonts w:ascii="Calibri" w:eastAsia="Calibri" w:hAnsi="Calibri" w:cs="Times New Roman"/>
    </w:rPr>
  </w:style>
  <w:style w:type="paragraph" w:customStyle="1" w:styleId="ConsPlusCell">
    <w:name w:val="ConsPlusCell"/>
    <w:uiPriority w:val="99"/>
    <w:rsid w:val="004133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4">
    <w:name w:val="Без интервала1"/>
    <w:rsid w:val="00650F1F"/>
    <w:pPr>
      <w:spacing w:after="0" w:line="240" w:lineRule="auto"/>
      <w:jc w:val="both"/>
    </w:pPr>
    <w:rPr>
      <w:rFonts w:ascii="Times New Roman" w:eastAsia="Times New Roman" w:hAnsi="Times New Roman" w:cs="Times New Roman"/>
      <w:sz w:val="28"/>
    </w:rPr>
  </w:style>
  <w:style w:type="character" w:styleId="afc">
    <w:name w:val="Emphasis"/>
    <w:uiPriority w:val="20"/>
    <w:qFormat/>
    <w:rsid w:val="00650F1F"/>
    <w:rPr>
      <w:i/>
      <w:iCs/>
    </w:rPr>
  </w:style>
  <w:style w:type="character" w:customStyle="1" w:styleId="15">
    <w:name w:val="Знак Знак1"/>
    <w:basedOn w:val="a0"/>
    <w:uiPriority w:val="99"/>
    <w:rsid w:val="00685BB2"/>
    <w:rPr>
      <w:rFonts w:cs="Times New Roman"/>
      <w:lang w:val="ru-RU" w:eastAsia="ru-RU" w:bidi="ar-SA"/>
    </w:rPr>
  </w:style>
  <w:style w:type="paragraph" w:customStyle="1" w:styleId="16">
    <w:name w:val="Абзац списка1"/>
    <w:basedOn w:val="a"/>
    <w:rsid w:val="00685BB2"/>
    <w:pPr>
      <w:spacing w:after="200" w:line="276" w:lineRule="auto"/>
      <w:ind w:left="720" w:firstLine="0"/>
      <w:contextualSpacing/>
    </w:pPr>
    <w:rPr>
      <w:rFonts w:ascii="Calibri" w:hAnsi="Calibri"/>
      <w:sz w:val="22"/>
      <w:szCs w:val="22"/>
      <w:lang w:eastAsia="en-US"/>
    </w:rPr>
  </w:style>
  <w:style w:type="character" w:styleId="afd">
    <w:name w:val="page number"/>
    <w:basedOn w:val="a0"/>
    <w:rsid w:val="00A17FC9"/>
  </w:style>
  <w:style w:type="character" w:customStyle="1" w:styleId="FontStyle52">
    <w:name w:val="Font Style52"/>
    <w:rsid w:val="00A17FC9"/>
    <w:rPr>
      <w:rFonts w:ascii="Times New Roman" w:hAnsi="Times New Roman" w:cs="Times New Roman"/>
      <w:sz w:val="28"/>
      <w:szCs w:val="28"/>
    </w:rPr>
  </w:style>
  <w:style w:type="character" w:styleId="afe">
    <w:name w:val="Hyperlink"/>
    <w:uiPriority w:val="99"/>
    <w:unhideWhenUsed/>
    <w:rsid w:val="00A17FC9"/>
    <w:rPr>
      <w:color w:val="0000FF"/>
      <w:u w:val="single"/>
    </w:rPr>
  </w:style>
  <w:style w:type="paragraph" w:customStyle="1" w:styleId="17">
    <w:name w:val="Дата1"/>
    <w:basedOn w:val="a"/>
    <w:rsid w:val="006736FC"/>
    <w:pPr>
      <w:spacing w:before="100" w:beforeAutospacing="1" w:after="100" w:afterAutospacing="1"/>
      <w:ind w:firstLine="0"/>
    </w:pPr>
    <w:rPr>
      <w:color w:val="999999"/>
      <w:sz w:val="24"/>
      <w:szCs w:val="24"/>
    </w:rPr>
  </w:style>
  <w:style w:type="paragraph" w:styleId="23">
    <w:name w:val="Body Text 2"/>
    <w:basedOn w:val="a"/>
    <w:link w:val="24"/>
    <w:rsid w:val="006736FC"/>
    <w:pPr>
      <w:spacing w:after="120" w:line="480" w:lineRule="auto"/>
      <w:ind w:firstLine="0"/>
    </w:pPr>
    <w:rPr>
      <w:szCs w:val="28"/>
    </w:rPr>
  </w:style>
  <w:style w:type="character" w:customStyle="1" w:styleId="24">
    <w:name w:val="Основной текст 2 Знак"/>
    <w:basedOn w:val="a0"/>
    <w:link w:val="23"/>
    <w:rsid w:val="006736FC"/>
    <w:rPr>
      <w:rFonts w:ascii="Times New Roman" w:eastAsia="Times New Roman" w:hAnsi="Times New Roman" w:cs="Times New Roman"/>
      <w:sz w:val="28"/>
      <w:szCs w:val="28"/>
      <w:lang w:eastAsia="ru-RU"/>
    </w:rPr>
  </w:style>
  <w:style w:type="character" w:customStyle="1" w:styleId="hps">
    <w:name w:val="hps"/>
    <w:basedOn w:val="a0"/>
    <w:rsid w:val="006736FC"/>
  </w:style>
  <w:style w:type="character" w:customStyle="1" w:styleId="st">
    <w:name w:val="st"/>
    <w:basedOn w:val="a0"/>
    <w:rsid w:val="006736FC"/>
    <w:rPr>
      <w:rFonts w:cs="Times New Roman"/>
    </w:rPr>
  </w:style>
  <w:style w:type="character" w:customStyle="1" w:styleId="FontStyle29">
    <w:name w:val="Font Style29"/>
    <w:basedOn w:val="a0"/>
    <w:rsid w:val="006736FC"/>
    <w:rPr>
      <w:rFonts w:ascii="Times New Roman" w:hAnsi="Times New Roman" w:cs="Times New Roman"/>
      <w:b/>
      <w:bCs/>
      <w:sz w:val="28"/>
      <w:szCs w:val="28"/>
    </w:rPr>
  </w:style>
  <w:style w:type="character" w:customStyle="1" w:styleId="fontstyle11">
    <w:name w:val="fontstyle11"/>
    <w:basedOn w:val="a0"/>
    <w:rsid w:val="006736FC"/>
    <w:rPr>
      <w:rFonts w:ascii="Times New Roman" w:hAnsi="Times New Roman" w:cs="Times New Roman" w:hint="default"/>
    </w:rPr>
  </w:style>
  <w:style w:type="paragraph" w:customStyle="1" w:styleId="aff">
    <w:name w:val="Прижатый влево"/>
    <w:basedOn w:val="a"/>
    <w:next w:val="a"/>
    <w:uiPriority w:val="99"/>
    <w:rsid w:val="006736FC"/>
    <w:pPr>
      <w:autoSpaceDE w:val="0"/>
      <w:autoSpaceDN w:val="0"/>
      <w:adjustRightInd w:val="0"/>
      <w:ind w:firstLine="0"/>
    </w:pPr>
    <w:rPr>
      <w:rFonts w:ascii="Arial" w:hAnsi="Arial" w:cs="Arial"/>
      <w:sz w:val="24"/>
      <w:szCs w:val="24"/>
    </w:rPr>
  </w:style>
  <w:style w:type="character" w:customStyle="1" w:styleId="aff0">
    <w:name w:val="Гипертекстовая ссылка"/>
    <w:basedOn w:val="a0"/>
    <w:uiPriority w:val="99"/>
    <w:rsid w:val="006736FC"/>
    <w:rPr>
      <w:color w:val="106BBE"/>
    </w:rPr>
  </w:style>
  <w:style w:type="paragraph" w:customStyle="1" w:styleId="211">
    <w:name w:val="Основной текст 21"/>
    <w:basedOn w:val="a"/>
    <w:rsid w:val="00024465"/>
    <w:pPr>
      <w:overflowPunct w:val="0"/>
      <w:autoSpaceDE w:val="0"/>
      <w:autoSpaceDN w:val="0"/>
      <w:adjustRightInd w:val="0"/>
      <w:ind w:firstLine="0"/>
    </w:pPr>
  </w:style>
  <w:style w:type="paragraph" w:customStyle="1" w:styleId="aff1">
    <w:name w:val="текст сноски"/>
    <w:basedOn w:val="a"/>
    <w:rsid w:val="001B69CC"/>
    <w:pPr>
      <w:widowControl w:val="0"/>
      <w:ind w:firstLine="0"/>
    </w:pPr>
    <w:rPr>
      <w:snapToGrid w:val="0"/>
      <w:sz w:val="20"/>
    </w:rPr>
  </w:style>
  <w:style w:type="character" w:customStyle="1" w:styleId="apple-converted-space">
    <w:name w:val="apple-converted-space"/>
    <w:basedOn w:val="a0"/>
    <w:rsid w:val="001B69CC"/>
  </w:style>
  <w:style w:type="paragraph" w:customStyle="1" w:styleId="aff2">
    <w:name w:val="подпись"/>
    <w:basedOn w:val="a"/>
    <w:rsid w:val="00955F71"/>
    <w:pPr>
      <w:overflowPunct w:val="0"/>
      <w:autoSpaceDE w:val="0"/>
      <w:autoSpaceDN w:val="0"/>
      <w:adjustRightInd w:val="0"/>
      <w:ind w:firstLine="0"/>
      <w:jc w:val="right"/>
      <w:textAlignment w:val="baseline"/>
    </w:pPr>
    <w:rPr>
      <w:szCs w:val="28"/>
    </w:rPr>
  </w:style>
  <w:style w:type="paragraph" w:customStyle="1" w:styleId="18">
    <w:name w:val="Должность1"/>
    <w:basedOn w:val="a"/>
    <w:rsid w:val="00955F71"/>
    <w:pPr>
      <w:overflowPunct w:val="0"/>
      <w:autoSpaceDE w:val="0"/>
      <w:autoSpaceDN w:val="0"/>
      <w:adjustRightInd w:val="0"/>
      <w:ind w:firstLine="0"/>
      <w:textAlignment w:val="baseline"/>
    </w:pPr>
    <w:rPr>
      <w:szCs w:val="28"/>
    </w:rPr>
  </w:style>
  <w:style w:type="table" w:styleId="aff3">
    <w:name w:val="Table Grid"/>
    <w:basedOn w:val="a1"/>
    <w:rsid w:val="00955F7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6">
    <w:name w:val="Font Style16"/>
    <w:basedOn w:val="a0"/>
    <w:rsid w:val="00955F71"/>
    <w:rPr>
      <w:rFonts w:ascii="Times New Roman" w:hAnsi="Times New Roman" w:cs="Times New Roman"/>
      <w:sz w:val="24"/>
      <w:szCs w:val="24"/>
    </w:rPr>
  </w:style>
  <w:style w:type="paragraph" w:customStyle="1" w:styleId="ConsTitle">
    <w:name w:val="ConsTitle"/>
    <w:rsid w:val="00955F71"/>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310">
    <w:name w:val="Основной текст с отступом 31"/>
    <w:basedOn w:val="a"/>
    <w:rsid w:val="00955F71"/>
    <w:pPr>
      <w:suppressAutoHyphens/>
      <w:spacing w:after="120"/>
      <w:ind w:left="283" w:firstLine="0"/>
    </w:pPr>
    <w:rPr>
      <w:rFonts w:eastAsia="Calibri" w:cs="Calibri"/>
      <w:sz w:val="16"/>
      <w:szCs w:val="16"/>
      <w:lang w:eastAsia="ar-SA"/>
    </w:rPr>
  </w:style>
  <w:style w:type="paragraph" w:styleId="aff4">
    <w:name w:val="footnote text"/>
    <w:basedOn w:val="a"/>
    <w:link w:val="aff5"/>
    <w:uiPriority w:val="99"/>
    <w:rsid w:val="00955F71"/>
    <w:pPr>
      <w:ind w:firstLine="0"/>
    </w:pPr>
    <w:rPr>
      <w:rFonts w:eastAsia="Calibri"/>
      <w:sz w:val="20"/>
    </w:rPr>
  </w:style>
  <w:style w:type="character" w:customStyle="1" w:styleId="aff5">
    <w:name w:val="Текст сноски Знак"/>
    <w:basedOn w:val="a0"/>
    <w:link w:val="aff4"/>
    <w:uiPriority w:val="99"/>
    <w:rsid w:val="00955F71"/>
    <w:rPr>
      <w:rFonts w:ascii="Times New Roman" w:eastAsia="Calibri" w:hAnsi="Times New Roman" w:cs="Times New Roman"/>
      <w:sz w:val="20"/>
      <w:szCs w:val="20"/>
      <w:lang w:eastAsia="ru-RU"/>
    </w:rPr>
  </w:style>
  <w:style w:type="character" w:styleId="aff6">
    <w:name w:val="footnote reference"/>
    <w:basedOn w:val="a0"/>
    <w:rsid w:val="00955F71"/>
    <w:rPr>
      <w:rFonts w:cs="Times New Roman"/>
      <w:vertAlign w:val="superscript"/>
    </w:rPr>
  </w:style>
  <w:style w:type="paragraph" w:customStyle="1" w:styleId="19">
    <w:name w:val="Знак1"/>
    <w:basedOn w:val="a"/>
    <w:rsid w:val="00427D4F"/>
    <w:pPr>
      <w:spacing w:before="100" w:beforeAutospacing="1" w:after="100" w:afterAutospacing="1"/>
      <w:ind w:firstLine="0"/>
    </w:pPr>
    <w:rPr>
      <w:rFonts w:ascii="Tahoma" w:hAnsi="Tahoma"/>
      <w:sz w:val="20"/>
      <w:lang w:val="en-US" w:eastAsia="en-US"/>
    </w:rPr>
  </w:style>
  <w:style w:type="paragraph" w:customStyle="1" w:styleId="u">
    <w:name w:val="u"/>
    <w:basedOn w:val="a"/>
    <w:rsid w:val="006E6EEE"/>
    <w:pPr>
      <w:spacing w:before="100" w:beforeAutospacing="1" w:after="100" w:afterAutospacing="1"/>
      <w:ind w:firstLine="0"/>
    </w:pPr>
    <w:rPr>
      <w:sz w:val="24"/>
      <w:szCs w:val="24"/>
    </w:rPr>
  </w:style>
  <w:style w:type="character" w:customStyle="1" w:styleId="FontStyle18">
    <w:name w:val="Font Style18"/>
    <w:basedOn w:val="a0"/>
    <w:uiPriority w:val="99"/>
    <w:rsid w:val="000A7146"/>
    <w:rPr>
      <w:rFonts w:ascii="Times New Roman" w:hAnsi="Times New Roman" w:cs="Times New Roman"/>
      <w:sz w:val="26"/>
      <w:szCs w:val="26"/>
    </w:rPr>
  </w:style>
  <w:style w:type="paragraph" w:customStyle="1" w:styleId="Style8">
    <w:name w:val="Style8"/>
    <w:basedOn w:val="a"/>
    <w:uiPriority w:val="99"/>
    <w:rsid w:val="000A7146"/>
    <w:pPr>
      <w:widowControl w:val="0"/>
      <w:autoSpaceDE w:val="0"/>
      <w:autoSpaceDN w:val="0"/>
      <w:adjustRightInd w:val="0"/>
      <w:spacing w:line="340" w:lineRule="exact"/>
      <w:ind w:firstLine="658"/>
      <w:jc w:val="both"/>
    </w:pPr>
    <w:rPr>
      <w:sz w:val="24"/>
      <w:szCs w:val="24"/>
    </w:rPr>
  </w:style>
  <w:style w:type="character" w:customStyle="1" w:styleId="FontStyle110">
    <w:name w:val="Font Style11"/>
    <w:basedOn w:val="a0"/>
    <w:uiPriority w:val="99"/>
    <w:rsid w:val="000A7146"/>
    <w:rPr>
      <w:rFonts w:ascii="Times New Roman" w:hAnsi="Times New Roman" w:cs="Times New Roman"/>
      <w:sz w:val="26"/>
      <w:szCs w:val="26"/>
    </w:rPr>
  </w:style>
  <w:style w:type="paragraph" w:customStyle="1" w:styleId="25">
    <w:name w:val="Основной текст2"/>
    <w:basedOn w:val="a"/>
    <w:rsid w:val="000A7146"/>
    <w:pPr>
      <w:widowControl w:val="0"/>
      <w:shd w:val="clear" w:color="auto" w:fill="FFFFFF"/>
      <w:spacing w:before="540" w:line="317" w:lineRule="exact"/>
      <w:ind w:firstLine="0"/>
    </w:pPr>
    <w:rPr>
      <w:sz w:val="26"/>
      <w:szCs w:val="26"/>
    </w:rPr>
  </w:style>
  <w:style w:type="character" w:customStyle="1" w:styleId="FontStyle15">
    <w:name w:val="Font Style15"/>
    <w:rsid w:val="000977E4"/>
    <w:rPr>
      <w:rFonts w:ascii="Times New Roman" w:hAnsi="Times New Roman" w:cs="Times New Roman" w:hint="default"/>
      <w:b/>
      <w:bCs/>
      <w:sz w:val="22"/>
      <w:szCs w:val="22"/>
    </w:rPr>
  </w:style>
  <w:style w:type="paragraph" w:customStyle="1" w:styleId="Style3">
    <w:name w:val="Style3"/>
    <w:basedOn w:val="a"/>
    <w:uiPriority w:val="99"/>
    <w:rsid w:val="00826257"/>
    <w:pPr>
      <w:widowControl w:val="0"/>
      <w:autoSpaceDE w:val="0"/>
      <w:autoSpaceDN w:val="0"/>
      <w:adjustRightInd w:val="0"/>
      <w:spacing w:line="322" w:lineRule="exact"/>
      <w:ind w:firstLine="554"/>
      <w:jc w:val="both"/>
    </w:pPr>
    <w:rPr>
      <w:sz w:val="24"/>
      <w:szCs w:val="24"/>
    </w:rPr>
  </w:style>
  <w:style w:type="paragraph" w:customStyle="1" w:styleId="Default">
    <w:name w:val="Default"/>
    <w:rsid w:val="00FE2F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mailStyle46">
    <w:name w:val="EmailStyle46"/>
    <w:basedOn w:val="a0"/>
    <w:semiHidden/>
    <w:rsid w:val="00FE2F4D"/>
    <w:rPr>
      <w:rFonts w:ascii="Arial" w:hAnsi="Arial" w:cs="Arial"/>
      <w:color w:val="000080"/>
      <w:sz w:val="20"/>
      <w:szCs w:val="20"/>
    </w:rPr>
  </w:style>
  <w:style w:type="character" w:customStyle="1" w:styleId="35">
    <w:name w:val="Основной текст3"/>
    <w:basedOn w:val="a0"/>
    <w:rsid w:val="005B0F05"/>
    <w:rPr>
      <w:rFonts w:ascii="Times New Roman" w:eastAsia="Times New Roman" w:hAnsi="Times New Roman" w:cs="Times New Roman"/>
      <w:color w:val="000000"/>
      <w:spacing w:val="0"/>
      <w:w w:val="100"/>
      <w:position w:val="0"/>
      <w:shd w:val="clear" w:color="auto" w:fill="FFFFFF"/>
      <w:lang w:val="ru-RU"/>
    </w:rPr>
  </w:style>
  <w:style w:type="paragraph" w:styleId="aff7">
    <w:name w:val="TOC Heading"/>
    <w:basedOn w:val="1"/>
    <w:next w:val="a"/>
    <w:uiPriority w:val="39"/>
    <w:semiHidden/>
    <w:unhideWhenUsed/>
    <w:qFormat/>
    <w:rsid w:val="001852D1"/>
    <w:pPr>
      <w:keepLines/>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styleId="26">
    <w:name w:val="toc 2"/>
    <w:basedOn w:val="a"/>
    <w:next w:val="a"/>
    <w:autoRedefine/>
    <w:uiPriority w:val="39"/>
    <w:unhideWhenUsed/>
    <w:qFormat/>
    <w:rsid w:val="001852D1"/>
    <w:pPr>
      <w:spacing w:before="120"/>
      <w:ind w:left="280"/>
    </w:pPr>
    <w:rPr>
      <w:rFonts w:asciiTheme="minorHAnsi" w:hAnsiTheme="minorHAnsi" w:cstheme="minorHAnsi"/>
      <w:i/>
      <w:iCs/>
      <w:sz w:val="20"/>
    </w:rPr>
  </w:style>
  <w:style w:type="paragraph" w:styleId="1a">
    <w:name w:val="toc 1"/>
    <w:basedOn w:val="a"/>
    <w:next w:val="a"/>
    <w:autoRedefine/>
    <w:uiPriority w:val="39"/>
    <w:unhideWhenUsed/>
    <w:qFormat/>
    <w:rsid w:val="00886E88"/>
    <w:pPr>
      <w:tabs>
        <w:tab w:val="right" w:pos="9629"/>
      </w:tabs>
    </w:pPr>
    <w:rPr>
      <w:rFonts w:ascii="Arial" w:hAnsi="Arial" w:cs="Arial"/>
      <w:b/>
      <w:bCs/>
      <w:noProof/>
      <w:color w:val="1F497D"/>
      <w:sz w:val="20"/>
    </w:rPr>
  </w:style>
  <w:style w:type="paragraph" w:styleId="36">
    <w:name w:val="toc 3"/>
    <w:basedOn w:val="a"/>
    <w:next w:val="a"/>
    <w:autoRedefine/>
    <w:uiPriority w:val="39"/>
    <w:unhideWhenUsed/>
    <w:qFormat/>
    <w:rsid w:val="001852D1"/>
    <w:pPr>
      <w:ind w:left="560"/>
    </w:pPr>
    <w:rPr>
      <w:rFonts w:asciiTheme="minorHAnsi" w:hAnsiTheme="minorHAnsi" w:cstheme="minorHAnsi"/>
      <w:sz w:val="20"/>
    </w:rPr>
  </w:style>
  <w:style w:type="paragraph" w:styleId="41">
    <w:name w:val="toc 4"/>
    <w:basedOn w:val="a"/>
    <w:next w:val="a"/>
    <w:autoRedefine/>
    <w:uiPriority w:val="39"/>
    <w:unhideWhenUsed/>
    <w:rsid w:val="001852D1"/>
    <w:pPr>
      <w:ind w:left="840"/>
    </w:pPr>
    <w:rPr>
      <w:rFonts w:asciiTheme="minorHAnsi" w:hAnsiTheme="minorHAnsi" w:cstheme="minorHAnsi"/>
      <w:sz w:val="20"/>
    </w:rPr>
  </w:style>
  <w:style w:type="paragraph" w:styleId="51">
    <w:name w:val="toc 5"/>
    <w:basedOn w:val="a"/>
    <w:next w:val="a"/>
    <w:autoRedefine/>
    <w:uiPriority w:val="39"/>
    <w:unhideWhenUsed/>
    <w:rsid w:val="001852D1"/>
    <w:pPr>
      <w:ind w:left="1120"/>
    </w:pPr>
    <w:rPr>
      <w:rFonts w:asciiTheme="minorHAnsi" w:hAnsiTheme="minorHAnsi" w:cstheme="minorHAnsi"/>
      <w:sz w:val="20"/>
    </w:rPr>
  </w:style>
  <w:style w:type="paragraph" w:styleId="61">
    <w:name w:val="toc 6"/>
    <w:basedOn w:val="a"/>
    <w:next w:val="a"/>
    <w:autoRedefine/>
    <w:uiPriority w:val="39"/>
    <w:unhideWhenUsed/>
    <w:rsid w:val="001852D1"/>
    <w:pPr>
      <w:ind w:left="1400"/>
    </w:pPr>
    <w:rPr>
      <w:rFonts w:asciiTheme="minorHAnsi" w:hAnsiTheme="minorHAnsi" w:cstheme="minorHAnsi"/>
      <w:sz w:val="20"/>
    </w:rPr>
  </w:style>
  <w:style w:type="paragraph" w:styleId="71">
    <w:name w:val="toc 7"/>
    <w:basedOn w:val="a"/>
    <w:next w:val="a"/>
    <w:autoRedefine/>
    <w:uiPriority w:val="39"/>
    <w:unhideWhenUsed/>
    <w:rsid w:val="001852D1"/>
    <w:pPr>
      <w:ind w:left="1680"/>
    </w:pPr>
    <w:rPr>
      <w:rFonts w:asciiTheme="minorHAnsi" w:hAnsiTheme="minorHAnsi" w:cstheme="minorHAnsi"/>
      <w:sz w:val="20"/>
    </w:rPr>
  </w:style>
  <w:style w:type="paragraph" w:styleId="81">
    <w:name w:val="toc 8"/>
    <w:basedOn w:val="a"/>
    <w:next w:val="a"/>
    <w:autoRedefine/>
    <w:uiPriority w:val="39"/>
    <w:unhideWhenUsed/>
    <w:rsid w:val="001852D1"/>
    <w:pPr>
      <w:ind w:left="1960"/>
    </w:pPr>
    <w:rPr>
      <w:rFonts w:asciiTheme="minorHAnsi" w:hAnsiTheme="minorHAnsi" w:cstheme="minorHAnsi"/>
      <w:sz w:val="20"/>
    </w:rPr>
  </w:style>
  <w:style w:type="paragraph" w:styleId="91">
    <w:name w:val="toc 9"/>
    <w:basedOn w:val="a"/>
    <w:next w:val="a"/>
    <w:autoRedefine/>
    <w:uiPriority w:val="39"/>
    <w:unhideWhenUsed/>
    <w:rsid w:val="001852D1"/>
    <w:pPr>
      <w:ind w:left="2240"/>
    </w:pPr>
    <w:rPr>
      <w:rFonts w:asciiTheme="minorHAnsi" w:hAnsiTheme="minorHAnsi" w:cstheme="minorHAnsi"/>
      <w:sz w:val="20"/>
    </w:rPr>
  </w:style>
  <w:style w:type="character" w:customStyle="1" w:styleId="afb">
    <w:name w:val="Без интервала Знак"/>
    <w:basedOn w:val="a0"/>
    <w:link w:val="afa"/>
    <w:uiPriority w:val="1"/>
    <w:rsid w:val="0094609E"/>
    <w:rPr>
      <w:rFonts w:ascii="Calibri" w:eastAsia="Calibri" w:hAnsi="Calibri" w:cs="Times New Roman"/>
    </w:rPr>
  </w:style>
  <w:style w:type="table" w:styleId="2-1">
    <w:name w:val="Medium Shading 2 Accent 1"/>
    <w:basedOn w:val="a1"/>
    <w:uiPriority w:val="64"/>
    <w:rsid w:val="0042757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311">
    <w:name w:val="Основной текст 3 Знак1"/>
    <w:basedOn w:val="a0"/>
    <w:uiPriority w:val="99"/>
    <w:semiHidden/>
    <w:rsid w:val="004C21F4"/>
    <w:rPr>
      <w:rFonts w:ascii="Times New Roman" w:eastAsia="Times New Roman" w:hAnsi="Times New Roman" w:cs="Times New Roman"/>
      <w:sz w:val="16"/>
      <w:szCs w:val="16"/>
      <w:lang w:eastAsia="ru-RU"/>
    </w:rPr>
  </w:style>
  <w:style w:type="character" w:customStyle="1" w:styleId="1b">
    <w:name w:val="Текст выноски Знак1"/>
    <w:basedOn w:val="a0"/>
    <w:semiHidden/>
    <w:rsid w:val="004C21F4"/>
    <w:rPr>
      <w:rFonts w:ascii="Tahoma" w:eastAsia="Times New Roman" w:hAnsi="Tahoma" w:cs="Tahoma"/>
      <w:sz w:val="16"/>
      <w:szCs w:val="16"/>
      <w:lang w:eastAsia="ru-RU"/>
    </w:rPr>
  </w:style>
  <w:style w:type="character" w:customStyle="1" w:styleId="312">
    <w:name w:val="Основной текст с отступом 3 Знак1"/>
    <w:basedOn w:val="a0"/>
    <w:semiHidden/>
    <w:rsid w:val="004C21F4"/>
    <w:rPr>
      <w:rFonts w:ascii="Times New Roman" w:eastAsia="Times New Roman" w:hAnsi="Times New Roman" w:cs="Times New Roman"/>
      <w:sz w:val="16"/>
      <w:szCs w:val="16"/>
      <w:lang w:eastAsia="ru-RU"/>
    </w:rPr>
  </w:style>
  <w:style w:type="character" w:styleId="aff8">
    <w:name w:val="FollowedHyperlink"/>
    <w:basedOn w:val="a0"/>
    <w:uiPriority w:val="99"/>
    <w:semiHidden/>
    <w:unhideWhenUsed/>
    <w:rsid w:val="004C21F4"/>
    <w:rPr>
      <w:color w:val="800080" w:themeColor="followedHyperlink"/>
      <w:u w:val="single"/>
    </w:rPr>
  </w:style>
  <w:style w:type="character" w:customStyle="1" w:styleId="40">
    <w:name w:val="Заголовок 4 Знак"/>
    <w:basedOn w:val="a0"/>
    <w:link w:val="4"/>
    <w:uiPriority w:val="9"/>
    <w:rsid w:val="0003767C"/>
    <w:rPr>
      <w:rFonts w:asciiTheme="majorHAnsi" w:eastAsiaTheme="majorEastAsia" w:hAnsiTheme="majorHAnsi" w:cstheme="majorBidi"/>
      <w:b/>
      <w:bCs/>
      <w:i/>
      <w:iCs/>
      <w:color w:val="4F81BD" w:themeColor="accent1"/>
      <w:sz w:val="28"/>
      <w:szCs w:val="20"/>
      <w:lang w:eastAsia="ru-RU"/>
    </w:rPr>
  </w:style>
  <w:style w:type="character" w:customStyle="1" w:styleId="50">
    <w:name w:val="Заголовок 5 Знак"/>
    <w:basedOn w:val="a0"/>
    <w:link w:val="5"/>
    <w:uiPriority w:val="9"/>
    <w:rsid w:val="0003767C"/>
    <w:rPr>
      <w:rFonts w:ascii="Cambria" w:eastAsia="Times New Roman" w:hAnsi="Cambria" w:cs="Times New Roman"/>
      <w:color w:val="243F60"/>
    </w:rPr>
  </w:style>
  <w:style w:type="character" w:customStyle="1" w:styleId="60">
    <w:name w:val="Заголовок 6 Знак"/>
    <w:basedOn w:val="a0"/>
    <w:link w:val="6"/>
    <w:uiPriority w:val="9"/>
    <w:rsid w:val="0003767C"/>
    <w:rPr>
      <w:rFonts w:ascii="Cambria" w:eastAsia="Times New Roman" w:hAnsi="Cambria" w:cs="Times New Roman"/>
      <w:i/>
      <w:iCs/>
      <w:color w:val="243F60"/>
    </w:rPr>
  </w:style>
  <w:style w:type="character" w:customStyle="1" w:styleId="70">
    <w:name w:val="Заголовок 7 Знак"/>
    <w:basedOn w:val="a0"/>
    <w:link w:val="7"/>
    <w:uiPriority w:val="9"/>
    <w:rsid w:val="0003767C"/>
    <w:rPr>
      <w:rFonts w:ascii="Cambria" w:eastAsia="Times New Roman" w:hAnsi="Cambria" w:cs="Times New Roman"/>
      <w:i/>
      <w:iCs/>
      <w:color w:val="404040"/>
    </w:rPr>
  </w:style>
  <w:style w:type="character" w:customStyle="1" w:styleId="80">
    <w:name w:val="Заголовок 8 Знак"/>
    <w:basedOn w:val="a0"/>
    <w:link w:val="8"/>
    <w:uiPriority w:val="9"/>
    <w:rsid w:val="0003767C"/>
    <w:rPr>
      <w:rFonts w:ascii="Cambria" w:eastAsia="Times New Roman" w:hAnsi="Cambria" w:cs="Times New Roman"/>
      <w:color w:val="404040"/>
      <w:sz w:val="20"/>
      <w:szCs w:val="20"/>
    </w:rPr>
  </w:style>
  <w:style w:type="numbering" w:customStyle="1" w:styleId="1c">
    <w:name w:val="Нет списка1"/>
    <w:next w:val="a2"/>
    <w:uiPriority w:val="99"/>
    <w:semiHidden/>
    <w:unhideWhenUsed/>
    <w:rsid w:val="0003767C"/>
  </w:style>
  <w:style w:type="paragraph" w:customStyle="1" w:styleId="1d">
    <w:name w:val="Стиль1"/>
    <w:basedOn w:val="a"/>
    <w:autoRedefine/>
    <w:rsid w:val="0003767C"/>
    <w:pPr>
      <w:spacing w:line="276" w:lineRule="auto"/>
      <w:ind w:firstLine="709"/>
      <w:jc w:val="both"/>
    </w:pPr>
    <w:rPr>
      <w:szCs w:val="28"/>
    </w:rPr>
  </w:style>
  <w:style w:type="paragraph" w:customStyle="1" w:styleId="Style1">
    <w:name w:val="Style1"/>
    <w:basedOn w:val="a"/>
    <w:rsid w:val="0003767C"/>
    <w:pPr>
      <w:widowControl w:val="0"/>
      <w:autoSpaceDE w:val="0"/>
      <w:autoSpaceDN w:val="0"/>
      <w:adjustRightInd w:val="0"/>
      <w:spacing w:line="485" w:lineRule="exact"/>
      <w:ind w:firstLine="672"/>
      <w:jc w:val="both"/>
    </w:pPr>
    <w:rPr>
      <w:sz w:val="24"/>
      <w:szCs w:val="24"/>
    </w:rPr>
  </w:style>
  <w:style w:type="paragraph" w:customStyle="1" w:styleId="27">
    <w:name w:val="Без интервала2"/>
    <w:rsid w:val="0003767C"/>
    <w:pPr>
      <w:spacing w:after="0" w:line="240" w:lineRule="auto"/>
      <w:jc w:val="both"/>
    </w:pPr>
    <w:rPr>
      <w:rFonts w:ascii="Times New Roman" w:eastAsia="Times New Roman" w:hAnsi="Times New Roman" w:cs="Times New Roman"/>
      <w:sz w:val="28"/>
    </w:rPr>
  </w:style>
  <w:style w:type="character" w:customStyle="1" w:styleId="1e">
    <w:name w:val="Нижний колонтитул Знак1"/>
    <w:basedOn w:val="a0"/>
    <w:uiPriority w:val="99"/>
    <w:semiHidden/>
    <w:rsid w:val="0003767C"/>
    <w:rPr>
      <w:rFonts w:ascii="Times New Roman" w:eastAsia="Times New Roman" w:hAnsi="Times New Roman" w:cs="Times New Roman"/>
      <w:sz w:val="26"/>
      <w:szCs w:val="20"/>
      <w:lang w:eastAsia="ru-RU"/>
    </w:rPr>
  </w:style>
  <w:style w:type="paragraph" w:customStyle="1" w:styleId="aff9">
    <w:name w:val="Абзац"/>
    <w:basedOn w:val="a"/>
    <w:rsid w:val="0003767C"/>
    <w:pPr>
      <w:overflowPunct w:val="0"/>
      <w:autoSpaceDE w:val="0"/>
      <w:autoSpaceDN w:val="0"/>
      <w:adjustRightInd w:val="0"/>
      <w:spacing w:before="120"/>
      <w:ind w:firstLine="851"/>
      <w:jc w:val="both"/>
    </w:pPr>
    <w:rPr>
      <w:sz w:val="26"/>
    </w:rPr>
  </w:style>
  <w:style w:type="character" w:customStyle="1" w:styleId="28">
    <w:name w:val="Основной текст (2)_"/>
    <w:basedOn w:val="a0"/>
    <w:link w:val="29"/>
    <w:rsid w:val="0003767C"/>
    <w:rPr>
      <w:rFonts w:ascii="Times New Roman" w:eastAsia="Times New Roman" w:hAnsi="Times New Roman"/>
      <w:sz w:val="26"/>
      <w:szCs w:val="26"/>
      <w:shd w:val="clear" w:color="auto" w:fill="FFFFFF"/>
    </w:rPr>
  </w:style>
  <w:style w:type="paragraph" w:customStyle="1" w:styleId="29">
    <w:name w:val="Основной текст (2)"/>
    <w:basedOn w:val="a"/>
    <w:link w:val="28"/>
    <w:rsid w:val="0003767C"/>
    <w:pPr>
      <w:widowControl w:val="0"/>
      <w:shd w:val="clear" w:color="auto" w:fill="FFFFFF"/>
      <w:spacing w:line="302" w:lineRule="exact"/>
      <w:ind w:hanging="1540"/>
      <w:jc w:val="both"/>
    </w:pPr>
    <w:rPr>
      <w:rFonts w:cstheme="minorBidi"/>
      <w:sz w:val="26"/>
      <w:szCs w:val="26"/>
      <w:lang w:eastAsia="en-US"/>
    </w:rPr>
  </w:style>
  <w:style w:type="character" w:customStyle="1" w:styleId="72">
    <w:name w:val="Основной текст (7)_"/>
    <w:link w:val="73"/>
    <w:uiPriority w:val="99"/>
    <w:rsid w:val="0003767C"/>
    <w:rPr>
      <w:rFonts w:ascii="Times New Roman" w:eastAsia="Times New Roman" w:hAnsi="Times New Roman"/>
      <w:shd w:val="clear" w:color="auto" w:fill="FFFFFF"/>
    </w:rPr>
  </w:style>
  <w:style w:type="paragraph" w:customStyle="1" w:styleId="73">
    <w:name w:val="Основной текст (7)"/>
    <w:basedOn w:val="a"/>
    <w:link w:val="72"/>
    <w:uiPriority w:val="99"/>
    <w:rsid w:val="0003767C"/>
    <w:pPr>
      <w:shd w:val="clear" w:color="auto" w:fill="FFFFFF"/>
      <w:spacing w:line="277" w:lineRule="exact"/>
      <w:ind w:hanging="320"/>
    </w:pPr>
    <w:rPr>
      <w:rFonts w:cstheme="minorBidi"/>
      <w:sz w:val="22"/>
      <w:szCs w:val="22"/>
      <w:lang w:eastAsia="en-US"/>
    </w:rPr>
  </w:style>
  <w:style w:type="character" w:customStyle="1" w:styleId="FontStyle19">
    <w:name w:val="Font Style19"/>
    <w:basedOn w:val="a0"/>
    <w:uiPriority w:val="99"/>
    <w:rsid w:val="0003767C"/>
    <w:rPr>
      <w:rFonts w:ascii="Times New Roman" w:hAnsi="Times New Roman" w:cs="Times New Roman"/>
      <w:sz w:val="26"/>
      <w:szCs w:val="26"/>
    </w:rPr>
  </w:style>
  <w:style w:type="paragraph" w:customStyle="1" w:styleId="Style7">
    <w:name w:val="Style7"/>
    <w:basedOn w:val="a"/>
    <w:uiPriority w:val="99"/>
    <w:rsid w:val="0003767C"/>
    <w:pPr>
      <w:widowControl w:val="0"/>
      <w:autoSpaceDE w:val="0"/>
      <w:autoSpaceDN w:val="0"/>
      <w:adjustRightInd w:val="0"/>
      <w:spacing w:line="424" w:lineRule="exact"/>
      <w:ind w:firstLine="701"/>
      <w:jc w:val="both"/>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5E4F2DD400175419382A851DF004E531736634AB8FCFB0722D9616364809DA972E9C0377B5691E1NBtCH" TargetMode="External"/><Relationship Id="rId18" Type="http://schemas.openxmlformats.org/officeDocument/2006/relationships/hyperlink" Target="consultantplus://offline/ref=CE61CB5AA6E136F5CB96A73F161B5368C70CB254971345ED3B24D0EED220bBL" TargetMode="External"/><Relationship Id="rId3" Type="http://schemas.microsoft.com/office/2007/relationships/stylesWithEffects" Target="stylesWithEffects.xml"/><Relationship Id="rId21" Type="http://schemas.openxmlformats.org/officeDocument/2006/relationships/hyperlink" Target="http://www.rosmintrud.ru/ministry/structure/advisory_coordinating" TargetMode="External"/><Relationship Id="rId7" Type="http://schemas.openxmlformats.org/officeDocument/2006/relationships/endnotes" Target="endnotes.xml"/><Relationship Id="rId12" Type="http://schemas.openxmlformats.org/officeDocument/2006/relationships/hyperlink" Target="consultantplus://offline/ref=BE7C3BCA0E0F7F68D1E6121792C95FBBA1CD09AF1269AE6C5BE9E3100A1F31AF6D74C77B1D162987N5VEL" TargetMode="External"/><Relationship Id="rId17" Type="http://schemas.openxmlformats.org/officeDocument/2006/relationships/hyperlink" Target="consultantplus://offline/ref=F53A070B538AC687FDC05A38B5437FF5DFF6FAC0B3C57E6D85A4432B6F4580EC74B5CC8FDA845F21F2JC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1082;&#1086;&#1085;&#1074;&#1077;&#1085;&#1094;&#1080;&#1080;" TargetMode="External"/><Relationship Id="rId20" Type="http://schemas.openxmlformats.org/officeDocument/2006/relationships/hyperlink" Target="http://www.rosmintrud.ru/ministry/structure/advisory_coordina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06E891677E78F9F7F99B77FB671532B5B63F96AA453B270C6C9B1AE32FD12620C24D50BA53FCF150T7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B1A09F41CDA04FA20FD4CA2D41F3C048B529ACE9514054AFBD8B46563C37A75ADD75FD1B3D3570EdAk0J"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rosmintrud.ru/sov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us.gov.r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1054;&#1075;&#1083;&#1072;&#1074;&#1083;&#1077;&#1085;&#1080;&#1077;"/></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C0512-CA8F-4CFB-9BD3-19F57090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125</Pages>
  <Words>71425</Words>
  <Characters>407123</Characters>
  <Application>Microsoft Office Word</Application>
  <DocSecurity>0</DocSecurity>
  <Lines>3392</Lines>
  <Paragraphs>955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MininAS</dc:creator>
  <cp:lastModifiedBy>Ушакова Мария Васильевна</cp:lastModifiedBy>
  <cp:revision>2</cp:revision>
  <cp:lastPrinted>2015-03-27T13:59:00Z</cp:lastPrinted>
  <dcterms:created xsi:type="dcterms:W3CDTF">2016-04-11T09:58:00Z</dcterms:created>
  <dcterms:modified xsi:type="dcterms:W3CDTF">2016-04-11T09:58:00Z</dcterms:modified>
</cp:coreProperties>
</file>